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C192A" w14:textId="0C3B7104" w:rsidR="005D7F77" w:rsidRPr="007800D4" w:rsidRDefault="009F6EE0" w:rsidP="7394F70C">
      <w:pPr>
        <w:rPr>
          <w:rFonts w:asciiTheme="minorHAnsi" w:hAnsiTheme="minorHAnsi" w:cs="Arial"/>
          <w:color w:val="0000FF"/>
        </w:rPr>
      </w:pPr>
      <w:r w:rsidRPr="00370F4A">
        <w:rPr>
          <w:rFonts w:asciiTheme="minorHAnsi" w:hAnsiTheme="minorHAnsi"/>
          <w:noProof/>
          <w:sz w:val="22"/>
          <w:szCs w:val="22"/>
          <w:lang w:eastAsia="en-GB"/>
        </w:rPr>
        <w:drawing>
          <wp:anchor distT="0" distB="0" distL="114300" distR="114300" simplePos="0" relativeHeight="251658240" behindDoc="0" locked="0" layoutInCell="1" allowOverlap="1" wp14:anchorId="549DC4C0" wp14:editId="4391D3AA">
            <wp:simplePos x="0" y="0"/>
            <wp:positionH relativeFrom="column">
              <wp:posOffset>137160</wp:posOffset>
            </wp:positionH>
            <wp:positionV relativeFrom="paragraph">
              <wp:posOffset>160655</wp:posOffset>
            </wp:positionV>
            <wp:extent cx="1409700" cy="529590"/>
            <wp:effectExtent l="0" t="0" r="0" b="3810"/>
            <wp:wrapSquare wrapText="left"/>
            <wp:docPr id="2" name="Picture 2" descr="http://wire1/admin/apps_switch.cfm?link=/i_wire/Corporate%20ID/Logos/Westminster-logo-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ire1/admin/apps_switch.cfm?link=/i_wire/Corporate%20ID/Logos/Westminster-logo-main.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09700" cy="52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C526F" w14:textId="62CF7CE7" w:rsidR="00246DFA" w:rsidRPr="007800D4" w:rsidRDefault="003D4ED3" w:rsidP="007800D4">
      <w:pPr>
        <w:pStyle w:val="Header"/>
        <w:tabs>
          <w:tab w:val="clear" w:pos="4153"/>
          <w:tab w:val="clear" w:pos="8306"/>
        </w:tabs>
        <w:rPr>
          <w:rFonts w:asciiTheme="minorHAnsi" w:hAnsiTheme="minorHAnsi" w:cs="Arial"/>
          <w:b/>
          <w:sz w:val="28"/>
          <w:szCs w:val="28"/>
        </w:rPr>
      </w:pPr>
      <w:r w:rsidRPr="00370F4A">
        <w:rPr>
          <w:rFonts w:asciiTheme="minorHAnsi" w:hAnsiTheme="minorHAnsi" w:cs="Arial"/>
          <w:b/>
          <w:sz w:val="28"/>
          <w:szCs w:val="28"/>
        </w:rPr>
        <w:t>EQUALITY IMPACT ASSESSMENT TEMPLATE</w:t>
      </w:r>
    </w:p>
    <w:p w14:paraId="3E42CD33" w14:textId="477947F9" w:rsidR="00E077BD" w:rsidRPr="00370F4A" w:rsidRDefault="00246DFA" w:rsidP="007A7C90">
      <w:pPr>
        <w:pStyle w:val="Heading4"/>
        <w:spacing w:before="120" w:after="120"/>
        <w:rPr>
          <w:rFonts w:asciiTheme="minorHAnsi" w:hAnsiTheme="minorHAnsi"/>
          <w:sz w:val="22"/>
          <w:szCs w:val="22"/>
        </w:rPr>
      </w:pPr>
      <w:r w:rsidRPr="00370F4A">
        <w:rPr>
          <w:rFonts w:asciiTheme="minorHAnsi" w:hAnsiTheme="minorHAnsi"/>
          <w:sz w:val="22"/>
          <w:szCs w:val="22"/>
        </w:rPr>
        <w:t>S</w:t>
      </w:r>
      <w:r w:rsidR="002723F2" w:rsidRPr="00370F4A">
        <w:rPr>
          <w:rFonts w:asciiTheme="minorHAnsi" w:hAnsiTheme="minorHAnsi"/>
          <w:sz w:val="22"/>
          <w:szCs w:val="22"/>
        </w:rPr>
        <w:t>ECTION</w:t>
      </w:r>
      <w:r w:rsidRPr="00370F4A">
        <w:rPr>
          <w:rFonts w:asciiTheme="minorHAnsi" w:hAnsiTheme="minorHAnsi"/>
          <w:sz w:val="22"/>
          <w:szCs w:val="22"/>
        </w:rPr>
        <w:t xml:space="preserve"> 1: </w:t>
      </w:r>
    </w:p>
    <w:tbl>
      <w:tblPr>
        <w:tblW w:w="9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900"/>
      </w:tblGrid>
      <w:tr w:rsidR="009F6EE0" w:rsidRPr="00370F4A" w14:paraId="2E9809E4" w14:textId="77777777" w:rsidTr="059C5043">
        <w:trPr>
          <w:trHeight w:val="522"/>
        </w:trPr>
        <w:tc>
          <w:tcPr>
            <w:tcW w:w="2977" w:type="dxa"/>
            <w:tcBorders>
              <w:bottom w:val="single" w:sz="4" w:space="0" w:color="auto"/>
            </w:tcBorders>
            <w:shd w:val="clear" w:color="auto" w:fill="4F81BD" w:themeFill="accent1"/>
          </w:tcPr>
          <w:p w14:paraId="23C704EE" w14:textId="77777777" w:rsidR="009F6EE0" w:rsidRPr="00370F4A" w:rsidRDefault="009F6EE0" w:rsidP="009F6EE0">
            <w:pPr>
              <w:spacing w:before="120" w:after="120"/>
              <w:rPr>
                <w:rFonts w:asciiTheme="minorHAnsi" w:hAnsiTheme="minorHAnsi" w:cs="Arial"/>
                <w:b/>
                <w:bCs/>
                <w:color w:val="FFFFFF" w:themeColor="background1"/>
                <w:sz w:val="22"/>
                <w:szCs w:val="22"/>
              </w:rPr>
            </w:pPr>
            <w:r w:rsidRPr="00370F4A">
              <w:rPr>
                <w:rFonts w:asciiTheme="minorHAnsi" w:hAnsiTheme="minorHAnsi" w:cs="Arial"/>
                <w:b/>
                <w:bCs/>
                <w:color w:val="FFFFFF" w:themeColor="background1"/>
                <w:sz w:val="22"/>
                <w:szCs w:val="22"/>
              </w:rPr>
              <w:t>Title</w:t>
            </w:r>
          </w:p>
        </w:tc>
        <w:tc>
          <w:tcPr>
            <w:tcW w:w="6900" w:type="dxa"/>
          </w:tcPr>
          <w:p w14:paraId="2514EB6A" w14:textId="22B3DABA" w:rsidR="009F6EE0" w:rsidRPr="00370F4A" w:rsidRDefault="002F5BA2" w:rsidP="009F6EE0">
            <w:pPr>
              <w:spacing w:before="120"/>
              <w:rPr>
                <w:rFonts w:asciiTheme="minorHAnsi" w:hAnsiTheme="minorHAnsi" w:cs="Arial"/>
                <w:bCs/>
                <w:sz w:val="22"/>
                <w:szCs w:val="22"/>
              </w:rPr>
            </w:pPr>
            <w:r>
              <w:rPr>
                <w:rFonts w:asciiTheme="minorHAnsi" w:hAnsiTheme="minorHAnsi" w:cs="Arial"/>
                <w:bCs/>
                <w:sz w:val="22"/>
                <w:szCs w:val="22"/>
              </w:rPr>
              <w:t>Rental E-scooter trial</w:t>
            </w:r>
          </w:p>
        </w:tc>
      </w:tr>
      <w:tr w:rsidR="009F6EE0" w:rsidRPr="007D5BF1" w14:paraId="52D31929" w14:textId="77777777" w:rsidTr="059C5043">
        <w:trPr>
          <w:trHeight w:val="522"/>
        </w:trPr>
        <w:tc>
          <w:tcPr>
            <w:tcW w:w="2977" w:type="dxa"/>
            <w:tcBorders>
              <w:bottom w:val="single" w:sz="4" w:space="0" w:color="auto"/>
            </w:tcBorders>
            <w:shd w:val="clear" w:color="auto" w:fill="4F81BD" w:themeFill="accent1"/>
          </w:tcPr>
          <w:p w14:paraId="19C03524" w14:textId="77777777" w:rsidR="009F6EE0" w:rsidRPr="00370F4A" w:rsidRDefault="009F6EE0" w:rsidP="009F6EE0">
            <w:pPr>
              <w:rPr>
                <w:rFonts w:asciiTheme="minorHAnsi" w:hAnsiTheme="minorHAnsi" w:cs="Arial"/>
                <w:color w:val="FFFFFF" w:themeColor="background1"/>
                <w:sz w:val="22"/>
                <w:szCs w:val="22"/>
              </w:rPr>
            </w:pPr>
            <w:r w:rsidRPr="00370F4A">
              <w:rPr>
                <w:rFonts w:asciiTheme="minorHAnsi" w:hAnsiTheme="minorHAnsi" w:cs="Arial"/>
                <w:color w:val="FFFFFF" w:themeColor="background1"/>
                <w:sz w:val="22"/>
                <w:szCs w:val="22"/>
              </w:rPr>
              <w:t xml:space="preserve">What are you analysing? </w:t>
            </w:r>
          </w:p>
          <w:p w14:paraId="7DC35A3A" w14:textId="2546D3F7" w:rsidR="009F6EE0" w:rsidRDefault="009F6EE0" w:rsidP="00C537AC">
            <w:pPr>
              <w:numPr>
                <w:ilvl w:val="0"/>
                <w:numId w:val="1"/>
              </w:numPr>
              <w:rPr>
                <w:rFonts w:asciiTheme="minorHAnsi" w:hAnsiTheme="minorHAnsi" w:cs="Arial"/>
                <w:color w:val="FFFFFF" w:themeColor="background1"/>
                <w:sz w:val="22"/>
                <w:szCs w:val="22"/>
              </w:rPr>
            </w:pPr>
            <w:r w:rsidRPr="00370F4A">
              <w:rPr>
                <w:rFonts w:asciiTheme="minorHAnsi" w:hAnsiTheme="minorHAnsi" w:cs="Arial"/>
                <w:color w:val="FFFFFF" w:themeColor="background1"/>
                <w:sz w:val="22"/>
                <w:szCs w:val="22"/>
              </w:rPr>
              <w:t>What is the policy/project/activity/strategy looking to achieve?</w:t>
            </w:r>
          </w:p>
          <w:p w14:paraId="293E6327" w14:textId="77777777" w:rsidR="00B84253" w:rsidRPr="00370F4A" w:rsidRDefault="00B84253" w:rsidP="00B84253">
            <w:pPr>
              <w:ind w:left="360"/>
              <w:rPr>
                <w:rFonts w:asciiTheme="minorHAnsi" w:hAnsiTheme="minorHAnsi" w:cs="Arial"/>
                <w:color w:val="FFFFFF" w:themeColor="background1"/>
                <w:sz w:val="22"/>
                <w:szCs w:val="22"/>
              </w:rPr>
            </w:pPr>
          </w:p>
          <w:p w14:paraId="44BF6C75" w14:textId="596EA064" w:rsidR="009F6EE0" w:rsidRDefault="009F6EE0" w:rsidP="00C537AC">
            <w:pPr>
              <w:numPr>
                <w:ilvl w:val="0"/>
                <w:numId w:val="1"/>
              </w:numPr>
              <w:rPr>
                <w:rFonts w:asciiTheme="minorHAnsi" w:hAnsiTheme="minorHAnsi" w:cs="Arial"/>
                <w:color w:val="FFFFFF" w:themeColor="background1"/>
                <w:sz w:val="22"/>
                <w:szCs w:val="22"/>
              </w:rPr>
            </w:pPr>
            <w:r w:rsidRPr="00370F4A">
              <w:rPr>
                <w:rFonts w:asciiTheme="minorHAnsi" w:hAnsiTheme="minorHAnsi" w:cs="Arial"/>
                <w:color w:val="FFFFFF" w:themeColor="background1"/>
                <w:sz w:val="22"/>
                <w:szCs w:val="22"/>
              </w:rPr>
              <w:t>Who is it intended to benefit? Are any specific groups targeted by this decision?</w:t>
            </w:r>
          </w:p>
          <w:p w14:paraId="040BF246" w14:textId="77777777" w:rsidR="00B84253" w:rsidRPr="00370F4A" w:rsidRDefault="00B84253" w:rsidP="00B84253">
            <w:pPr>
              <w:rPr>
                <w:rFonts w:asciiTheme="minorHAnsi" w:hAnsiTheme="minorHAnsi" w:cs="Arial"/>
                <w:color w:val="FFFFFF" w:themeColor="background1"/>
                <w:sz w:val="22"/>
                <w:szCs w:val="22"/>
              </w:rPr>
            </w:pPr>
          </w:p>
          <w:p w14:paraId="588689D7" w14:textId="0D395A43" w:rsidR="005D7F77" w:rsidRPr="00370F4A" w:rsidRDefault="009F6EE0" w:rsidP="00C537AC">
            <w:pPr>
              <w:numPr>
                <w:ilvl w:val="0"/>
                <w:numId w:val="1"/>
              </w:numPr>
              <w:rPr>
                <w:rFonts w:asciiTheme="minorHAnsi" w:hAnsiTheme="minorHAnsi" w:cs="Arial"/>
                <w:color w:val="FFFFFF" w:themeColor="background1"/>
                <w:sz w:val="22"/>
                <w:szCs w:val="22"/>
              </w:rPr>
            </w:pPr>
            <w:r w:rsidRPr="00370F4A">
              <w:rPr>
                <w:rFonts w:asciiTheme="minorHAnsi" w:hAnsiTheme="minorHAnsi" w:cs="Arial"/>
                <w:color w:val="FFFFFF" w:themeColor="background1"/>
                <w:sz w:val="22"/>
                <w:szCs w:val="22"/>
              </w:rPr>
              <w:t>What results are intended?</w:t>
            </w:r>
          </w:p>
          <w:p w14:paraId="3C62CFE7" w14:textId="0FFD4D1A" w:rsidR="009F6EE0" w:rsidRPr="00370F4A" w:rsidRDefault="009F6EE0" w:rsidP="007A121E">
            <w:pPr>
              <w:ind w:left="720"/>
              <w:rPr>
                <w:rFonts w:asciiTheme="minorHAnsi" w:hAnsiTheme="minorHAnsi" w:cs="Arial"/>
                <w:b/>
                <w:bCs/>
                <w:color w:val="FFFFFF" w:themeColor="background1"/>
                <w:sz w:val="22"/>
                <w:szCs w:val="22"/>
              </w:rPr>
            </w:pPr>
          </w:p>
        </w:tc>
        <w:tc>
          <w:tcPr>
            <w:tcW w:w="6900" w:type="dxa"/>
          </w:tcPr>
          <w:p w14:paraId="0C8B4B39" w14:textId="77777777" w:rsidR="00D311F3" w:rsidRPr="007D5BF1" w:rsidRDefault="00445B2F" w:rsidP="009F6EE0">
            <w:pPr>
              <w:spacing w:before="120"/>
              <w:rPr>
                <w:rFonts w:asciiTheme="minorHAnsi" w:hAnsiTheme="minorHAnsi" w:cs="Arial"/>
                <w:bCs/>
                <w:sz w:val="20"/>
                <w:szCs w:val="20"/>
              </w:rPr>
            </w:pPr>
            <w:r w:rsidRPr="007D5BF1">
              <w:rPr>
                <w:rFonts w:asciiTheme="minorHAnsi" w:hAnsiTheme="minorHAnsi" w:cs="Arial"/>
                <w:bCs/>
                <w:sz w:val="20"/>
                <w:szCs w:val="20"/>
              </w:rPr>
              <w:t xml:space="preserve">To </w:t>
            </w:r>
            <w:r w:rsidR="00581C88" w:rsidRPr="007D5BF1">
              <w:rPr>
                <w:rFonts w:asciiTheme="minorHAnsi" w:hAnsiTheme="minorHAnsi" w:cs="Arial"/>
                <w:bCs/>
                <w:sz w:val="20"/>
                <w:szCs w:val="20"/>
              </w:rPr>
              <w:t xml:space="preserve">participate in a London-wide </w:t>
            </w:r>
            <w:r w:rsidRPr="007D5BF1">
              <w:rPr>
                <w:rFonts w:asciiTheme="minorHAnsi" w:hAnsiTheme="minorHAnsi" w:cs="Arial"/>
                <w:bCs/>
                <w:sz w:val="20"/>
                <w:szCs w:val="20"/>
              </w:rPr>
              <w:t xml:space="preserve">trial </w:t>
            </w:r>
            <w:r w:rsidR="00581C88" w:rsidRPr="007D5BF1">
              <w:rPr>
                <w:rFonts w:asciiTheme="minorHAnsi" w:hAnsiTheme="minorHAnsi" w:cs="Arial"/>
                <w:bCs/>
                <w:sz w:val="20"/>
                <w:szCs w:val="20"/>
              </w:rPr>
              <w:t>for</w:t>
            </w:r>
            <w:r w:rsidRPr="007D5BF1">
              <w:rPr>
                <w:rFonts w:asciiTheme="minorHAnsi" w:hAnsiTheme="minorHAnsi" w:cs="Arial"/>
                <w:bCs/>
                <w:sz w:val="20"/>
                <w:szCs w:val="20"/>
              </w:rPr>
              <w:t xml:space="preserve"> rental e-scooter scheme for 12 months, providing an alternative and greener transport modes for the people in Westminster and wider London area with the safety of individuals on our streets in mind. </w:t>
            </w:r>
            <w:r w:rsidR="009A050F" w:rsidRPr="007D5BF1">
              <w:rPr>
                <w:rFonts w:asciiTheme="minorHAnsi" w:hAnsiTheme="minorHAnsi" w:cs="Arial"/>
                <w:bCs/>
                <w:sz w:val="20"/>
                <w:szCs w:val="20"/>
              </w:rPr>
              <w:t>The trial will contribute to City of Westminster’s 2019-2040 City Plan objectives</w:t>
            </w:r>
            <w:r w:rsidR="005C54DA" w:rsidRPr="007D5BF1">
              <w:rPr>
                <w:rFonts w:asciiTheme="minorHAnsi" w:hAnsiTheme="minorHAnsi" w:cs="Arial"/>
                <w:bCs/>
                <w:sz w:val="20"/>
                <w:szCs w:val="20"/>
              </w:rPr>
              <w:t xml:space="preserve"> (S25, A), </w:t>
            </w:r>
            <w:r w:rsidR="00777802" w:rsidRPr="007D5BF1">
              <w:rPr>
                <w:rFonts w:asciiTheme="minorHAnsi" w:hAnsiTheme="minorHAnsi" w:cs="Arial"/>
                <w:bCs/>
                <w:sz w:val="20"/>
                <w:szCs w:val="20"/>
              </w:rPr>
              <w:t>(</w:t>
            </w:r>
            <w:r w:rsidR="005C54DA" w:rsidRPr="007D5BF1">
              <w:rPr>
                <w:rFonts w:asciiTheme="minorHAnsi" w:hAnsiTheme="minorHAnsi" w:cs="Arial"/>
                <w:bCs/>
                <w:sz w:val="20"/>
                <w:szCs w:val="20"/>
              </w:rPr>
              <w:t>S26.</w:t>
            </w:r>
            <w:r w:rsidR="00777802" w:rsidRPr="007D5BF1">
              <w:rPr>
                <w:rFonts w:asciiTheme="minorHAnsi" w:hAnsiTheme="minorHAnsi" w:cs="Arial"/>
                <w:bCs/>
                <w:sz w:val="20"/>
                <w:szCs w:val="20"/>
              </w:rPr>
              <w:t>7) and (S26.8).</w:t>
            </w:r>
          </w:p>
          <w:p w14:paraId="08AD52E5" w14:textId="77777777" w:rsidR="00A14FA7" w:rsidRPr="007D5BF1" w:rsidRDefault="00D311F3" w:rsidP="00C537AC">
            <w:pPr>
              <w:pStyle w:val="ListParagraph"/>
              <w:numPr>
                <w:ilvl w:val="0"/>
                <w:numId w:val="4"/>
              </w:numPr>
              <w:spacing w:before="120"/>
              <w:rPr>
                <w:rFonts w:asciiTheme="minorHAnsi" w:hAnsiTheme="minorHAnsi" w:cs="Arial"/>
                <w:bCs/>
                <w:sz w:val="20"/>
                <w:szCs w:val="20"/>
              </w:rPr>
            </w:pPr>
            <w:r w:rsidRPr="007D5BF1">
              <w:rPr>
                <w:rFonts w:asciiTheme="minorHAnsi" w:hAnsiTheme="minorHAnsi" w:cs="Arial"/>
                <w:bCs/>
                <w:sz w:val="20"/>
                <w:szCs w:val="20"/>
              </w:rPr>
              <w:t>Supporting a sustainable pattern of development made by sustainable and greener modes of transport</w:t>
            </w:r>
            <w:r w:rsidR="00A14FA7" w:rsidRPr="007D5BF1">
              <w:rPr>
                <w:rFonts w:asciiTheme="minorHAnsi" w:hAnsiTheme="minorHAnsi" w:cs="Arial"/>
                <w:bCs/>
                <w:sz w:val="20"/>
                <w:szCs w:val="20"/>
              </w:rPr>
              <w:t>, reduces traffic and improves air quality.</w:t>
            </w:r>
          </w:p>
          <w:p w14:paraId="5E4C5D3B" w14:textId="77777777" w:rsidR="0024200B" w:rsidRPr="007D5BF1" w:rsidRDefault="00A14FA7" w:rsidP="00C537AC">
            <w:pPr>
              <w:pStyle w:val="ListParagraph"/>
              <w:numPr>
                <w:ilvl w:val="0"/>
                <w:numId w:val="4"/>
              </w:numPr>
              <w:spacing w:before="120"/>
              <w:rPr>
                <w:rFonts w:asciiTheme="minorHAnsi" w:hAnsiTheme="minorHAnsi" w:cs="Arial"/>
                <w:bCs/>
                <w:sz w:val="20"/>
                <w:szCs w:val="20"/>
              </w:rPr>
            </w:pPr>
            <w:r w:rsidRPr="007D5BF1">
              <w:rPr>
                <w:rFonts w:asciiTheme="minorHAnsi" w:hAnsiTheme="minorHAnsi" w:cs="Arial"/>
                <w:bCs/>
                <w:sz w:val="20"/>
                <w:szCs w:val="20"/>
              </w:rPr>
              <w:t xml:space="preserve">Enabling people to lead healthier and more active lives, </w:t>
            </w:r>
            <w:r w:rsidR="00FB0C3B" w:rsidRPr="007D5BF1">
              <w:rPr>
                <w:rFonts w:asciiTheme="minorHAnsi" w:hAnsiTheme="minorHAnsi" w:cs="Arial"/>
                <w:bCs/>
                <w:sz w:val="20"/>
                <w:szCs w:val="20"/>
              </w:rPr>
              <w:t xml:space="preserve">reducing capacity pressure on the highway and </w:t>
            </w:r>
            <w:r w:rsidR="0024200B" w:rsidRPr="007D5BF1">
              <w:rPr>
                <w:rFonts w:asciiTheme="minorHAnsi" w:hAnsiTheme="minorHAnsi" w:cs="Arial"/>
                <w:bCs/>
                <w:sz w:val="20"/>
                <w:szCs w:val="20"/>
              </w:rPr>
              <w:t>enabling more people to use the same road-space.</w:t>
            </w:r>
          </w:p>
          <w:p w14:paraId="296C7CCD" w14:textId="23769398" w:rsidR="00463038" w:rsidRPr="007D5BF1" w:rsidRDefault="0024200B" w:rsidP="00C537AC">
            <w:pPr>
              <w:pStyle w:val="ListParagraph"/>
              <w:numPr>
                <w:ilvl w:val="0"/>
                <w:numId w:val="4"/>
              </w:numPr>
              <w:spacing w:before="120"/>
              <w:rPr>
                <w:rFonts w:asciiTheme="minorHAnsi" w:hAnsiTheme="minorHAnsi" w:cs="Arial"/>
                <w:bCs/>
                <w:sz w:val="20"/>
                <w:szCs w:val="20"/>
              </w:rPr>
            </w:pPr>
            <w:r w:rsidRPr="007D5BF1">
              <w:rPr>
                <w:rFonts w:asciiTheme="minorHAnsi" w:hAnsiTheme="minorHAnsi" w:cs="Arial"/>
                <w:bCs/>
                <w:sz w:val="20"/>
                <w:szCs w:val="20"/>
              </w:rPr>
              <w:t>Mode-shift from motor cars, reduction of harmful emissions and improving air quality.</w:t>
            </w:r>
            <w:r w:rsidR="00777802" w:rsidRPr="007D5BF1">
              <w:rPr>
                <w:rFonts w:asciiTheme="minorHAnsi" w:hAnsiTheme="minorHAnsi" w:cs="Arial"/>
                <w:bCs/>
                <w:sz w:val="20"/>
                <w:szCs w:val="20"/>
              </w:rPr>
              <w:t xml:space="preserve"> </w:t>
            </w:r>
          </w:p>
          <w:p w14:paraId="137A72ED" w14:textId="559B2B95" w:rsidR="00463038" w:rsidRPr="007D5BF1" w:rsidRDefault="00CA02F2" w:rsidP="009F6EE0">
            <w:pPr>
              <w:spacing w:before="120"/>
              <w:rPr>
                <w:rFonts w:asciiTheme="minorHAnsi" w:hAnsiTheme="minorHAnsi" w:cs="Arial"/>
                <w:bCs/>
                <w:sz w:val="20"/>
                <w:szCs w:val="20"/>
              </w:rPr>
            </w:pPr>
            <w:r w:rsidRPr="007D5BF1">
              <w:rPr>
                <w:rFonts w:asciiTheme="minorHAnsi" w:hAnsiTheme="minorHAnsi" w:cs="Arial"/>
                <w:bCs/>
                <w:sz w:val="20"/>
                <w:szCs w:val="20"/>
              </w:rPr>
              <w:t xml:space="preserve">TfL, who will be the lead authority </w:t>
            </w:r>
            <w:r w:rsidR="00143F37" w:rsidRPr="007D5BF1">
              <w:rPr>
                <w:rFonts w:asciiTheme="minorHAnsi" w:hAnsiTheme="minorHAnsi" w:cs="Arial"/>
                <w:bCs/>
                <w:sz w:val="20"/>
                <w:szCs w:val="20"/>
              </w:rPr>
              <w:t>facilitating the trial on behalf of the 11 participating boroughs and their o</w:t>
            </w:r>
            <w:r w:rsidR="009E77C7" w:rsidRPr="007D5BF1">
              <w:rPr>
                <w:rFonts w:asciiTheme="minorHAnsi" w:hAnsiTheme="minorHAnsi" w:cs="Arial"/>
                <w:bCs/>
                <w:sz w:val="20"/>
                <w:szCs w:val="20"/>
              </w:rPr>
              <w:t xml:space="preserve">bjectives </w:t>
            </w:r>
            <w:r w:rsidR="00E11A02" w:rsidRPr="007D5BF1">
              <w:rPr>
                <w:rFonts w:asciiTheme="minorHAnsi" w:hAnsiTheme="minorHAnsi" w:cs="Arial"/>
                <w:bCs/>
                <w:sz w:val="20"/>
                <w:szCs w:val="20"/>
              </w:rPr>
              <w:t>are</w:t>
            </w:r>
            <w:r w:rsidR="00143F37" w:rsidRPr="007D5BF1">
              <w:rPr>
                <w:rFonts w:asciiTheme="minorHAnsi" w:hAnsiTheme="minorHAnsi" w:cs="Arial"/>
                <w:bCs/>
                <w:sz w:val="20"/>
                <w:szCs w:val="20"/>
              </w:rPr>
              <w:t xml:space="preserve"> as follows</w:t>
            </w:r>
            <w:r w:rsidR="00E11A02" w:rsidRPr="007D5BF1">
              <w:rPr>
                <w:rFonts w:asciiTheme="minorHAnsi" w:hAnsiTheme="minorHAnsi" w:cs="Arial"/>
                <w:bCs/>
                <w:sz w:val="20"/>
                <w:szCs w:val="20"/>
              </w:rPr>
              <w:t>:</w:t>
            </w:r>
          </w:p>
          <w:p w14:paraId="7447E793" w14:textId="118556C8" w:rsidR="00E64224" w:rsidRPr="007D5BF1" w:rsidRDefault="00E64224" w:rsidP="00C537AC">
            <w:pPr>
              <w:pStyle w:val="ListParagraph"/>
              <w:numPr>
                <w:ilvl w:val="0"/>
                <w:numId w:val="4"/>
              </w:numPr>
              <w:spacing w:before="120"/>
              <w:rPr>
                <w:rFonts w:asciiTheme="minorHAnsi" w:hAnsiTheme="minorHAnsi" w:cs="Arial"/>
                <w:bCs/>
                <w:sz w:val="20"/>
                <w:szCs w:val="20"/>
              </w:rPr>
            </w:pPr>
            <w:r w:rsidRPr="007D5BF1">
              <w:rPr>
                <w:rFonts w:asciiTheme="minorHAnsi" w:hAnsiTheme="minorHAnsi" w:cs="Arial"/>
                <w:bCs/>
                <w:sz w:val="20"/>
                <w:szCs w:val="20"/>
              </w:rPr>
              <w:t xml:space="preserve">Promote safety at the trial’s core and help to ensure operators meet strict minimum standards relating to vehicle design, vehicle maintenance,  parking, customer education and training;  </w:t>
            </w:r>
          </w:p>
          <w:p w14:paraId="02DD45CA" w14:textId="77777777" w:rsidR="00903C9A" w:rsidRPr="007D5BF1" w:rsidRDefault="00E64224" w:rsidP="00C537AC">
            <w:pPr>
              <w:pStyle w:val="ListParagraph"/>
              <w:numPr>
                <w:ilvl w:val="0"/>
                <w:numId w:val="4"/>
              </w:numPr>
              <w:spacing w:before="120"/>
              <w:rPr>
                <w:rFonts w:asciiTheme="minorHAnsi" w:hAnsiTheme="minorHAnsi" w:cs="Arial"/>
                <w:bCs/>
                <w:sz w:val="20"/>
                <w:szCs w:val="20"/>
              </w:rPr>
            </w:pPr>
            <w:r w:rsidRPr="007D5BF1">
              <w:rPr>
                <w:rFonts w:asciiTheme="minorHAnsi" w:hAnsiTheme="minorHAnsi" w:cs="Arial"/>
                <w:bCs/>
                <w:sz w:val="20"/>
                <w:szCs w:val="20"/>
              </w:rPr>
              <w:t xml:space="preserve">Achieve a consistent approach across London (improving upon the experience of </w:t>
            </w:r>
            <w:proofErr w:type="spellStart"/>
            <w:r w:rsidRPr="007D5BF1">
              <w:rPr>
                <w:rFonts w:asciiTheme="minorHAnsi" w:hAnsiTheme="minorHAnsi" w:cs="Arial"/>
                <w:bCs/>
                <w:sz w:val="20"/>
                <w:szCs w:val="20"/>
              </w:rPr>
              <w:t>dockless</w:t>
            </w:r>
            <w:proofErr w:type="spellEnd"/>
            <w:r w:rsidRPr="007D5BF1">
              <w:rPr>
                <w:rFonts w:asciiTheme="minorHAnsi" w:hAnsiTheme="minorHAnsi" w:cs="Arial"/>
                <w:bCs/>
                <w:sz w:val="20"/>
                <w:szCs w:val="20"/>
              </w:rPr>
              <w:t xml:space="preserve"> bikes, which created a patchwork of different approaches), including in relation to street clutter, access across different socio-economic groups and enforcement issues</w:t>
            </w:r>
            <w:r w:rsidR="00903C9A" w:rsidRPr="007D5BF1">
              <w:rPr>
                <w:rFonts w:asciiTheme="minorHAnsi" w:hAnsiTheme="minorHAnsi" w:cs="Arial"/>
                <w:bCs/>
                <w:sz w:val="20"/>
                <w:szCs w:val="20"/>
              </w:rPr>
              <w:t>;</w:t>
            </w:r>
          </w:p>
          <w:p w14:paraId="73D15649" w14:textId="77777777" w:rsidR="00692C1A" w:rsidRPr="007D5BF1" w:rsidRDefault="00903C9A" w:rsidP="00C537AC">
            <w:pPr>
              <w:pStyle w:val="ListParagraph"/>
              <w:numPr>
                <w:ilvl w:val="0"/>
                <w:numId w:val="4"/>
              </w:numPr>
              <w:spacing w:before="120"/>
              <w:rPr>
                <w:rFonts w:asciiTheme="minorHAnsi" w:hAnsiTheme="minorHAnsi" w:cs="Arial"/>
                <w:bCs/>
                <w:sz w:val="20"/>
                <w:szCs w:val="20"/>
              </w:rPr>
            </w:pPr>
            <w:r w:rsidRPr="007D5BF1">
              <w:rPr>
                <w:rFonts w:asciiTheme="minorHAnsi" w:hAnsiTheme="minorHAnsi" w:cs="Arial"/>
                <w:bCs/>
                <w:sz w:val="20"/>
                <w:szCs w:val="20"/>
              </w:rPr>
              <w:t>Provide the data to understand how e-scooters might impact the achievement of the Mayor’s Transport Strategy (MTS), as well as helping to</w:t>
            </w:r>
            <w:r w:rsidR="00692C1A" w:rsidRPr="007D5BF1">
              <w:rPr>
                <w:rFonts w:asciiTheme="minorHAnsi" w:hAnsiTheme="minorHAnsi" w:cs="Arial"/>
                <w:bCs/>
                <w:sz w:val="20"/>
                <w:szCs w:val="20"/>
              </w:rPr>
              <w:t xml:space="preserve"> </w:t>
            </w:r>
            <w:r w:rsidRPr="007D5BF1">
              <w:rPr>
                <w:rFonts w:asciiTheme="minorHAnsi" w:hAnsiTheme="minorHAnsi" w:cs="Arial"/>
                <w:bCs/>
                <w:sz w:val="20"/>
                <w:szCs w:val="20"/>
              </w:rPr>
              <w:t xml:space="preserve">inform the </w:t>
            </w:r>
            <w:proofErr w:type="spellStart"/>
            <w:r w:rsidRPr="007D5BF1">
              <w:rPr>
                <w:rFonts w:asciiTheme="minorHAnsi" w:hAnsiTheme="minorHAnsi" w:cs="Arial"/>
                <w:bCs/>
                <w:sz w:val="20"/>
                <w:szCs w:val="20"/>
              </w:rPr>
              <w:t>DfT’s</w:t>
            </w:r>
            <w:proofErr w:type="spellEnd"/>
            <w:r w:rsidRPr="007D5BF1">
              <w:rPr>
                <w:rFonts w:asciiTheme="minorHAnsi" w:hAnsiTheme="minorHAnsi" w:cs="Arial"/>
                <w:bCs/>
                <w:sz w:val="20"/>
                <w:szCs w:val="20"/>
              </w:rPr>
              <w:t xml:space="preserve"> consideration of whether to provide a statutory basis for e-scooters to be used in England, Scotland and Wales, following the trials;</w:t>
            </w:r>
          </w:p>
          <w:p w14:paraId="2A8194FB" w14:textId="77777777" w:rsidR="00692C1A" w:rsidRPr="007D5BF1" w:rsidRDefault="00903C9A" w:rsidP="00C537AC">
            <w:pPr>
              <w:pStyle w:val="ListParagraph"/>
              <w:numPr>
                <w:ilvl w:val="0"/>
                <w:numId w:val="4"/>
              </w:numPr>
              <w:spacing w:before="120"/>
              <w:rPr>
                <w:rFonts w:asciiTheme="minorHAnsi" w:hAnsiTheme="minorHAnsi" w:cs="Arial"/>
                <w:bCs/>
                <w:sz w:val="20"/>
                <w:szCs w:val="20"/>
              </w:rPr>
            </w:pPr>
            <w:r w:rsidRPr="007D5BF1">
              <w:rPr>
                <w:rFonts w:asciiTheme="minorHAnsi" w:hAnsiTheme="minorHAnsi" w:cs="Arial"/>
                <w:bCs/>
                <w:sz w:val="20"/>
                <w:szCs w:val="20"/>
              </w:rPr>
              <w:t>Provide the Mayor with the platform and evidence to request any city-wide powers that might be needed in the longer term to manage e-scooter use; and</w:t>
            </w:r>
          </w:p>
          <w:p w14:paraId="405EB173" w14:textId="77777777" w:rsidR="00F401BB" w:rsidRDefault="00903C9A" w:rsidP="00F401BB">
            <w:pPr>
              <w:pStyle w:val="ListParagraph"/>
              <w:numPr>
                <w:ilvl w:val="0"/>
                <w:numId w:val="4"/>
              </w:numPr>
              <w:spacing w:before="120"/>
              <w:rPr>
                <w:rFonts w:asciiTheme="minorHAnsi" w:hAnsiTheme="minorHAnsi" w:cs="Arial"/>
                <w:bCs/>
                <w:sz w:val="20"/>
                <w:szCs w:val="20"/>
              </w:rPr>
            </w:pPr>
            <w:r w:rsidRPr="007D5BF1">
              <w:rPr>
                <w:rFonts w:asciiTheme="minorHAnsi" w:hAnsiTheme="minorHAnsi" w:cs="Arial"/>
                <w:bCs/>
                <w:sz w:val="20"/>
                <w:szCs w:val="20"/>
              </w:rPr>
              <w:t xml:space="preserve">Provide a potentially green and sustainable alternative to private car and capacity restrained public transport (including on Transport for London’s Road Network (TLRN)) to support coronavirus pandemic restart and recovery work. Along with these wider project objectives, TfL have prepared data and evidence gathering around six detailed learning objectives:  </w:t>
            </w:r>
          </w:p>
          <w:p w14:paraId="105C8A6C" w14:textId="77777777" w:rsidR="00F401BB" w:rsidRDefault="00903C9A" w:rsidP="00F401BB">
            <w:pPr>
              <w:pStyle w:val="ListParagraph"/>
              <w:numPr>
                <w:ilvl w:val="1"/>
                <w:numId w:val="4"/>
              </w:numPr>
              <w:spacing w:before="120"/>
              <w:rPr>
                <w:rFonts w:asciiTheme="minorHAnsi" w:hAnsiTheme="minorHAnsi" w:cs="Arial"/>
                <w:bCs/>
                <w:sz w:val="20"/>
                <w:szCs w:val="20"/>
              </w:rPr>
            </w:pPr>
            <w:r w:rsidRPr="00F401BB">
              <w:rPr>
                <w:rFonts w:asciiTheme="minorHAnsi" w:hAnsiTheme="minorHAnsi" w:cs="Arial"/>
                <w:bCs/>
                <w:sz w:val="20"/>
                <w:szCs w:val="20"/>
              </w:rPr>
              <w:t>To explore and understand the appropriate e-scooter operating standards, safety standards, environmental standards, regulations and city-level management powers required to ensure they benefit e-scooter users as well as [society] as a whole, and feed this insight gleaned through data collection into the DfT ahead of any ch</w:t>
            </w:r>
            <w:r w:rsidR="00F401BB">
              <w:rPr>
                <w:rFonts w:asciiTheme="minorHAnsi" w:hAnsiTheme="minorHAnsi" w:cs="Arial"/>
                <w:bCs/>
                <w:sz w:val="20"/>
                <w:szCs w:val="20"/>
              </w:rPr>
              <w:t>anges to relevant legislation;</w:t>
            </w:r>
          </w:p>
          <w:p w14:paraId="4E9769B5" w14:textId="77777777" w:rsidR="00F401BB" w:rsidRDefault="00F401BB" w:rsidP="00F401BB">
            <w:pPr>
              <w:pStyle w:val="ListParagraph"/>
              <w:spacing w:before="120"/>
              <w:ind w:left="1440"/>
              <w:rPr>
                <w:rFonts w:asciiTheme="minorHAnsi" w:hAnsiTheme="minorHAnsi" w:cs="Arial"/>
                <w:bCs/>
                <w:sz w:val="20"/>
                <w:szCs w:val="20"/>
              </w:rPr>
            </w:pPr>
          </w:p>
          <w:p w14:paraId="495C3B1F" w14:textId="77777777" w:rsidR="00F401BB" w:rsidRDefault="00903C9A" w:rsidP="00F401BB">
            <w:pPr>
              <w:pStyle w:val="ListParagraph"/>
              <w:numPr>
                <w:ilvl w:val="1"/>
                <w:numId w:val="4"/>
              </w:numPr>
              <w:spacing w:before="120"/>
              <w:rPr>
                <w:rFonts w:asciiTheme="minorHAnsi" w:hAnsiTheme="minorHAnsi" w:cs="Arial"/>
                <w:bCs/>
                <w:sz w:val="20"/>
                <w:szCs w:val="20"/>
              </w:rPr>
            </w:pPr>
            <w:r w:rsidRPr="00F401BB">
              <w:rPr>
                <w:rFonts w:asciiTheme="minorHAnsi" w:hAnsiTheme="minorHAnsi" w:cs="Arial"/>
                <w:bCs/>
                <w:sz w:val="20"/>
                <w:szCs w:val="20"/>
              </w:rPr>
              <w:t xml:space="preserve">To understand the impact of e-scooters on air quality and demand for travel by car, walking, cycling and public transport </w:t>
            </w:r>
            <w:r w:rsidRPr="00F401BB">
              <w:rPr>
                <w:rFonts w:asciiTheme="minorHAnsi" w:hAnsiTheme="minorHAnsi" w:cs="Arial"/>
                <w:bCs/>
                <w:sz w:val="20"/>
                <w:szCs w:val="20"/>
              </w:rPr>
              <w:lastRenderedPageBreak/>
              <w:t>as well as where e</w:t>
            </w:r>
            <w:r w:rsidR="00692C1A" w:rsidRPr="00F401BB">
              <w:rPr>
                <w:rFonts w:asciiTheme="minorHAnsi" w:hAnsiTheme="minorHAnsi" w:cs="Arial"/>
                <w:bCs/>
                <w:sz w:val="20"/>
                <w:szCs w:val="20"/>
              </w:rPr>
              <w:t>-</w:t>
            </w:r>
            <w:r w:rsidRPr="00F401BB">
              <w:rPr>
                <w:rFonts w:asciiTheme="minorHAnsi" w:hAnsiTheme="minorHAnsi" w:cs="Arial"/>
                <w:bCs/>
                <w:sz w:val="20"/>
                <w:szCs w:val="20"/>
              </w:rPr>
              <w:t xml:space="preserve">scooters can enhance transport options and complement existing public transport;  </w:t>
            </w:r>
          </w:p>
          <w:p w14:paraId="4BF5E3EF" w14:textId="77777777" w:rsidR="00F401BB" w:rsidRPr="00F401BB" w:rsidRDefault="00F401BB" w:rsidP="00F401BB">
            <w:pPr>
              <w:pStyle w:val="ListParagraph"/>
              <w:rPr>
                <w:rFonts w:asciiTheme="minorHAnsi" w:hAnsiTheme="minorHAnsi" w:cs="Arial"/>
                <w:bCs/>
                <w:sz w:val="20"/>
                <w:szCs w:val="20"/>
              </w:rPr>
            </w:pPr>
          </w:p>
          <w:p w14:paraId="4F549DA7" w14:textId="77777777" w:rsidR="00F401BB" w:rsidRDefault="00903C9A" w:rsidP="00F401BB">
            <w:pPr>
              <w:pStyle w:val="ListParagraph"/>
              <w:numPr>
                <w:ilvl w:val="1"/>
                <w:numId w:val="4"/>
              </w:numPr>
              <w:spacing w:before="120"/>
              <w:rPr>
                <w:rFonts w:asciiTheme="minorHAnsi" w:hAnsiTheme="minorHAnsi" w:cs="Arial"/>
                <w:bCs/>
                <w:sz w:val="20"/>
                <w:szCs w:val="20"/>
              </w:rPr>
            </w:pPr>
            <w:r w:rsidRPr="00F401BB">
              <w:rPr>
                <w:rFonts w:asciiTheme="minorHAnsi" w:hAnsiTheme="minorHAnsi" w:cs="Arial"/>
                <w:bCs/>
                <w:sz w:val="20"/>
                <w:szCs w:val="20"/>
              </w:rPr>
              <w:t>To establish the changes in infrastructure required (if any) for rental e-scooter schemes to deliver a safe and attractive environment on our</w:t>
            </w:r>
            <w:r w:rsidR="00384352" w:rsidRPr="00F401BB">
              <w:rPr>
                <w:rFonts w:asciiTheme="minorHAnsi" w:hAnsiTheme="minorHAnsi" w:cs="Arial"/>
                <w:bCs/>
                <w:sz w:val="20"/>
                <w:szCs w:val="20"/>
              </w:rPr>
              <w:t xml:space="preserve"> </w:t>
            </w:r>
            <w:r w:rsidRPr="00F401BB">
              <w:rPr>
                <w:rFonts w:asciiTheme="minorHAnsi" w:hAnsiTheme="minorHAnsi" w:cs="Arial"/>
                <w:bCs/>
                <w:sz w:val="20"/>
                <w:szCs w:val="20"/>
              </w:rPr>
              <w:t xml:space="preserve">streets;   </w:t>
            </w:r>
          </w:p>
          <w:p w14:paraId="422EF811" w14:textId="77777777" w:rsidR="00F401BB" w:rsidRPr="00F401BB" w:rsidRDefault="00F401BB" w:rsidP="00F401BB">
            <w:pPr>
              <w:pStyle w:val="ListParagraph"/>
              <w:rPr>
                <w:rFonts w:asciiTheme="minorHAnsi" w:hAnsiTheme="minorHAnsi" w:cs="Arial"/>
                <w:bCs/>
                <w:sz w:val="20"/>
                <w:szCs w:val="20"/>
              </w:rPr>
            </w:pPr>
          </w:p>
          <w:p w14:paraId="43A801DB" w14:textId="77777777" w:rsidR="00F401BB" w:rsidRDefault="00903C9A" w:rsidP="00F401BB">
            <w:pPr>
              <w:pStyle w:val="ListParagraph"/>
              <w:numPr>
                <w:ilvl w:val="1"/>
                <w:numId w:val="4"/>
              </w:numPr>
              <w:spacing w:before="120"/>
              <w:rPr>
                <w:rFonts w:asciiTheme="minorHAnsi" w:hAnsiTheme="minorHAnsi" w:cs="Arial"/>
                <w:bCs/>
                <w:sz w:val="20"/>
                <w:szCs w:val="20"/>
              </w:rPr>
            </w:pPr>
            <w:r w:rsidRPr="00F401BB">
              <w:rPr>
                <w:rFonts w:asciiTheme="minorHAnsi" w:hAnsiTheme="minorHAnsi" w:cs="Arial"/>
                <w:bCs/>
                <w:sz w:val="20"/>
                <w:szCs w:val="20"/>
              </w:rPr>
              <w:t xml:space="preserve">To understand user and non-user reaction to e-scooters, their attitudes and perceptions;  </w:t>
            </w:r>
          </w:p>
          <w:p w14:paraId="15834E59" w14:textId="77777777" w:rsidR="00F401BB" w:rsidRPr="00F401BB" w:rsidRDefault="00F401BB" w:rsidP="00F401BB">
            <w:pPr>
              <w:pStyle w:val="ListParagraph"/>
              <w:rPr>
                <w:rFonts w:asciiTheme="minorHAnsi" w:hAnsiTheme="minorHAnsi" w:cs="Arial"/>
                <w:bCs/>
                <w:sz w:val="20"/>
                <w:szCs w:val="20"/>
              </w:rPr>
            </w:pPr>
          </w:p>
          <w:p w14:paraId="69E051A5" w14:textId="77777777" w:rsidR="00F401BB" w:rsidRDefault="00903C9A" w:rsidP="00F401BB">
            <w:pPr>
              <w:pStyle w:val="ListParagraph"/>
              <w:numPr>
                <w:ilvl w:val="1"/>
                <w:numId w:val="4"/>
              </w:numPr>
              <w:spacing w:before="120"/>
              <w:rPr>
                <w:rFonts w:asciiTheme="minorHAnsi" w:hAnsiTheme="minorHAnsi" w:cs="Arial"/>
                <w:bCs/>
                <w:sz w:val="20"/>
                <w:szCs w:val="20"/>
              </w:rPr>
            </w:pPr>
            <w:r w:rsidRPr="00F401BB">
              <w:rPr>
                <w:rFonts w:asciiTheme="minorHAnsi" w:hAnsiTheme="minorHAnsi" w:cs="Arial"/>
                <w:bCs/>
                <w:sz w:val="20"/>
                <w:szCs w:val="20"/>
              </w:rPr>
              <w:t>To understand the commercial viability of rental e-scooters in London, determine any areas of market failure includ</w:t>
            </w:r>
            <w:r w:rsidR="00F401BB">
              <w:rPr>
                <w:rFonts w:asciiTheme="minorHAnsi" w:hAnsiTheme="minorHAnsi" w:cs="Arial"/>
                <w:bCs/>
                <w:sz w:val="20"/>
                <w:szCs w:val="20"/>
              </w:rPr>
              <w:t>ing inequality in access and to</w:t>
            </w:r>
            <w:r w:rsidRPr="00F401BB">
              <w:rPr>
                <w:rFonts w:asciiTheme="minorHAnsi" w:hAnsiTheme="minorHAnsi" w:cs="Arial"/>
                <w:bCs/>
                <w:sz w:val="20"/>
                <w:szCs w:val="20"/>
              </w:rPr>
              <w:t xml:space="preserve"> understand the total cost of impacts fo</w:t>
            </w:r>
            <w:r w:rsidR="00F401BB">
              <w:rPr>
                <w:rFonts w:asciiTheme="minorHAnsi" w:hAnsiTheme="minorHAnsi" w:cs="Arial"/>
                <w:bCs/>
                <w:sz w:val="20"/>
                <w:szCs w:val="20"/>
              </w:rPr>
              <w:t>r London Boroughs and TfL; and</w:t>
            </w:r>
            <w:r w:rsidRPr="00F401BB">
              <w:rPr>
                <w:rFonts w:asciiTheme="minorHAnsi" w:hAnsiTheme="minorHAnsi" w:cs="Arial"/>
                <w:bCs/>
                <w:sz w:val="20"/>
                <w:szCs w:val="20"/>
              </w:rPr>
              <w:t xml:space="preserve"> </w:t>
            </w:r>
          </w:p>
          <w:p w14:paraId="56918BB1" w14:textId="77777777" w:rsidR="00F401BB" w:rsidRPr="00F401BB" w:rsidRDefault="00F401BB" w:rsidP="00F401BB">
            <w:pPr>
              <w:pStyle w:val="ListParagraph"/>
              <w:rPr>
                <w:rFonts w:asciiTheme="minorHAnsi" w:hAnsiTheme="minorHAnsi" w:cs="Arial"/>
                <w:bCs/>
                <w:sz w:val="20"/>
                <w:szCs w:val="20"/>
              </w:rPr>
            </w:pPr>
          </w:p>
          <w:p w14:paraId="4B11F7F9" w14:textId="61C8A7F5" w:rsidR="0024200B" w:rsidRPr="00F401BB" w:rsidRDefault="00903C9A" w:rsidP="00F401BB">
            <w:pPr>
              <w:pStyle w:val="ListParagraph"/>
              <w:numPr>
                <w:ilvl w:val="1"/>
                <w:numId w:val="4"/>
              </w:numPr>
              <w:spacing w:before="120"/>
              <w:rPr>
                <w:rFonts w:asciiTheme="minorHAnsi" w:hAnsiTheme="minorHAnsi" w:cs="Arial"/>
                <w:bCs/>
                <w:sz w:val="20"/>
                <w:szCs w:val="20"/>
              </w:rPr>
            </w:pPr>
            <w:r w:rsidRPr="00F401BB">
              <w:rPr>
                <w:rFonts w:asciiTheme="minorHAnsi" w:hAnsiTheme="minorHAnsi" w:cs="Arial"/>
                <w:bCs/>
                <w:sz w:val="20"/>
                <w:szCs w:val="20"/>
              </w:rPr>
              <w:t>To understand how e-scooters might support ongoing restart and recovery objectives by providing a relatively green alternative to both private car and capacity restricted public transport, as part of London’s wider re-opening following the coronavirus pandemic.</w:t>
            </w:r>
          </w:p>
          <w:p w14:paraId="67603AF5" w14:textId="15C29F19" w:rsidR="005F5EBC" w:rsidRPr="007D5BF1" w:rsidRDefault="005F5EBC" w:rsidP="00903C9A">
            <w:pPr>
              <w:spacing w:before="120"/>
              <w:rPr>
                <w:rFonts w:asciiTheme="minorHAnsi" w:hAnsiTheme="minorHAnsi" w:cs="Arial"/>
                <w:bCs/>
                <w:sz w:val="20"/>
                <w:szCs w:val="20"/>
              </w:rPr>
            </w:pPr>
            <w:r w:rsidRPr="007D5BF1">
              <w:rPr>
                <w:rFonts w:asciiTheme="minorHAnsi" w:hAnsiTheme="minorHAnsi" w:cs="Arial"/>
                <w:bCs/>
                <w:sz w:val="20"/>
                <w:szCs w:val="20"/>
              </w:rPr>
              <w:t>This mode of transport coul</w:t>
            </w:r>
            <w:r w:rsidR="000407F1" w:rsidRPr="007D5BF1">
              <w:rPr>
                <w:rFonts w:asciiTheme="minorHAnsi" w:hAnsiTheme="minorHAnsi" w:cs="Arial"/>
                <w:bCs/>
                <w:sz w:val="20"/>
                <w:szCs w:val="20"/>
              </w:rPr>
              <w:t xml:space="preserve">d benefit groups who are more at risk of hate crime on the public transport network as </w:t>
            </w:r>
            <w:r w:rsidR="00771455" w:rsidRPr="007D5BF1">
              <w:rPr>
                <w:rFonts w:asciiTheme="minorHAnsi" w:hAnsiTheme="minorHAnsi" w:cs="Arial"/>
                <w:bCs/>
                <w:sz w:val="20"/>
                <w:szCs w:val="20"/>
              </w:rPr>
              <w:t xml:space="preserve">e-scooter can benefit groups who prefer to travel independently yet do not have access to </w:t>
            </w:r>
            <w:r w:rsidR="005D5C0F" w:rsidRPr="007D5BF1">
              <w:rPr>
                <w:rFonts w:asciiTheme="minorHAnsi" w:hAnsiTheme="minorHAnsi" w:cs="Arial"/>
                <w:bCs/>
                <w:sz w:val="20"/>
                <w:szCs w:val="20"/>
              </w:rPr>
              <w:t>a cycle/or are unable to walk/cycle.</w:t>
            </w:r>
          </w:p>
          <w:p w14:paraId="32A7D883" w14:textId="77777777" w:rsidR="00F401BB" w:rsidRDefault="00445B2F" w:rsidP="00A06C1E">
            <w:pPr>
              <w:spacing w:before="120"/>
              <w:rPr>
                <w:rFonts w:asciiTheme="minorHAnsi" w:hAnsiTheme="minorHAnsi" w:cs="Arial"/>
                <w:bCs/>
                <w:sz w:val="20"/>
                <w:szCs w:val="20"/>
              </w:rPr>
            </w:pPr>
            <w:r w:rsidRPr="007D5BF1">
              <w:rPr>
                <w:rFonts w:asciiTheme="minorHAnsi" w:hAnsiTheme="minorHAnsi" w:cs="Arial"/>
                <w:bCs/>
                <w:sz w:val="20"/>
                <w:szCs w:val="20"/>
              </w:rPr>
              <w:t xml:space="preserve">The scheme </w:t>
            </w:r>
            <w:r w:rsidR="00913639" w:rsidRPr="007D5BF1">
              <w:rPr>
                <w:rFonts w:asciiTheme="minorHAnsi" w:hAnsiTheme="minorHAnsi" w:cs="Arial"/>
                <w:bCs/>
                <w:sz w:val="20"/>
                <w:szCs w:val="20"/>
              </w:rPr>
              <w:t xml:space="preserve">is a completely new transport mode offering and </w:t>
            </w:r>
            <w:r w:rsidR="00190067" w:rsidRPr="007D5BF1">
              <w:rPr>
                <w:rFonts w:asciiTheme="minorHAnsi" w:hAnsiTheme="minorHAnsi" w:cs="Arial"/>
                <w:bCs/>
                <w:sz w:val="20"/>
                <w:szCs w:val="20"/>
              </w:rPr>
              <w:t>can</w:t>
            </w:r>
            <w:r w:rsidRPr="007D5BF1">
              <w:rPr>
                <w:rFonts w:asciiTheme="minorHAnsi" w:hAnsiTheme="minorHAnsi" w:cs="Arial"/>
                <w:bCs/>
                <w:sz w:val="20"/>
                <w:szCs w:val="20"/>
              </w:rPr>
              <w:t xml:space="preserve"> assist in mode-shift</w:t>
            </w:r>
            <w:r w:rsidR="00190067" w:rsidRPr="007D5BF1">
              <w:rPr>
                <w:rFonts w:asciiTheme="minorHAnsi" w:hAnsiTheme="minorHAnsi" w:cs="Arial"/>
                <w:bCs/>
                <w:sz w:val="20"/>
                <w:szCs w:val="20"/>
              </w:rPr>
              <w:t xml:space="preserve"> and changes perception in micro</w:t>
            </w:r>
            <w:r w:rsidR="00F401BB">
              <w:rPr>
                <w:rFonts w:asciiTheme="minorHAnsi" w:hAnsiTheme="minorHAnsi" w:cs="Arial"/>
                <w:bCs/>
                <w:sz w:val="20"/>
                <w:szCs w:val="20"/>
              </w:rPr>
              <w:t>-</w:t>
            </w:r>
            <w:r w:rsidR="00190067" w:rsidRPr="007D5BF1">
              <w:rPr>
                <w:rFonts w:asciiTheme="minorHAnsi" w:hAnsiTheme="minorHAnsi" w:cs="Arial"/>
                <w:bCs/>
                <w:sz w:val="20"/>
                <w:szCs w:val="20"/>
              </w:rPr>
              <w:t>mobility</w:t>
            </w:r>
            <w:r w:rsidRPr="007D5BF1">
              <w:rPr>
                <w:rFonts w:asciiTheme="minorHAnsi" w:hAnsiTheme="minorHAnsi" w:cs="Arial"/>
                <w:bCs/>
                <w:sz w:val="20"/>
                <w:szCs w:val="20"/>
              </w:rPr>
              <w:t xml:space="preserve"> in transport</w:t>
            </w:r>
            <w:r w:rsidR="00190067" w:rsidRPr="007D5BF1">
              <w:rPr>
                <w:rFonts w:asciiTheme="minorHAnsi" w:hAnsiTheme="minorHAnsi" w:cs="Arial"/>
                <w:bCs/>
                <w:sz w:val="20"/>
                <w:szCs w:val="20"/>
              </w:rPr>
              <w:t xml:space="preserve"> </w:t>
            </w:r>
            <w:r w:rsidRPr="007D5BF1">
              <w:rPr>
                <w:rFonts w:asciiTheme="minorHAnsi" w:hAnsiTheme="minorHAnsi" w:cs="Arial"/>
                <w:bCs/>
                <w:sz w:val="20"/>
                <w:szCs w:val="20"/>
              </w:rPr>
              <w:t xml:space="preserve">for anyone who hold </w:t>
            </w:r>
            <w:r w:rsidR="00385142" w:rsidRPr="007D5BF1">
              <w:rPr>
                <w:rFonts w:asciiTheme="minorHAnsi" w:hAnsiTheme="minorHAnsi" w:cs="Arial"/>
                <w:bCs/>
                <w:sz w:val="20"/>
                <w:szCs w:val="20"/>
              </w:rPr>
              <w:t xml:space="preserve">the relevant </w:t>
            </w:r>
            <w:r w:rsidRPr="007D5BF1">
              <w:rPr>
                <w:rFonts w:asciiTheme="minorHAnsi" w:hAnsiTheme="minorHAnsi" w:cs="Arial"/>
                <w:bCs/>
                <w:sz w:val="20"/>
                <w:szCs w:val="20"/>
              </w:rPr>
              <w:t>driver’s licence and</w:t>
            </w:r>
            <w:r w:rsidR="00157462" w:rsidRPr="007D5BF1">
              <w:rPr>
                <w:rFonts w:asciiTheme="minorHAnsi" w:hAnsiTheme="minorHAnsi" w:cs="Arial"/>
                <w:bCs/>
                <w:sz w:val="20"/>
                <w:szCs w:val="20"/>
              </w:rPr>
              <w:t xml:space="preserve"> has the potential to </w:t>
            </w:r>
            <w:r w:rsidRPr="007D5BF1">
              <w:rPr>
                <w:rFonts w:asciiTheme="minorHAnsi" w:hAnsiTheme="minorHAnsi" w:cs="Arial"/>
                <w:bCs/>
                <w:sz w:val="20"/>
                <w:szCs w:val="20"/>
              </w:rPr>
              <w:t xml:space="preserve">reduce private car </w:t>
            </w:r>
            <w:r w:rsidR="006B7EF5" w:rsidRPr="007D5BF1">
              <w:rPr>
                <w:rFonts w:asciiTheme="minorHAnsi" w:hAnsiTheme="minorHAnsi" w:cs="Arial"/>
                <w:bCs/>
                <w:sz w:val="20"/>
                <w:szCs w:val="20"/>
              </w:rPr>
              <w:t>use and</w:t>
            </w:r>
            <w:r w:rsidRPr="007D5BF1">
              <w:rPr>
                <w:rFonts w:asciiTheme="minorHAnsi" w:hAnsiTheme="minorHAnsi" w:cs="Arial"/>
                <w:bCs/>
                <w:sz w:val="20"/>
                <w:szCs w:val="20"/>
              </w:rPr>
              <w:t xml:space="preserve"> provide alternative mobility transport option to the public transport network.</w:t>
            </w:r>
            <w:r w:rsidR="00047AC2" w:rsidRPr="007D5BF1">
              <w:rPr>
                <w:rFonts w:asciiTheme="minorHAnsi" w:hAnsiTheme="minorHAnsi" w:cs="Arial"/>
                <w:bCs/>
                <w:sz w:val="20"/>
                <w:szCs w:val="20"/>
              </w:rPr>
              <w:t xml:space="preserve"> </w:t>
            </w:r>
          </w:p>
          <w:p w14:paraId="2B192DFE" w14:textId="77777777" w:rsidR="00F401BB" w:rsidRDefault="00047AC2" w:rsidP="00A06C1E">
            <w:pPr>
              <w:spacing w:before="120"/>
              <w:rPr>
                <w:rFonts w:asciiTheme="minorHAnsi" w:hAnsiTheme="minorHAnsi" w:cs="Arial"/>
                <w:bCs/>
                <w:sz w:val="20"/>
                <w:szCs w:val="20"/>
              </w:rPr>
            </w:pPr>
            <w:r w:rsidRPr="007D5BF1">
              <w:rPr>
                <w:rFonts w:asciiTheme="minorHAnsi" w:hAnsiTheme="minorHAnsi" w:cs="Arial"/>
                <w:bCs/>
                <w:sz w:val="20"/>
                <w:szCs w:val="20"/>
              </w:rPr>
              <w:t xml:space="preserve">Extensive data will be collected throughout the trial </w:t>
            </w:r>
            <w:r w:rsidR="00110266" w:rsidRPr="007D5BF1">
              <w:rPr>
                <w:rFonts w:asciiTheme="minorHAnsi" w:hAnsiTheme="minorHAnsi" w:cs="Arial"/>
                <w:bCs/>
                <w:sz w:val="20"/>
                <w:szCs w:val="20"/>
              </w:rPr>
              <w:t xml:space="preserve">to help </w:t>
            </w:r>
            <w:r w:rsidR="00F401BB" w:rsidRPr="007D5BF1">
              <w:rPr>
                <w:rFonts w:asciiTheme="minorHAnsi" w:hAnsiTheme="minorHAnsi" w:cs="Arial"/>
                <w:bCs/>
                <w:sz w:val="20"/>
                <w:szCs w:val="20"/>
              </w:rPr>
              <w:t>assess</w:t>
            </w:r>
            <w:r w:rsidR="00110266" w:rsidRPr="007D5BF1">
              <w:rPr>
                <w:rFonts w:asciiTheme="minorHAnsi" w:hAnsiTheme="minorHAnsi" w:cs="Arial"/>
                <w:bCs/>
                <w:sz w:val="20"/>
                <w:szCs w:val="20"/>
              </w:rPr>
              <w:t xml:space="preserve"> whether micro</w:t>
            </w:r>
            <w:r w:rsidR="00F401BB">
              <w:rPr>
                <w:rFonts w:asciiTheme="minorHAnsi" w:hAnsiTheme="minorHAnsi" w:cs="Arial"/>
                <w:bCs/>
                <w:sz w:val="20"/>
                <w:szCs w:val="20"/>
              </w:rPr>
              <w:t>-</w:t>
            </w:r>
            <w:r w:rsidR="00110266" w:rsidRPr="007D5BF1">
              <w:rPr>
                <w:rFonts w:asciiTheme="minorHAnsi" w:hAnsiTheme="minorHAnsi" w:cs="Arial"/>
                <w:bCs/>
                <w:sz w:val="20"/>
                <w:szCs w:val="20"/>
              </w:rPr>
              <w:t>mobility of this kind should be legalised in the UK as part of a long-term policy review by the Government.</w:t>
            </w:r>
            <w:r w:rsidR="004573CD" w:rsidRPr="007D5BF1">
              <w:rPr>
                <w:rFonts w:asciiTheme="minorHAnsi" w:hAnsiTheme="minorHAnsi" w:cs="Arial"/>
                <w:bCs/>
                <w:sz w:val="20"/>
                <w:szCs w:val="20"/>
              </w:rPr>
              <w:t xml:space="preserve"> </w:t>
            </w:r>
          </w:p>
          <w:p w14:paraId="3B6EF27E" w14:textId="77777777" w:rsidR="00463038" w:rsidRDefault="00924158" w:rsidP="00A06C1E">
            <w:pPr>
              <w:spacing w:before="120"/>
              <w:rPr>
                <w:rFonts w:asciiTheme="minorHAnsi" w:hAnsiTheme="minorHAnsi" w:cs="Arial"/>
                <w:bCs/>
                <w:sz w:val="20"/>
                <w:szCs w:val="20"/>
              </w:rPr>
            </w:pPr>
            <w:r w:rsidRPr="007D5BF1">
              <w:rPr>
                <w:rFonts w:asciiTheme="minorHAnsi" w:hAnsiTheme="minorHAnsi" w:cs="Arial"/>
                <w:bCs/>
                <w:sz w:val="20"/>
                <w:szCs w:val="20"/>
              </w:rPr>
              <w:t xml:space="preserve">The pilot will </w:t>
            </w:r>
            <w:r w:rsidR="00077B6A" w:rsidRPr="007D5BF1">
              <w:rPr>
                <w:rFonts w:asciiTheme="minorHAnsi" w:hAnsiTheme="minorHAnsi" w:cs="Arial"/>
                <w:bCs/>
                <w:sz w:val="20"/>
                <w:szCs w:val="20"/>
              </w:rPr>
              <w:t>help better understand if and how these vehicles can be safely accommodated on London’s Streets. By collecting a robust evidence base on safety and other impacts caused by e-scooter uses</w:t>
            </w:r>
            <w:r w:rsidR="00A06C1E" w:rsidRPr="007D5BF1">
              <w:rPr>
                <w:rFonts w:asciiTheme="minorHAnsi" w:hAnsiTheme="minorHAnsi" w:cs="Arial"/>
                <w:bCs/>
                <w:sz w:val="20"/>
                <w:szCs w:val="20"/>
              </w:rPr>
              <w:t>.</w:t>
            </w:r>
          </w:p>
          <w:p w14:paraId="35CE9FBE" w14:textId="4CF0580E" w:rsidR="00F401BB" w:rsidRPr="007D5BF1" w:rsidRDefault="00F401BB" w:rsidP="00A06C1E">
            <w:pPr>
              <w:spacing w:before="120"/>
              <w:rPr>
                <w:rFonts w:asciiTheme="minorHAnsi" w:hAnsiTheme="minorHAnsi" w:cs="Arial"/>
                <w:bCs/>
                <w:sz w:val="20"/>
                <w:szCs w:val="20"/>
              </w:rPr>
            </w:pPr>
          </w:p>
        </w:tc>
      </w:tr>
      <w:tr w:rsidR="00C361B3" w:rsidRPr="00370F4A" w14:paraId="415D4BE1" w14:textId="77777777" w:rsidTr="059C5043">
        <w:trPr>
          <w:trHeight w:val="70"/>
        </w:trPr>
        <w:tc>
          <w:tcPr>
            <w:tcW w:w="2977" w:type="dxa"/>
            <w:shd w:val="clear" w:color="auto" w:fill="4F81BD" w:themeFill="accent1"/>
          </w:tcPr>
          <w:p w14:paraId="07790B45" w14:textId="6C487236" w:rsidR="00C361B3" w:rsidRPr="00370F4A" w:rsidRDefault="00C361B3">
            <w:pPr>
              <w:spacing w:before="120" w:after="120"/>
              <w:rPr>
                <w:rFonts w:asciiTheme="minorHAnsi" w:hAnsiTheme="minorHAnsi" w:cs="Arial"/>
                <w:b/>
                <w:bCs/>
                <w:sz w:val="22"/>
                <w:szCs w:val="22"/>
              </w:rPr>
            </w:pPr>
            <w:r w:rsidRPr="00370F4A">
              <w:rPr>
                <w:rFonts w:asciiTheme="minorHAnsi" w:hAnsiTheme="minorHAnsi" w:cs="Arial"/>
                <w:color w:val="FFFFFF"/>
                <w:sz w:val="22"/>
                <w:szCs w:val="22"/>
              </w:rPr>
              <w:lastRenderedPageBreak/>
              <w:t>Details of the lead person completing the screening/EIA</w:t>
            </w:r>
            <w:r w:rsidRPr="00370F4A" w:rsidDel="00ED2E4D">
              <w:rPr>
                <w:rFonts w:asciiTheme="minorHAnsi" w:hAnsiTheme="minorHAnsi" w:cs="Arial"/>
                <w:b/>
                <w:bCs/>
                <w:sz w:val="22"/>
                <w:szCs w:val="22"/>
              </w:rPr>
              <w:t xml:space="preserve"> </w:t>
            </w:r>
          </w:p>
        </w:tc>
        <w:tc>
          <w:tcPr>
            <w:tcW w:w="6900" w:type="dxa"/>
            <w:shd w:val="clear" w:color="auto" w:fill="auto"/>
          </w:tcPr>
          <w:p w14:paraId="43554212" w14:textId="75AD04EF" w:rsidR="00C361B3" w:rsidRDefault="00C361B3" w:rsidP="00C537AC">
            <w:pPr>
              <w:pStyle w:val="ListParagraph"/>
              <w:numPr>
                <w:ilvl w:val="0"/>
                <w:numId w:val="2"/>
              </w:numPr>
              <w:ind w:left="356" w:hanging="356"/>
              <w:contextualSpacing w:val="0"/>
              <w:rPr>
                <w:rFonts w:asciiTheme="minorHAnsi" w:hAnsiTheme="minorHAnsi" w:cs="Arial"/>
                <w:color w:val="003366"/>
                <w:sz w:val="22"/>
                <w:szCs w:val="22"/>
              </w:rPr>
            </w:pPr>
            <w:r w:rsidRPr="059C5043">
              <w:rPr>
                <w:rFonts w:asciiTheme="minorHAnsi" w:hAnsiTheme="minorHAnsi" w:cs="Arial"/>
                <w:color w:val="003366"/>
                <w:sz w:val="22"/>
                <w:szCs w:val="22"/>
              </w:rPr>
              <w:t xml:space="preserve">Full Name:   </w:t>
            </w:r>
            <w:r w:rsidR="00782E2A" w:rsidRPr="059C5043">
              <w:rPr>
                <w:rFonts w:asciiTheme="minorHAnsi" w:hAnsiTheme="minorHAnsi" w:cs="Arial"/>
                <w:color w:val="003366"/>
                <w:sz w:val="22"/>
                <w:szCs w:val="22"/>
              </w:rPr>
              <w:t>Steve Tse</w:t>
            </w:r>
            <w:r w:rsidR="1F002B7B" w:rsidRPr="059C5043">
              <w:rPr>
                <w:rFonts w:asciiTheme="minorHAnsi" w:hAnsiTheme="minorHAnsi" w:cs="Arial"/>
                <w:color w:val="003366"/>
                <w:sz w:val="22"/>
                <w:szCs w:val="22"/>
              </w:rPr>
              <w:t xml:space="preserve"> / Mohannad Tadros</w:t>
            </w:r>
          </w:p>
          <w:p w14:paraId="44111003" w14:textId="77777777" w:rsidR="00782E2A" w:rsidRPr="00782E2A" w:rsidRDefault="00782E2A" w:rsidP="00782E2A">
            <w:pPr>
              <w:pStyle w:val="ListParagraph"/>
              <w:ind w:left="356"/>
              <w:contextualSpacing w:val="0"/>
              <w:rPr>
                <w:rFonts w:asciiTheme="minorHAnsi" w:hAnsiTheme="minorHAnsi" w:cs="Arial"/>
                <w:color w:val="003366"/>
                <w:sz w:val="22"/>
                <w:szCs w:val="22"/>
              </w:rPr>
            </w:pPr>
          </w:p>
          <w:p w14:paraId="38D473B9" w14:textId="52C51ADB" w:rsidR="00C361B3" w:rsidRPr="00370F4A" w:rsidRDefault="00C361B3" w:rsidP="00C361B3">
            <w:pPr>
              <w:rPr>
                <w:rFonts w:asciiTheme="minorHAnsi" w:hAnsiTheme="minorHAnsi" w:cs="Arial"/>
                <w:sz w:val="22"/>
                <w:szCs w:val="22"/>
              </w:rPr>
            </w:pPr>
            <w:r w:rsidRPr="00370F4A">
              <w:rPr>
                <w:rFonts w:asciiTheme="minorHAnsi" w:hAnsiTheme="minorHAnsi" w:cs="Arial"/>
                <w:color w:val="003366"/>
                <w:sz w:val="22"/>
                <w:szCs w:val="22"/>
              </w:rPr>
              <w:t xml:space="preserve">(ii) Position: </w:t>
            </w:r>
            <w:r w:rsidR="00782E2A">
              <w:rPr>
                <w:rFonts w:asciiTheme="minorHAnsi" w:hAnsiTheme="minorHAnsi" w:cs="Arial"/>
                <w:color w:val="003366"/>
                <w:sz w:val="22"/>
                <w:szCs w:val="22"/>
              </w:rPr>
              <w:t>Transport Officer</w:t>
            </w:r>
          </w:p>
          <w:p w14:paraId="4968491D" w14:textId="77777777" w:rsidR="00C361B3" w:rsidRPr="00370F4A" w:rsidRDefault="00C361B3" w:rsidP="00C361B3">
            <w:pPr>
              <w:rPr>
                <w:rFonts w:asciiTheme="minorHAnsi" w:hAnsiTheme="minorHAnsi" w:cs="Arial"/>
                <w:color w:val="003366"/>
                <w:sz w:val="22"/>
                <w:szCs w:val="22"/>
              </w:rPr>
            </w:pPr>
          </w:p>
          <w:p w14:paraId="40C9AD42" w14:textId="75987666" w:rsidR="00C361B3" w:rsidRPr="00370F4A" w:rsidRDefault="00C361B3" w:rsidP="00C361B3">
            <w:pPr>
              <w:rPr>
                <w:rFonts w:asciiTheme="minorHAnsi" w:hAnsiTheme="minorHAnsi" w:cs="Arial"/>
                <w:sz w:val="22"/>
                <w:szCs w:val="22"/>
              </w:rPr>
            </w:pPr>
            <w:r w:rsidRPr="00370F4A">
              <w:rPr>
                <w:rFonts w:asciiTheme="minorHAnsi" w:hAnsiTheme="minorHAnsi" w:cs="Arial"/>
                <w:color w:val="003366"/>
                <w:sz w:val="22"/>
                <w:szCs w:val="22"/>
              </w:rPr>
              <w:t xml:space="preserve">(iii) Unit: </w:t>
            </w:r>
            <w:r w:rsidR="00782E2A">
              <w:rPr>
                <w:rFonts w:asciiTheme="minorHAnsi" w:hAnsiTheme="minorHAnsi" w:cs="Arial"/>
                <w:color w:val="003366"/>
                <w:sz w:val="22"/>
                <w:szCs w:val="22"/>
              </w:rPr>
              <w:t>Environment &amp; City Management</w:t>
            </w:r>
          </w:p>
          <w:p w14:paraId="1408A102" w14:textId="77777777" w:rsidR="00C361B3" w:rsidRPr="00370F4A" w:rsidRDefault="00C361B3" w:rsidP="00C361B3">
            <w:pPr>
              <w:rPr>
                <w:rFonts w:asciiTheme="minorHAnsi" w:hAnsiTheme="minorHAnsi" w:cs="Arial"/>
                <w:color w:val="003366"/>
                <w:sz w:val="22"/>
                <w:szCs w:val="22"/>
              </w:rPr>
            </w:pPr>
          </w:p>
          <w:p w14:paraId="17514556" w14:textId="53F8C6EE" w:rsidR="007A3068" w:rsidRDefault="00C361B3" w:rsidP="059C5043">
            <w:pPr>
              <w:rPr>
                <w:rStyle w:val="Hyperlink"/>
                <w:rFonts w:asciiTheme="minorHAnsi" w:hAnsiTheme="minorHAnsi" w:cs="Arial"/>
                <w:sz w:val="22"/>
                <w:szCs w:val="22"/>
              </w:rPr>
            </w:pPr>
            <w:r w:rsidRPr="059C5043">
              <w:rPr>
                <w:rFonts w:asciiTheme="minorHAnsi" w:hAnsiTheme="minorHAnsi" w:cs="Arial"/>
                <w:color w:val="003366"/>
                <w:sz w:val="22"/>
                <w:szCs w:val="22"/>
              </w:rPr>
              <w:t xml:space="preserve">(iii) Contact Details: </w:t>
            </w:r>
            <w:r w:rsidR="007A3068">
              <w:rPr>
                <w:rFonts w:asciiTheme="minorHAnsi" w:hAnsiTheme="minorHAnsi" w:cs="Arial"/>
                <w:color w:val="003366"/>
                <w:sz w:val="22"/>
                <w:szCs w:val="22"/>
              </w:rPr>
              <w:t xml:space="preserve">       </w:t>
            </w:r>
            <w:hyperlink r:id="rId13">
              <w:r w:rsidR="00782E2A" w:rsidRPr="059C5043">
                <w:rPr>
                  <w:rStyle w:val="Hyperlink"/>
                  <w:rFonts w:asciiTheme="minorHAnsi" w:hAnsiTheme="minorHAnsi" w:cs="Arial"/>
                  <w:sz w:val="22"/>
                  <w:szCs w:val="22"/>
                </w:rPr>
                <w:t>stse@westminster.gov.uk</w:t>
              </w:r>
            </w:hyperlink>
          </w:p>
          <w:p w14:paraId="2A159003" w14:textId="71C5E08A" w:rsidR="00C361B3" w:rsidRDefault="007A3068" w:rsidP="007A3068">
            <w:pPr>
              <w:ind w:left="2160"/>
              <w:rPr>
                <w:rStyle w:val="Hyperlink"/>
                <w:rFonts w:asciiTheme="minorHAnsi" w:hAnsiTheme="minorHAnsi" w:cs="Arial"/>
                <w:sz w:val="22"/>
                <w:szCs w:val="22"/>
              </w:rPr>
            </w:pPr>
            <w:r>
              <w:rPr>
                <w:rStyle w:val="Hyperlink"/>
                <w:rFonts w:asciiTheme="minorHAnsi" w:hAnsiTheme="minorHAnsi" w:cs="Arial"/>
                <w:sz w:val="22"/>
                <w:szCs w:val="22"/>
              </w:rPr>
              <w:t>mtadros@westminster.gov.uk</w:t>
            </w:r>
          </w:p>
          <w:p w14:paraId="03A8FC38" w14:textId="77777777" w:rsidR="007A3068" w:rsidRPr="00370F4A" w:rsidRDefault="007A3068" w:rsidP="059C5043">
            <w:pPr>
              <w:rPr>
                <w:rFonts w:asciiTheme="minorHAnsi" w:hAnsiTheme="minorHAnsi" w:cs="Arial"/>
                <w:sz w:val="22"/>
                <w:szCs w:val="22"/>
              </w:rPr>
            </w:pPr>
          </w:p>
          <w:p w14:paraId="73E1698B" w14:textId="3BF944CF" w:rsidR="059C5043" w:rsidRDefault="059C5043" w:rsidP="059C5043">
            <w:pPr>
              <w:rPr>
                <w:rFonts w:asciiTheme="minorHAnsi" w:hAnsiTheme="minorHAnsi" w:cs="Arial"/>
                <w:color w:val="003366"/>
              </w:rPr>
            </w:pPr>
          </w:p>
          <w:p w14:paraId="67945A69" w14:textId="77777777" w:rsidR="00C361B3" w:rsidRPr="00370F4A" w:rsidRDefault="00C361B3" w:rsidP="00BA2FDE">
            <w:pPr>
              <w:pStyle w:val="ListParagraph"/>
              <w:autoSpaceDE w:val="0"/>
              <w:autoSpaceDN w:val="0"/>
              <w:adjustRightInd w:val="0"/>
              <w:rPr>
                <w:rFonts w:asciiTheme="minorHAnsi" w:hAnsiTheme="minorHAnsi" w:cs="Arial"/>
                <w:sz w:val="22"/>
                <w:szCs w:val="22"/>
              </w:rPr>
            </w:pPr>
          </w:p>
        </w:tc>
      </w:tr>
      <w:tr w:rsidR="00C361B3" w:rsidRPr="00370F4A" w14:paraId="62CFA5E9" w14:textId="77777777" w:rsidTr="059C5043">
        <w:trPr>
          <w:trHeight w:val="70"/>
        </w:trPr>
        <w:tc>
          <w:tcPr>
            <w:tcW w:w="2977" w:type="dxa"/>
            <w:shd w:val="clear" w:color="auto" w:fill="4F81BD" w:themeFill="accent1"/>
          </w:tcPr>
          <w:p w14:paraId="568F1AF6" w14:textId="26985500" w:rsidR="00C361B3" w:rsidRPr="00370F4A" w:rsidRDefault="00C361B3" w:rsidP="00C361B3">
            <w:pPr>
              <w:spacing w:before="120" w:after="120"/>
              <w:rPr>
                <w:rFonts w:asciiTheme="minorHAnsi" w:hAnsiTheme="minorHAnsi" w:cs="Arial"/>
                <w:color w:val="FFFFFF"/>
                <w:sz w:val="22"/>
                <w:szCs w:val="22"/>
              </w:rPr>
            </w:pPr>
            <w:r w:rsidRPr="00370F4A">
              <w:rPr>
                <w:rFonts w:asciiTheme="minorHAnsi" w:hAnsiTheme="minorHAnsi" w:cs="Arial"/>
                <w:color w:val="FFFFFF"/>
                <w:sz w:val="22"/>
                <w:szCs w:val="22"/>
              </w:rPr>
              <w:t xml:space="preserve">Date sent to </w:t>
            </w:r>
            <w:hyperlink r:id="rId14" w:history="1">
              <w:r w:rsidRPr="00F401BB">
                <w:rPr>
                  <w:rStyle w:val="Hyperlink"/>
                  <w:rFonts w:asciiTheme="minorHAnsi" w:hAnsiTheme="minorHAnsi" w:cs="Arial"/>
                  <w:color w:val="FFFFFF"/>
                  <w:sz w:val="20"/>
                  <w:szCs w:val="20"/>
                </w:rPr>
                <w:t>Equalities@westminster.gov.uk</w:t>
              </w:r>
            </w:hyperlink>
            <w:r w:rsidRPr="00F401BB">
              <w:rPr>
                <w:rFonts w:asciiTheme="minorHAnsi" w:hAnsiTheme="minorHAnsi" w:cs="Arial"/>
                <w:color w:val="FFFFFF"/>
                <w:sz w:val="20"/>
                <w:szCs w:val="20"/>
              </w:rPr>
              <w:t xml:space="preserve"> </w:t>
            </w:r>
          </w:p>
        </w:tc>
        <w:tc>
          <w:tcPr>
            <w:tcW w:w="6900" w:type="dxa"/>
            <w:shd w:val="clear" w:color="auto" w:fill="auto"/>
          </w:tcPr>
          <w:p w14:paraId="4B0A3CE9" w14:textId="77777777" w:rsidR="00C361B3" w:rsidRPr="00370F4A" w:rsidDel="00E36F0E" w:rsidRDefault="00C361B3" w:rsidP="00C361B3">
            <w:pPr>
              <w:pStyle w:val="ListParagraph"/>
              <w:autoSpaceDE w:val="0"/>
              <w:autoSpaceDN w:val="0"/>
              <w:adjustRightInd w:val="0"/>
              <w:rPr>
                <w:rFonts w:asciiTheme="minorHAnsi" w:hAnsiTheme="minorHAnsi" w:cs="Arial"/>
                <w:sz w:val="22"/>
                <w:szCs w:val="22"/>
              </w:rPr>
            </w:pPr>
          </w:p>
        </w:tc>
      </w:tr>
      <w:tr w:rsidR="00C361B3" w:rsidRPr="00370F4A" w14:paraId="31FAE6AD" w14:textId="77777777" w:rsidTr="059C5043">
        <w:trPr>
          <w:trHeight w:val="70"/>
        </w:trPr>
        <w:tc>
          <w:tcPr>
            <w:tcW w:w="2977" w:type="dxa"/>
            <w:shd w:val="clear" w:color="auto" w:fill="4F81BD" w:themeFill="accent1"/>
          </w:tcPr>
          <w:p w14:paraId="061139D9" w14:textId="6288D656" w:rsidR="00C361B3" w:rsidRPr="00370F4A" w:rsidRDefault="00C361B3" w:rsidP="00C361B3">
            <w:pPr>
              <w:spacing w:before="120" w:after="120"/>
              <w:rPr>
                <w:rFonts w:asciiTheme="minorHAnsi" w:hAnsiTheme="minorHAnsi" w:cs="Arial"/>
                <w:color w:val="FFFFFF"/>
                <w:sz w:val="22"/>
                <w:szCs w:val="22"/>
              </w:rPr>
            </w:pPr>
            <w:r w:rsidRPr="00370F4A">
              <w:rPr>
                <w:rFonts w:asciiTheme="minorHAnsi" w:hAnsiTheme="minorHAnsi" w:cs="Arial"/>
                <w:color w:val="FFFFFF"/>
                <w:sz w:val="22"/>
                <w:szCs w:val="22"/>
              </w:rPr>
              <w:t>Version number and date of update</w:t>
            </w:r>
          </w:p>
        </w:tc>
        <w:tc>
          <w:tcPr>
            <w:tcW w:w="6900" w:type="dxa"/>
            <w:shd w:val="clear" w:color="auto" w:fill="auto"/>
          </w:tcPr>
          <w:p w14:paraId="67236EFA" w14:textId="5EE7C1F9" w:rsidR="00C361B3" w:rsidRDefault="00782E2A" w:rsidP="00C537AC">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 11/01/2021</w:t>
            </w:r>
          </w:p>
          <w:p w14:paraId="5DE4EA3C" w14:textId="42F10DC6" w:rsidR="00282AAF" w:rsidRPr="00282AAF" w:rsidDel="00E36F0E" w:rsidRDefault="00F401BB" w:rsidP="00282AAF">
            <w:pPr>
              <w:autoSpaceDE w:val="0"/>
              <w:autoSpaceDN w:val="0"/>
              <w:adjustRightInd w:val="0"/>
              <w:ind w:left="720"/>
              <w:rPr>
                <w:rFonts w:asciiTheme="minorHAnsi" w:hAnsiTheme="minorHAnsi" w:cs="Arial"/>
                <w:sz w:val="22"/>
                <w:szCs w:val="22"/>
              </w:rPr>
            </w:pPr>
            <w:r>
              <w:rPr>
                <w:rFonts w:asciiTheme="minorHAnsi" w:hAnsiTheme="minorHAnsi" w:cs="Arial"/>
                <w:sz w:val="22"/>
                <w:szCs w:val="22"/>
              </w:rPr>
              <w:t>1.1 – 06/06</w:t>
            </w:r>
            <w:r w:rsidR="00282AAF">
              <w:rPr>
                <w:rFonts w:asciiTheme="minorHAnsi" w:hAnsiTheme="minorHAnsi" w:cs="Arial"/>
                <w:sz w:val="22"/>
                <w:szCs w:val="22"/>
              </w:rPr>
              <w:t>/2021</w:t>
            </w:r>
          </w:p>
        </w:tc>
      </w:tr>
      <w:tr w:rsidR="00C361B3" w:rsidRPr="00370F4A" w14:paraId="3E47AB9D" w14:textId="77777777" w:rsidTr="059C5043">
        <w:trPr>
          <w:trHeight w:val="70"/>
        </w:trPr>
        <w:tc>
          <w:tcPr>
            <w:tcW w:w="9877" w:type="dxa"/>
            <w:gridSpan w:val="2"/>
            <w:shd w:val="clear" w:color="auto" w:fill="auto"/>
          </w:tcPr>
          <w:p w14:paraId="5C2015C2" w14:textId="2E656014" w:rsidR="00C361B3" w:rsidRPr="00370F4A" w:rsidRDefault="00C361B3" w:rsidP="00C361B3">
            <w:pPr>
              <w:rPr>
                <w:rFonts w:asciiTheme="minorHAnsi" w:hAnsiTheme="minorHAnsi" w:cs="Arial"/>
                <w:i/>
                <w:sz w:val="22"/>
                <w:szCs w:val="22"/>
              </w:rPr>
            </w:pPr>
            <w:r w:rsidRPr="00370F4A">
              <w:rPr>
                <w:rFonts w:asciiTheme="minorHAnsi" w:hAnsiTheme="minorHAnsi" w:cs="Arial"/>
                <w:i/>
                <w:sz w:val="22"/>
                <w:szCs w:val="22"/>
              </w:rPr>
              <w:t xml:space="preserve">You will need to update your EIA as you move through the decision-making process.  Record the version number here and the date you updated the EIA. Keep all versions so you have evidence that you have </w:t>
            </w:r>
            <w:r w:rsidRPr="00370F4A">
              <w:rPr>
                <w:rFonts w:asciiTheme="minorHAnsi" w:hAnsiTheme="minorHAnsi" w:cs="Arial"/>
                <w:i/>
                <w:sz w:val="22"/>
                <w:szCs w:val="22"/>
              </w:rPr>
              <w:lastRenderedPageBreak/>
              <w:t xml:space="preserve">considered equality throughout the process. However </w:t>
            </w:r>
            <w:r w:rsidRPr="00370F4A">
              <w:rPr>
                <w:rFonts w:asciiTheme="minorHAnsi" w:hAnsiTheme="minorHAnsi" w:cs="Arial"/>
                <w:i/>
                <w:sz w:val="22"/>
                <w:szCs w:val="22"/>
                <w:u w:val="single"/>
              </w:rPr>
              <w:t>only</w:t>
            </w:r>
            <w:r w:rsidRPr="00370F4A">
              <w:rPr>
                <w:rFonts w:asciiTheme="minorHAnsi" w:hAnsiTheme="minorHAnsi" w:cs="Arial"/>
                <w:i/>
                <w:sz w:val="22"/>
                <w:szCs w:val="22"/>
              </w:rPr>
              <w:t xml:space="preserve"> the most updated version will be saved in the Equalities SharePoint folder.</w:t>
            </w:r>
          </w:p>
          <w:p w14:paraId="08D8BD84" w14:textId="77777777" w:rsidR="00C361B3" w:rsidRPr="00370F4A" w:rsidRDefault="00C361B3" w:rsidP="00C361B3">
            <w:pPr>
              <w:rPr>
                <w:rFonts w:asciiTheme="minorHAnsi" w:hAnsiTheme="minorHAnsi" w:cs="Arial"/>
                <w:i/>
                <w:sz w:val="22"/>
                <w:szCs w:val="22"/>
              </w:rPr>
            </w:pPr>
          </w:p>
          <w:p w14:paraId="3C8465F1" w14:textId="77777777" w:rsidR="00C361B3" w:rsidRPr="00370F4A" w:rsidDel="00E36F0E" w:rsidRDefault="00C361B3" w:rsidP="00C361B3">
            <w:pPr>
              <w:pStyle w:val="ListParagraph"/>
              <w:autoSpaceDE w:val="0"/>
              <w:autoSpaceDN w:val="0"/>
              <w:adjustRightInd w:val="0"/>
              <w:rPr>
                <w:rFonts w:asciiTheme="minorHAnsi" w:hAnsiTheme="minorHAnsi" w:cs="Arial"/>
                <w:sz w:val="22"/>
                <w:szCs w:val="22"/>
              </w:rPr>
            </w:pPr>
          </w:p>
        </w:tc>
      </w:tr>
      <w:tr w:rsidR="00782E2A" w:rsidRPr="00370F4A" w14:paraId="621A2A3D" w14:textId="77777777" w:rsidTr="059C5043">
        <w:trPr>
          <w:trHeight w:val="70"/>
        </w:trPr>
        <w:tc>
          <w:tcPr>
            <w:tcW w:w="9877" w:type="dxa"/>
            <w:gridSpan w:val="2"/>
            <w:shd w:val="clear" w:color="auto" w:fill="auto"/>
          </w:tcPr>
          <w:p w14:paraId="55BA2B40" w14:textId="77777777" w:rsidR="00782E2A" w:rsidRPr="00370F4A" w:rsidRDefault="00782E2A" w:rsidP="00C361B3">
            <w:pPr>
              <w:rPr>
                <w:rFonts w:asciiTheme="minorHAnsi" w:hAnsiTheme="minorHAnsi" w:cs="Arial"/>
                <w:i/>
                <w:sz w:val="22"/>
                <w:szCs w:val="22"/>
              </w:rPr>
            </w:pPr>
          </w:p>
        </w:tc>
      </w:tr>
    </w:tbl>
    <w:p w14:paraId="3334D97F" w14:textId="77777777" w:rsidR="009F6EE0" w:rsidRPr="00370F4A" w:rsidRDefault="00A55BD3" w:rsidP="009F6EE0">
      <w:pPr>
        <w:pStyle w:val="Header"/>
        <w:tabs>
          <w:tab w:val="clear" w:pos="4153"/>
          <w:tab w:val="clear" w:pos="8306"/>
        </w:tabs>
        <w:ind w:left="480"/>
        <w:rPr>
          <w:rFonts w:asciiTheme="minorHAnsi" w:hAnsiTheme="minorHAnsi" w:cs="Arial"/>
          <w:color w:val="0000FF"/>
          <w:sz w:val="22"/>
          <w:szCs w:val="22"/>
        </w:rPr>
      </w:pPr>
      <w:r w:rsidRPr="00370F4A">
        <w:rPr>
          <w:rFonts w:asciiTheme="minorHAnsi" w:hAnsiTheme="minorHAnsi"/>
        </w:rPr>
        <w:br w:type="page"/>
      </w:r>
    </w:p>
    <w:p w14:paraId="0045D8F3" w14:textId="1AA6E816" w:rsidR="00E71E50" w:rsidRPr="00370F4A" w:rsidRDefault="00246DFA" w:rsidP="00E71E50">
      <w:pPr>
        <w:pStyle w:val="Heading1"/>
        <w:rPr>
          <w:rFonts w:asciiTheme="minorHAnsi" w:hAnsiTheme="minorHAnsi"/>
          <w:bCs w:val="0"/>
          <w:sz w:val="22"/>
          <w:szCs w:val="22"/>
        </w:rPr>
      </w:pPr>
      <w:r w:rsidRPr="00370F4A">
        <w:rPr>
          <w:rFonts w:asciiTheme="minorHAnsi" w:hAnsiTheme="minorHAnsi"/>
          <w:bCs w:val="0"/>
          <w:sz w:val="22"/>
          <w:szCs w:val="22"/>
        </w:rPr>
        <w:lastRenderedPageBreak/>
        <w:t>SECTION 2</w:t>
      </w:r>
      <w:r w:rsidR="00E71E50" w:rsidRPr="00370F4A">
        <w:rPr>
          <w:rFonts w:asciiTheme="minorHAnsi" w:hAnsiTheme="minorHAnsi"/>
          <w:bCs w:val="0"/>
          <w:sz w:val="22"/>
          <w:szCs w:val="22"/>
        </w:rPr>
        <w:t xml:space="preserve">:  Do you need to complete a </w:t>
      </w:r>
      <w:r w:rsidR="000D7030" w:rsidRPr="00370F4A">
        <w:rPr>
          <w:rFonts w:asciiTheme="minorHAnsi" w:hAnsiTheme="minorHAnsi"/>
          <w:bCs w:val="0"/>
          <w:sz w:val="22"/>
          <w:szCs w:val="22"/>
        </w:rPr>
        <w:t>full Equality</w:t>
      </w:r>
      <w:r w:rsidR="00E71E50" w:rsidRPr="00370F4A">
        <w:rPr>
          <w:rFonts w:asciiTheme="minorHAnsi" w:hAnsiTheme="minorHAnsi"/>
          <w:bCs w:val="0"/>
          <w:sz w:val="22"/>
          <w:szCs w:val="22"/>
        </w:rPr>
        <w:t xml:space="preserve"> Impact Assessment (EIA)?</w:t>
      </w:r>
    </w:p>
    <w:p w14:paraId="2668D227" w14:textId="6E97BA9E" w:rsidR="00E71E50" w:rsidRPr="00370F4A" w:rsidRDefault="00E71E50" w:rsidP="00E71E50">
      <w:pPr>
        <w:rPr>
          <w:rFonts w:asciiTheme="minorHAnsi" w:hAnsiTheme="minorHAnsi" w:cs="Arial"/>
          <w:sz w:val="22"/>
          <w:szCs w:val="22"/>
        </w:rPr>
      </w:pPr>
      <w:r w:rsidRPr="00370F4A">
        <w:rPr>
          <w:rFonts w:asciiTheme="minorHAnsi" w:hAnsiTheme="minorHAnsi" w:cs="Arial"/>
          <w:sz w:val="22"/>
          <w:szCs w:val="22"/>
        </w:rPr>
        <w:t xml:space="preserve">Not all proposals will require a full EIA, the assessment of impacts should be proportionate to the nature of the project/policy in question and its likely impact. To decide on the level of detail of the assessment required consider the potential impact on persons with protected characteristics. </w:t>
      </w:r>
    </w:p>
    <w:p w14:paraId="30624273" w14:textId="77777777" w:rsidR="00E71E50" w:rsidRPr="00370F4A" w:rsidRDefault="00E71E50" w:rsidP="00E71E50">
      <w:pPr>
        <w:rPr>
          <w:rFonts w:asciiTheme="minorHAnsi" w:hAnsiTheme="minorHAnsi" w:cs="Arial"/>
          <w:b/>
          <w:sz w:val="22"/>
          <w:szCs w:val="22"/>
        </w:rPr>
      </w:pPr>
    </w:p>
    <w:tbl>
      <w:tblPr>
        <w:tblW w:w="10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5"/>
        <w:tblLook w:val="01E0" w:firstRow="1" w:lastRow="1" w:firstColumn="1" w:lastColumn="1" w:noHBand="0" w:noVBand="0"/>
      </w:tblPr>
      <w:tblGrid>
        <w:gridCol w:w="498"/>
        <w:gridCol w:w="2121"/>
        <w:gridCol w:w="7691"/>
      </w:tblGrid>
      <w:tr w:rsidR="00E71E50" w:rsidRPr="00370F4A" w14:paraId="57EB7835" w14:textId="77777777" w:rsidTr="05BB61F9">
        <w:trPr>
          <w:trHeight w:val="583"/>
        </w:trPr>
        <w:tc>
          <w:tcPr>
            <w:tcW w:w="2619" w:type="dxa"/>
            <w:gridSpan w:val="2"/>
            <w:shd w:val="clear" w:color="auto" w:fill="4F81BD" w:themeFill="accent1"/>
          </w:tcPr>
          <w:p w14:paraId="449C0C78" w14:textId="68A46B56" w:rsidR="00E71E50" w:rsidRPr="00370F4A" w:rsidRDefault="00246DFA" w:rsidP="00E71E50">
            <w:pPr>
              <w:rPr>
                <w:rFonts w:asciiTheme="minorHAnsi" w:hAnsiTheme="minorHAnsi" w:cs="Arial"/>
                <w:b/>
                <w:sz w:val="22"/>
                <w:szCs w:val="22"/>
              </w:rPr>
            </w:pPr>
            <w:r w:rsidRPr="00370F4A">
              <w:rPr>
                <w:rFonts w:asciiTheme="minorHAnsi" w:hAnsiTheme="minorHAnsi" w:cs="Arial"/>
                <w:b/>
                <w:color w:val="FFFFFF"/>
                <w:sz w:val="22"/>
                <w:szCs w:val="22"/>
              </w:rPr>
              <w:t>2</w:t>
            </w:r>
            <w:r w:rsidR="00E71E50" w:rsidRPr="00370F4A">
              <w:rPr>
                <w:rFonts w:asciiTheme="minorHAnsi" w:hAnsiTheme="minorHAnsi" w:cs="Arial"/>
                <w:b/>
                <w:color w:val="FFFFFF"/>
                <w:sz w:val="22"/>
                <w:szCs w:val="22"/>
              </w:rPr>
              <w:t>.1</w:t>
            </w:r>
          </w:p>
        </w:tc>
        <w:tc>
          <w:tcPr>
            <w:tcW w:w="7691" w:type="dxa"/>
            <w:shd w:val="clear" w:color="auto" w:fill="4F81BD" w:themeFill="accent1"/>
          </w:tcPr>
          <w:p w14:paraId="31973781" w14:textId="77777777" w:rsidR="00E71E50" w:rsidRPr="00370F4A" w:rsidRDefault="00E71E50" w:rsidP="00E71E50">
            <w:pPr>
              <w:jc w:val="both"/>
              <w:rPr>
                <w:rFonts w:asciiTheme="minorHAnsi" w:hAnsiTheme="minorHAnsi" w:cs="Arial"/>
                <w:b/>
                <w:color w:val="FFFFFF"/>
                <w:sz w:val="22"/>
                <w:szCs w:val="22"/>
              </w:rPr>
            </w:pPr>
            <w:r w:rsidRPr="00370F4A">
              <w:rPr>
                <w:rFonts w:asciiTheme="minorHAnsi" w:hAnsiTheme="minorHAnsi" w:cs="Arial"/>
                <w:b/>
                <w:color w:val="FFFFFF"/>
                <w:sz w:val="22"/>
                <w:szCs w:val="22"/>
              </w:rPr>
              <w:t>Please provide an overview of who uses/will use your service or facility and identify who are likely to be impacted by the proposal</w:t>
            </w:r>
          </w:p>
          <w:p w14:paraId="11391686" w14:textId="77777777" w:rsidR="00E71E50" w:rsidRPr="00370F4A" w:rsidRDefault="00E71E50" w:rsidP="00C537AC">
            <w:pPr>
              <w:numPr>
                <w:ilvl w:val="0"/>
                <w:numId w:val="3"/>
              </w:numPr>
              <w:rPr>
                <w:rFonts w:asciiTheme="minorHAnsi" w:hAnsiTheme="minorHAnsi" w:cs="Arial"/>
                <w:b/>
                <w:color w:val="FF0000"/>
                <w:sz w:val="22"/>
                <w:szCs w:val="22"/>
              </w:rPr>
            </w:pPr>
            <w:r w:rsidRPr="00370F4A">
              <w:rPr>
                <w:rFonts w:asciiTheme="minorHAnsi" w:hAnsiTheme="minorHAnsi" w:cs="Arial"/>
                <w:i/>
                <w:color w:val="FFFFFF"/>
                <w:sz w:val="22"/>
                <w:szCs w:val="22"/>
              </w:rPr>
              <w:t>If you do not formally collect data about a particular group then use the results of local surveys or consultations, census data, national trends or anecdotal evidence (indicate where this is the case). Please attempt to complete all boxes.</w:t>
            </w:r>
          </w:p>
          <w:p w14:paraId="5621D12B" w14:textId="77777777" w:rsidR="00E71E50" w:rsidRPr="00370F4A" w:rsidRDefault="00E71E50" w:rsidP="00C537AC">
            <w:pPr>
              <w:numPr>
                <w:ilvl w:val="0"/>
                <w:numId w:val="3"/>
              </w:numPr>
              <w:rPr>
                <w:rFonts w:asciiTheme="minorHAnsi" w:hAnsiTheme="minorHAnsi" w:cs="Arial"/>
                <w:b/>
                <w:color w:val="FF0000"/>
                <w:sz w:val="22"/>
                <w:szCs w:val="22"/>
              </w:rPr>
            </w:pPr>
            <w:r w:rsidRPr="00370F4A">
              <w:rPr>
                <w:rFonts w:asciiTheme="minorHAnsi" w:hAnsiTheme="minorHAnsi" w:cs="Arial"/>
                <w:i/>
                <w:color w:val="FFFFFF"/>
                <w:sz w:val="22"/>
                <w:szCs w:val="22"/>
              </w:rPr>
              <w:t>Consider whether there is a need to consult stakeholders and the public, including members of protected groups, in order to gather information on potential impacts of the proposal</w:t>
            </w:r>
          </w:p>
          <w:p w14:paraId="6A624B31" w14:textId="77777777" w:rsidR="00E71E50" w:rsidRPr="00370F4A" w:rsidRDefault="00E71E50" w:rsidP="00BA2FDE">
            <w:pPr>
              <w:ind w:left="720"/>
              <w:rPr>
                <w:rFonts w:asciiTheme="minorHAnsi" w:hAnsiTheme="minorHAnsi" w:cs="Arial"/>
                <w:i/>
                <w:color w:val="FFFFFF"/>
                <w:sz w:val="22"/>
                <w:szCs w:val="22"/>
              </w:rPr>
            </w:pPr>
          </w:p>
        </w:tc>
      </w:tr>
      <w:tr w:rsidR="00E71E50" w:rsidRPr="00370F4A" w14:paraId="4C661548" w14:textId="77777777" w:rsidTr="05BB61F9">
        <w:trPr>
          <w:trHeight w:val="2567"/>
        </w:trPr>
        <w:tc>
          <w:tcPr>
            <w:tcW w:w="2619" w:type="dxa"/>
            <w:gridSpan w:val="2"/>
            <w:shd w:val="clear" w:color="auto" w:fill="auto"/>
          </w:tcPr>
          <w:p w14:paraId="7F6F682F" w14:textId="77777777" w:rsidR="00E71E50" w:rsidRPr="00370F4A" w:rsidRDefault="00E71E50" w:rsidP="00E71E50">
            <w:pPr>
              <w:rPr>
                <w:rFonts w:asciiTheme="minorHAnsi" w:hAnsiTheme="minorHAnsi" w:cs="Arial"/>
                <w:b/>
                <w:color w:val="FFFFFF"/>
                <w:sz w:val="22"/>
                <w:szCs w:val="22"/>
              </w:rPr>
            </w:pPr>
          </w:p>
        </w:tc>
        <w:tc>
          <w:tcPr>
            <w:tcW w:w="7691" w:type="dxa"/>
            <w:shd w:val="clear" w:color="auto" w:fill="auto"/>
          </w:tcPr>
          <w:p w14:paraId="6FFCD898" w14:textId="77777777" w:rsidR="00E71E50" w:rsidRPr="00370F4A" w:rsidRDefault="00E71E50" w:rsidP="00E71E50">
            <w:pPr>
              <w:rPr>
                <w:rFonts w:asciiTheme="minorHAnsi" w:hAnsiTheme="minorHAnsi" w:cs="Arial"/>
                <w:color w:val="FFFF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5529"/>
            </w:tblGrid>
            <w:tr w:rsidR="00E71E50" w:rsidRPr="00370F4A" w14:paraId="46992228" w14:textId="77777777" w:rsidTr="007A3F4F">
              <w:trPr>
                <w:trHeight w:val="680"/>
              </w:trPr>
              <w:tc>
                <w:tcPr>
                  <w:tcW w:w="1876" w:type="dxa"/>
                </w:tcPr>
                <w:p w14:paraId="520E336F" w14:textId="77777777" w:rsidR="00E71E50" w:rsidRPr="00370F4A" w:rsidRDefault="00E71E50" w:rsidP="00E71E50">
                  <w:pPr>
                    <w:rPr>
                      <w:rFonts w:asciiTheme="minorHAnsi" w:hAnsiTheme="minorHAnsi" w:cs="Arial"/>
                      <w:sz w:val="22"/>
                      <w:szCs w:val="22"/>
                    </w:rPr>
                  </w:pPr>
                  <w:r w:rsidRPr="00370F4A">
                    <w:rPr>
                      <w:rFonts w:asciiTheme="minorHAnsi" w:hAnsiTheme="minorHAnsi" w:cs="Arial"/>
                      <w:sz w:val="22"/>
                      <w:szCs w:val="22"/>
                    </w:rPr>
                    <w:t xml:space="preserve">How many people use the service currently? What is this as a % of Westminster’s population? </w:t>
                  </w:r>
                </w:p>
                <w:p w14:paraId="05D7F8AD" w14:textId="77777777" w:rsidR="00E71E50" w:rsidRPr="00370F4A" w:rsidRDefault="00E71E50" w:rsidP="00E71E50">
                  <w:pPr>
                    <w:rPr>
                      <w:rFonts w:asciiTheme="minorHAnsi" w:hAnsiTheme="minorHAnsi" w:cs="Arial"/>
                      <w:sz w:val="22"/>
                      <w:szCs w:val="22"/>
                    </w:rPr>
                  </w:pPr>
                </w:p>
              </w:tc>
              <w:tc>
                <w:tcPr>
                  <w:tcW w:w="5529" w:type="dxa"/>
                </w:tcPr>
                <w:p w14:paraId="7EA45F59" w14:textId="169506D3" w:rsidR="00E71E50" w:rsidRPr="009B71B3" w:rsidRDefault="00696809" w:rsidP="00E71E50">
                  <w:pPr>
                    <w:rPr>
                      <w:rFonts w:asciiTheme="minorHAnsi" w:hAnsiTheme="minorHAnsi" w:cs="Arial"/>
                      <w:sz w:val="20"/>
                      <w:szCs w:val="20"/>
                    </w:rPr>
                  </w:pPr>
                  <w:r>
                    <w:rPr>
                      <w:rFonts w:asciiTheme="minorHAnsi" w:hAnsiTheme="minorHAnsi" w:cs="Arial"/>
                      <w:sz w:val="20"/>
                      <w:szCs w:val="20"/>
                    </w:rPr>
                    <w:t>N/A</w:t>
                  </w:r>
                  <w:r w:rsidR="00BA5033" w:rsidRPr="009B71B3">
                    <w:rPr>
                      <w:rFonts w:asciiTheme="minorHAnsi" w:hAnsiTheme="minorHAnsi" w:cs="Arial"/>
                      <w:sz w:val="20"/>
                      <w:szCs w:val="20"/>
                    </w:rPr>
                    <w:t xml:space="preserve"> – this is a new service and currently uses of any e-scooters in London is illegal, only DfT type-approved vehicles are permitted to be used on the roads</w:t>
                  </w:r>
                  <w:r w:rsidR="006B7EF5" w:rsidRPr="009B71B3">
                    <w:rPr>
                      <w:rFonts w:asciiTheme="minorHAnsi" w:hAnsiTheme="minorHAnsi" w:cs="Arial"/>
                      <w:sz w:val="20"/>
                      <w:szCs w:val="20"/>
                    </w:rPr>
                    <w:t>.</w:t>
                  </w:r>
                  <w:r w:rsidR="00FA78D1" w:rsidRPr="009B71B3">
                    <w:rPr>
                      <w:rFonts w:asciiTheme="minorHAnsi" w:hAnsiTheme="minorHAnsi" w:cs="Arial"/>
                      <w:sz w:val="20"/>
                      <w:szCs w:val="20"/>
                    </w:rPr>
                    <w:t xml:space="preserve"> </w:t>
                  </w:r>
                  <w:r w:rsidR="00D6716A" w:rsidRPr="009B71B3">
                    <w:rPr>
                      <w:rFonts w:asciiTheme="minorHAnsi" w:hAnsiTheme="minorHAnsi" w:cs="Arial"/>
                      <w:sz w:val="20"/>
                      <w:szCs w:val="20"/>
                    </w:rPr>
                    <w:t>There is no data to reflect the number of users on privately-owned e-scooters as these remain to be illegal and unregulated.</w:t>
                  </w:r>
                </w:p>
                <w:p w14:paraId="0FBF0C5D" w14:textId="2F4A1478" w:rsidR="00F81E48" w:rsidRPr="004633E9" w:rsidRDefault="00F81E48" w:rsidP="00E71E50">
                  <w:pPr>
                    <w:rPr>
                      <w:rFonts w:asciiTheme="minorHAnsi" w:hAnsiTheme="minorHAnsi" w:cs="Arial"/>
                      <w:b/>
                      <w:bCs/>
                      <w:sz w:val="20"/>
                      <w:szCs w:val="20"/>
                    </w:rPr>
                  </w:pPr>
                </w:p>
                <w:p w14:paraId="6044ACAC" w14:textId="0B971069" w:rsidR="0088432B" w:rsidRPr="004633E9" w:rsidRDefault="00F83D87" w:rsidP="00E71E50">
                  <w:pPr>
                    <w:rPr>
                      <w:rFonts w:asciiTheme="minorHAnsi" w:hAnsiTheme="minorHAnsi" w:cs="Arial"/>
                      <w:b/>
                      <w:bCs/>
                      <w:sz w:val="20"/>
                      <w:szCs w:val="20"/>
                    </w:rPr>
                  </w:pPr>
                  <w:r>
                    <w:rPr>
                      <w:rFonts w:asciiTheme="minorHAnsi" w:hAnsiTheme="minorHAnsi" w:cs="Arial"/>
                      <w:b/>
                      <w:bCs/>
                      <w:sz w:val="20"/>
                      <w:szCs w:val="20"/>
                    </w:rPr>
                    <w:t>Potential positive impacts - E</w:t>
                  </w:r>
                  <w:r w:rsidR="00804774" w:rsidRPr="004633E9">
                    <w:rPr>
                      <w:rFonts w:asciiTheme="minorHAnsi" w:hAnsiTheme="minorHAnsi" w:cs="Arial"/>
                      <w:b/>
                      <w:bCs/>
                      <w:sz w:val="20"/>
                      <w:szCs w:val="20"/>
                    </w:rPr>
                    <w:t>viden</w:t>
                  </w:r>
                  <w:r w:rsidR="004633E9" w:rsidRPr="004633E9">
                    <w:rPr>
                      <w:rFonts w:asciiTheme="minorHAnsi" w:hAnsiTheme="minorHAnsi" w:cs="Arial"/>
                      <w:b/>
                      <w:bCs/>
                      <w:sz w:val="20"/>
                      <w:szCs w:val="20"/>
                    </w:rPr>
                    <w:t>ce</w:t>
                  </w:r>
                </w:p>
                <w:p w14:paraId="064CD558" w14:textId="77777777" w:rsidR="0088432B" w:rsidRDefault="0088432B" w:rsidP="00E71E50">
                  <w:pPr>
                    <w:rPr>
                      <w:rFonts w:asciiTheme="minorHAnsi" w:hAnsiTheme="minorHAnsi" w:cs="Arial"/>
                      <w:sz w:val="22"/>
                      <w:szCs w:val="22"/>
                    </w:rPr>
                  </w:pPr>
                </w:p>
                <w:p w14:paraId="3871F3C4" w14:textId="1920BB39" w:rsidR="007B3952" w:rsidRPr="00855716" w:rsidRDefault="007B3952" w:rsidP="007B3952">
                  <w:pPr>
                    <w:rPr>
                      <w:rFonts w:asciiTheme="minorHAnsi" w:hAnsiTheme="minorHAnsi" w:cs="Arial"/>
                      <w:sz w:val="20"/>
                      <w:szCs w:val="20"/>
                      <w:u w:val="single"/>
                    </w:rPr>
                  </w:pPr>
                  <w:r w:rsidRPr="00855716">
                    <w:rPr>
                      <w:rFonts w:asciiTheme="minorHAnsi" w:hAnsiTheme="minorHAnsi" w:cs="Arial"/>
                      <w:sz w:val="20"/>
                      <w:szCs w:val="20"/>
                      <w:u w:val="single"/>
                    </w:rPr>
                    <w:t xml:space="preserve">The approach TfL is taking is positive for London as opposed to the alternative which would involve multiple fragmented schemes:  </w:t>
                  </w:r>
                </w:p>
                <w:p w14:paraId="17BB4038" w14:textId="77777777" w:rsidR="00E62A6F" w:rsidRPr="009B71B3" w:rsidRDefault="00E62A6F" w:rsidP="007B3952">
                  <w:pPr>
                    <w:rPr>
                      <w:rFonts w:asciiTheme="minorHAnsi" w:hAnsiTheme="minorHAnsi" w:cs="Arial"/>
                      <w:sz w:val="20"/>
                      <w:szCs w:val="20"/>
                    </w:rPr>
                  </w:pPr>
                </w:p>
                <w:p w14:paraId="4A383838" w14:textId="416BC22E" w:rsidR="007B3952" w:rsidRDefault="007B3952" w:rsidP="00855716">
                  <w:pPr>
                    <w:rPr>
                      <w:rFonts w:asciiTheme="minorHAnsi" w:hAnsiTheme="minorHAnsi" w:cs="Arial"/>
                      <w:sz w:val="20"/>
                      <w:szCs w:val="20"/>
                    </w:rPr>
                  </w:pPr>
                  <w:r w:rsidRPr="009B71B3">
                    <w:rPr>
                      <w:rFonts w:asciiTheme="minorHAnsi" w:hAnsiTheme="minorHAnsi" w:cs="Arial"/>
                      <w:sz w:val="20"/>
                      <w:szCs w:val="20"/>
                    </w:rPr>
                    <w:t>Principally, the approach TfL are adopting will allow a co-ordinated single rental e-scooter trial across London which promotes safety and accessibility at its core and a consistent approach with participating boroughs. If TfL chose not to be involved there would be a fragmented approach to rental e-scooter trials in London with no consistency which could have led to numerous safety issues. Multiple stakeholder groups including TfL’s Indepen</w:t>
                  </w:r>
                  <w:r w:rsidR="00855716">
                    <w:rPr>
                      <w:rFonts w:asciiTheme="minorHAnsi" w:hAnsiTheme="minorHAnsi" w:cs="Arial"/>
                      <w:sz w:val="20"/>
                      <w:szCs w:val="20"/>
                    </w:rPr>
                    <w:t xml:space="preserve">dent Disability </w:t>
                  </w:r>
                  <w:r w:rsidRPr="009B71B3">
                    <w:rPr>
                      <w:rFonts w:asciiTheme="minorHAnsi" w:hAnsiTheme="minorHAnsi" w:cs="Arial"/>
                      <w:sz w:val="20"/>
                      <w:szCs w:val="20"/>
                    </w:rPr>
                    <w:t>Advisory Group (IDAG), Trust for London and Rolltech.uk have positively supported the approach TfL proposes to take towards a rental e-scooter trial in  London which is to work together with London Councils and the participating London Boroughs, to drive a high safety sta</w:t>
                  </w:r>
                  <w:r w:rsidR="00165A3B">
                    <w:rPr>
                      <w:rFonts w:asciiTheme="minorHAnsi" w:hAnsiTheme="minorHAnsi" w:cs="Arial"/>
                      <w:sz w:val="20"/>
                      <w:szCs w:val="20"/>
                    </w:rPr>
                    <w:t xml:space="preserve">ndard to ensure that selected </w:t>
                  </w:r>
                  <w:r w:rsidRPr="009B71B3">
                    <w:rPr>
                      <w:rFonts w:asciiTheme="minorHAnsi" w:hAnsiTheme="minorHAnsi" w:cs="Arial"/>
                      <w:sz w:val="20"/>
                      <w:szCs w:val="20"/>
                    </w:rPr>
                    <w:t>operators have in place the best available mitigations. They have noted the differe</w:t>
                  </w:r>
                  <w:r w:rsidR="00855716">
                    <w:rPr>
                      <w:rFonts w:asciiTheme="minorHAnsi" w:hAnsiTheme="minorHAnsi" w:cs="Arial"/>
                      <w:sz w:val="20"/>
                      <w:szCs w:val="20"/>
                    </w:rPr>
                    <w:t xml:space="preserve">nce that this co-ordinated and </w:t>
                  </w:r>
                  <w:r w:rsidRPr="009B71B3">
                    <w:rPr>
                      <w:rFonts w:asciiTheme="minorHAnsi" w:hAnsiTheme="minorHAnsi" w:cs="Arial"/>
                      <w:sz w:val="20"/>
                      <w:szCs w:val="20"/>
                    </w:rPr>
                    <w:t>collaborative approach will make in terms of higher and consistent safety standards to the</w:t>
                  </w:r>
                  <w:r w:rsidRPr="007B3952">
                    <w:rPr>
                      <w:rFonts w:asciiTheme="minorHAnsi" w:hAnsiTheme="minorHAnsi" w:cs="Arial"/>
                      <w:sz w:val="22"/>
                      <w:szCs w:val="22"/>
                    </w:rPr>
                    <w:t xml:space="preserve"> </w:t>
                  </w:r>
                  <w:r w:rsidRPr="009B71B3">
                    <w:rPr>
                      <w:rFonts w:asciiTheme="minorHAnsi" w:hAnsiTheme="minorHAnsi" w:cs="Arial"/>
                      <w:sz w:val="20"/>
                      <w:szCs w:val="20"/>
                    </w:rPr>
                    <w:t>people they represent in com</w:t>
                  </w:r>
                  <w:r w:rsidR="00855716">
                    <w:rPr>
                      <w:rFonts w:asciiTheme="minorHAnsi" w:hAnsiTheme="minorHAnsi" w:cs="Arial"/>
                      <w:sz w:val="20"/>
                      <w:szCs w:val="20"/>
                    </w:rPr>
                    <w:t xml:space="preserve">parison to alternative options </w:t>
                  </w:r>
                  <w:r w:rsidRPr="009B71B3">
                    <w:rPr>
                      <w:rFonts w:asciiTheme="minorHAnsi" w:hAnsiTheme="minorHAnsi" w:cs="Arial"/>
                      <w:sz w:val="20"/>
                      <w:szCs w:val="20"/>
                    </w:rPr>
                    <w:t xml:space="preserve">(borough by borough approach). In February 2021, TfL hosted a workshop with seven members of staff who represented the views of pregnant women and those who are on maternity or have young children. Although they had concerns, this group echoed the support of the approach and highlighted that a trial will be useful in clarifying the future use of e-scooters including the rules they have to follow.   </w:t>
                  </w:r>
                </w:p>
                <w:p w14:paraId="5E052C69" w14:textId="35E40F27" w:rsidR="00855716" w:rsidRDefault="00855716" w:rsidP="00855716">
                  <w:pPr>
                    <w:rPr>
                      <w:rFonts w:asciiTheme="minorHAnsi" w:hAnsiTheme="minorHAnsi" w:cs="Arial"/>
                      <w:sz w:val="20"/>
                      <w:szCs w:val="20"/>
                    </w:rPr>
                  </w:pPr>
                </w:p>
                <w:p w14:paraId="69D18AA4" w14:textId="77777777" w:rsidR="007B3952" w:rsidRPr="00855716" w:rsidRDefault="007B3952" w:rsidP="007B3952">
                  <w:pPr>
                    <w:rPr>
                      <w:rFonts w:asciiTheme="minorHAnsi" w:hAnsiTheme="minorHAnsi" w:cs="Arial"/>
                      <w:sz w:val="20"/>
                      <w:szCs w:val="20"/>
                      <w:u w:val="single"/>
                    </w:rPr>
                  </w:pPr>
                  <w:r w:rsidRPr="00855716">
                    <w:rPr>
                      <w:rFonts w:asciiTheme="minorHAnsi" w:hAnsiTheme="minorHAnsi" w:cs="Arial"/>
                      <w:sz w:val="20"/>
                      <w:szCs w:val="20"/>
                      <w:u w:val="single"/>
                    </w:rPr>
                    <w:t xml:space="preserve">The trial could improve mobility for some:  </w:t>
                  </w:r>
                </w:p>
                <w:p w14:paraId="097E845B" w14:textId="77777777" w:rsidR="00A52BD9" w:rsidRPr="009B71B3" w:rsidRDefault="00A52BD9" w:rsidP="007B3952">
                  <w:pPr>
                    <w:rPr>
                      <w:rFonts w:asciiTheme="minorHAnsi" w:hAnsiTheme="minorHAnsi" w:cs="Arial"/>
                      <w:sz w:val="20"/>
                      <w:szCs w:val="20"/>
                    </w:rPr>
                  </w:pPr>
                </w:p>
                <w:p w14:paraId="2C8BFA1B" w14:textId="2144861B" w:rsidR="007B3952" w:rsidRDefault="007B3952" w:rsidP="00855716">
                  <w:pPr>
                    <w:rPr>
                      <w:rFonts w:asciiTheme="minorHAnsi" w:hAnsiTheme="minorHAnsi" w:cs="Arial"/>
                      <w:sz w:val="20"/>
                      <w:szCs w:val="20"/>
                    </w:rPr>
                  </w:pPr>
                  <w:r w:rsidRPr="009B71B3">
                    <w:rPr>
                      <w:rFonts w:asciiTheme="minorHAnsi" w:hAnsiTheme="minorHAnsi" w:cs="Arial"/>
                      <w:sz w:val="20"/>
                      <w:szCs w:val="20"/>
                    </w:rPr>
                    <w:t xml:space="preserve">The TfL Youth Panel told TfL that particularly for </w:t>
                  </w:r>
                  <w:r w:rsidRPr="00860708">
                    <w:rPr>
                      <w:rFonts w:asciiTheme="minorHAnsi" w:hAnsiTheme="minorHAnsi" w:cs="Arial"/>
                      <w:b/>
                      <w:bCs/>
                      <w:sz w:val="20"/>
                      <w:szCs w:val="20"/>
                    </w:rPr>
                    <w:t>young Londoners</w:t>
                  </w:r>
                  <w:r w:rsidRPr="009B71B3">
                    <w:rPr>
                      <w:rFonts w:asciiTheme="minorHAnsi" w:hAnsiTheme="minorHAnsi" w:cs="Arial"/>
                      <w:sz w:val="20"/>
                      <w:szCs w:val="20"/>
                    </w:rPr>
                    <w:t xml:space="preserve"> (who ten</w:t>
                  </w:r>
                  <w:r w:rsidR="00855716">
                    <w:rPr>
                      <w:rFonts w:asciiTheme="minorHAnsi" w:hAnsiTheme="minorHAnsi" w:cs="Arial"/>
                      <w:sz w:val="20"/>
                      <w:szCs w:val="20"/>
                    </w:rPr>
                    <w:t xml:space="preserve">d to be lower income than other </w:t>
                  </w:r>
                  <w:r w:rsidRPr="009B71B3">
                    <w:rPr>
                      <w:rFonts w:asciiTheme="minorHAnsi" w:hAnsiTheme="minorHAnsi" w:cs="Arial"/>
                      <w:sz w:val="20"/>
                      <w:szCs w:val="20"/>
                    </w:rPr>
                    <w:lastRenderedPageBreak/>
                    <w:t>demographics</w:t>
                  </w:r>
                  <w:r w:rsidR="00855716">
                    <w:rPr>
                      <w:rFonts w:asciiTheme="minorHAnsi" w:hAnsiTheme="minorHAnsi" w:cs="Arial"/>
                      <w:sz w:val="20"/>
                      <w:szCs w:val="20"/>
                    </w:rPr>
                    <w:t xml:space="preserve">), and those living centrally </w:t>
                  </w:r>
                  <w:r w:rsidRPr="009B71B3">
                    <w:rPr>
                      <w:rFonts w:asciiTheme="minorHAnsi" w:hAnsiTheme="minorHAnsi" w:cs="Arial"/>
                      <w:sz w:val="20"/>
                      <w:szCs w:val="20"/>
                    </w:rPr>
                    <w:t xml:space="preserve">who may not own a car, rental e-scooters will increase opportunities through making travel easier within their local area and beyond. Further Wheels for Wellbeing told TfL that rental e-scooters, if adapted </w:t>
                  </w:r>
                  <w:r w:rsidRPr="00545613">
                    <w:rPr>
                      <w:rFonts w:asciiTheme="minorHAnsi" w:hAnsiTheme="minorHAnsi" w:cs="Arial"/>
                      <w:b/>
                      <w:bCs/>
                      <w:sz w:val="20"/>
                      <w:szCs w:val="20"/>
                    </w:rPr>
                    <w:t>to suit people with different physical needs</w:t>
                  </w:r>
                  <w:r w:rsidRPr="009B71B3">
                    <w:rPr>
                      <w:rFonts w:asciiTheme="minorHAnsi" w:hAnsiTheme="minorHAnsi" w:cs="Arial"/>
                      <w:sz w:val="20"/>
                      <w:szCs w:val="20"/>
                    </w:rPr>
                    <w:t xml:space="preserve"> could provide </w:t>
                  </w:r>
                  <w:r w:rsidRPr="00545613">
                    <w:rPr>
                      <w:rFonts w:asciiTheme="minorHAnsi" w:hAnsiTheme="minorHAnsi" w:cs="Arial"/>
                      <w:b/>
                      <w:bCs/>
                      <w:sz w:val="20"/>
                      <w:szCs w:val="20"/>
                    </w:rPr>
                    <w:t>some disabled people</w:t>
                  </w:r>
                  <w:r w:rsidR="00855716">
                    <w:rPr>
                      <w:rFonts w:asciiTheme="minorHAnsi" w:hAnsiTheme="minorHAnsi" w:cs="Arial"/>
                      <w:sz w:val="20"/>
                      <w:szCs w:val="20"/>
                    </w:rPr>
                    <w:t xml:space="preserve"> with greater </w:t>
                  </w:r>
                  <w:r w:rsidRPr="009B71B3">
                    <w:rPr>
                      <w:rFonts w:asciiTheme="minorHAnsi" w:hAnsiTheme="minorHAnsi" w:cs="Arial"/>
                      <w:sz w:val="20"/>
                      <w:szCs w:val="20"/>
                    </w:rPr>
                    <w:t xml:space="preserve">opportunities for independent travel. London Cycling Campaign states this is similar for </w:t>
                  </w:r>
                  <w:r w:rsidRPr="00545613">
                    <w:rPr>
                      <w:rFonts w:asciiTheme="minorHAnsi" w:hAnsiTheme="minorHAnsi" w:cs="Arial"/>
                      <w:b/>
                      <w:bCs/>
                      <w:sz w:val="20"/>
                      <w:szCs w:val="20"/>
                    </w:rPr>
                    <w:t>older people</w:t>
                  </w:r>
                  <w:r w:rsidRPr="009B71B3">
                    <w:rPr>
                      <w:rFonts w:asciiTheme="minorHAnsi" w:hAnsiTheme="minorHAnsi" w:cs="Arial"/>
                      <w:sz w:val="20"/>
                      <w:szCs w:val="20"/>
                    </w:rPr>
                    <w:t xml:space="preserve">, in the way TfL have seen e-bikes create an opportunity for those who would not usually be able to travel a long distance by foot or on cycle, e-scooters could provide an opportunity to improve independence for some </w:t>
                  </w:r>
                  <w:r w:rsidRPr="00545613">
                    <w:rPr>
                      <w:rFonts w:asciiTheme="minorHAnsi" w:hAnsiTheme="minorHAnsi" w:cs="Arial"/>
                      <w:b/>
                      <w:bCs/>
                      <w:sz w:val="20"/>
                      <w:szCs w:val="20"/>
                    </w:rPr>
                    <w:t>older and disabled Londoners</w:t>
                  </w:r>
                  <w:r w:rsidRPr="009B71B3">
                    <w:rPr>
                      <w:rFonts w:asciiTheme="minorHAnsi" w:hAnsiTheme="minorHAnsi" w:cs="Arial"/>
                      <w:sz w:val="20"/>
                      <w:szCs w:val="20"/>
                    </w:rPr>
                    <w:t xml:space="preserve">. Tommy’s also felt that e-scooters could </w:t>
                  </w:r>
                  <w:r w:rsidRPr="00F20FEE">
                    <w:rPr>
                      <w:rFonts w:asciiTheme="minorHAnsi" w:hAnsiTheme="minorHAnsi" w:cs="Arial"/>
                      <w:b/>
                      <w:bCs/>
                      <w:sz w:val="20"/>
                      <w:szCs w:val="20"/>
                    </w:rPr>
                    <w:t>possibly aid pregnant</w:t>
                  </w:r>
                  <w:r w:rsidRPr="009B71B3">
                    <w:rPr>
                      <w:rFonts w:asciiTheme="minorHAnsi" w:hAnsiTheme="minorHAnsi" w:cs="Arial"/>
                      <w:sz w:val="20"/>
                      <w:szCs w:val="20"/>
                    </w:rPr>
                    <w:t xml:space="preserve"> women who are suffering from pelvic pain, however the extent to which e-scooters would be used in this way is likely to be very limited. A trial will provide the opportunity to investigate these further and better understand the positive impact e-scooters could have on independent mobility for people with protected characteristics in London.   </w:t>
                  </w:r>
                </w:p>
                <w:p w14:paraId="58DF8C5A" w14:textId="77777777" w:rsidR="00426CDE" w:rsidRPr="009B71B3" w:rsidRDefault="00426CDE" w:rsidP="007B3952">
                  <w:pPr>
                    <w:rPr>
                      <w:rFonts w:asciiTheme="minorHAnsi" w:hAnsiTheme="minorHAnsi" w:cs="Arial"/>
                      <w:sz w:val="20"/>
                      <w:szCs w:val="20"/>
                    </w:rPr>
                  </w:pPr>
                </w:p>
                <w:p w14:paraId="79250FC9" w14:textId="6E67C937" w:rsidR="00BA5033" w:rsidRPr="009B71B3" w:rsidRDefault="007B3952" w:rsidP="007B3952">
                  <w:pPr>
                    <w:rPr>
                      <w:rFonts w:asciiTheme="minorHAnsi" w:hAnsiTheme="minorHAnsi" w:cs="Arial"/>
                      <w:sz w:val="20"/>
                      <w:szCs w:val="20"/>
                    </w:rPr>
                  </w:pPr>
                  <w:r w:rsidRPr="009B71B3">
                    <w:rPr>
                      <w:rFonts w:asciiTheme="minorHAnsi" w:hAnsiTheme="minorHAnsi" w:cs="Arial"/>
                      <w:sz w:val="20"/>
                      <w:szCs w:val="20"/>
                    </w:rPr>
                    <w:t xml:space="preserve">A trial of rental e-scooters could provide a benefit to </w:t>
                  </w:r>
                  <w:r w:rsidRPr="00FD0D35">
                    <w:rPr>
                      <w:rFonts w:asciiTheme="minorHAnsi" w:hAnsiTheme="minorHAnsi" w:cs="Arial"/>
                      <w:b/>
                      <w:bCs/>
                      <w:sz w:val="20"/>
                      <w:szCs w:val="20"/>
                    </w:rPr>
                    <w:t>those living in areas that are poorly serviced by other public transport modes</w:t>
                  </w:r>
                  <w:r w:rsidRPr="009B71B3">
                    <w:rPr>
                      <w:rFonts w:asciiTheme="minorHAnsi" w:hAnsiTheme="minorHAnsi" w:cs="Arial"/>
                      <w:sz w:val="20"/>
                      <w:szCs w:val="20"/>
                    </w:rPr>
                    <w:t>. TfL know</w:t>
                  </w:r>
                  <w:r w:rsidR="00426CDE">
                    <w:rPr>
                      <w:rFonts w:asciiTheme="minorHAnsi" w:hAnsiTheme="minorHAnsi" w:cs="Arial"/>
                      <w:sz w:val="20"/>
                      <w:szCs w:val="20"/>
                    </w:rPr>
                    <w:t xml:space="preserve"> </w:t>
                  </w:r>
                  <w:r w:rsidRPr="009B71B3">
                    <w:rPr>
                      <w:rFonts w:asciiTheme="minorHAnsi" w:hAnsiTheme="minorHAnsi" w:cs="Arial"/>
                      <w:sz w:val="20"/>
                      <w:szCs w:val="20"/>
                    </w:rPr>
                    <w:t>that people of lower-economic backgrounds tend to live in poorer areas that have fewer transport links. Rental e-scooters available through a local authority scheme</w:t>
                  </w:r>
                  <w:r w:rsidR="0072546B" w:rsidRPr="009B71B3">
                    <w:rPr>
                      <w:rFonts w:asciiTheme="minorHAnsi" w:hAnsiTheme="minorHAnsi" w:cs="Arial"/>
                      <w:sz w:val="20"/>
                      <w:szCs w:val="20"/>
                    </w:rPr>
                    <w:t xml:space="preserve"> </w:t>
                  </w:r>
                </w:p>
                <w:p w14:paraId="2A07295B" w14:textId="0009B52F" w:rsidR="0072546B" w:rsidRDefault="0072546B" w:rsidP="0072546B">
                  <w:pPr>
                    <w:rPr>
                      <w:rFonts w:asciiTheme="minorHAnsi" w:hAnsiTheme="minorHAnsi" w:cs="Arial"/>
                      <w:sz w:val="20"/>
                      <w:szCs w:val="20"/>
                    </w:rPr>
                  </w:pPr>
                  <w:r w:rsidRPr="009B71B3">
                    <w:rPr>
                      <w:rFonts w:asciiTheme="minorHAnsi" w:hAnsiTheme="minorHAnsi" w:cs="Arial"/>
                      <w:sz w:val="20"/>
                      <w:szCs w:val="20"/>
                    </w:rPr>
                    <w:t xml:space="preserve">(such as the one being discussed) that are affordable would improve mobility, independence and journey times for those serviced less well by conventional modes. Trust for London further reiterated to TfL at the meeting on the 5 February, the benefit to communities of having a low-cost way to travel without requirement for storage and risk of theft of vehicles, which a rental scheme would achieve.   </w:t>
                  </w:r>
                </w:p>
                <w:p w14:paraId="1DB94AC7" w14:textId="77777777" w:rsidR="0063707D" w:rsidRPr="009B71B3" w:rsidRDefault="0063707D" w:rsidP="0072546B">
                  <w:pPr>
                    <w:rPr>
                      <w:rFonts w:asciiTheme="minorHAnsi" w:hAnsiTheme="minorHAnsi" w:cs="Arial"/>
                      <w:sz w:val="20"/>
                      <w:szCs w:val="20"/>
                    </w:rPr>
                  </w:pPr>
                </w:p>
                <w:p w14:paraId="6FCA56E1" w14:textId="6A182A37" w:rsidR="0072546B" w:rsidRDefault="0072546B" w:rsidP="0072546B">
                  <w:pPr>
                    <w:rPr>
                      <w:rFonts w:asciiTheme="minorHAnsi" w:hAnsiTheme="minorHAnsi" w:cs="Arial"/>
                      <w:sz w:val="20"/>
                      <w:szCs w:val="20"/>
                    </w:rPr>
                  </w:pPr>
                  <w:r w:rsidRPr="009B71B3">
                    <w:rPr>
                      <w:rFonts w:asciiTheme="minorHAnsi" w:hAnsiTheme="minorHAnsi" w:cs="Arial"/>
                      <w:sz w:val="20"/>
                      <w:szCs w:val="20"/>
                    </w:rPr>
                    <w:t xml:space="preserve">In 2020, TfL commissioned research into barriers to cycling for </w:t>
                  </w:r>
                  <w:r w:rsidRPr="0063707D">
                    <w:rPr>
                      <w:rFonts w:asciiTheme="minorHAnsi" w:hAnsiTheme="minorHAnsi" w:cs="Arial"/>
                      <w:b/>
                      <w:bCs/>
                      <w:sz w:val="20"/>
                      <w:szCs w:val="20"/>
                    </w:rPr>
                    <w:t>women</w:t>
                  </w:r>
                  <w:r w:rsidRPr="009B71B3">
                    <w:rPr>
                      <w:rFonts w:asciiTheme="minorHAnsi" w:hAnsiTheme="minorHAnsi" w:cs="Arial"/>
                      <w:sz w:val="20"/>
                      <w:szCs w:val="20"/>
                    </w:rPr>
                    <w:t xml:space="preserve">. Such barriers included the lack of access to facilities following cycling, with a </w:t>
                  </w:r>
                  <w:r w:rsidR="0063707D" w:rsidRPr="009B71B3">
                    <w:rPr>
                      <w:rFonts w:asciiTheme="minorHAnsi" w:hAnsiTheme="minorHAnsi" w:cs="Arial"/>
                      <w:sz w:val="20"/>
                      <w:szCs w:val="20"/>
                    </w:rPr>
                    <w:t>requirement</w:t>
                  </w:r>
                  <w:r w:rsidRPr="009B71B3">
                    <w:rPr>
                      <w:rFonts w:asciiTheme="minorHAnsi" w:hAnsiTheme="minorHAnsi" w:cs="Arial"/>
                      <w:sz w:val="20"/>
                      <w:szCs w:val="20"/>
                    </w:rPr>
                    <w:t xml:space="preserve"> to shower. Access to electrically supported vehicles such as a rental e-scooter scheme could remove this barrier and improve access to new modes.   </w:t>
                  </w:r>
                </w:p>
                <w:p w14:paraId="0E79B09C" w14:textId="77777777" w:rsidR="0063707D" w:rsidRPr="009B71B3" w:rsidRDefault="0063707D" w:rsidP="0072546B">
                  <w:pPr>
                    <w:rPr>
                      <w:rFonts w:asciiTheme="minorHAnsi" w:hAnsiTheme="minorHAnsi" w:cs="Arial"/>
                      <w:sz w:val="20"/>
                      <w:szCs w:val="20"/>
                    </w:rPr>
                  </w:pPr>
                </w:p>
                <w:p w14:paraId="4073F93D" w14:textId="77777777" w:rsidR="0072546B" w:rsidRPr="00F83D87" w:rsidRDefault="0072546B" w:rsidP="0072546B">
                  <w:pPr>
                    <w:rPr>
                      <w:rFonts w:asciiTheme="minorHAnsi" w:hAnsiTheme="minorHAnsi" w:cs="Arial"/>
                      <w:sz w:val="20"/>
                      <w:szCs w:val="20"/>
                      <w:u w:val="single"/>
                    </w:rPr>
                  </w:pPr>
                  <w:r w:rsidRPr="00F83D87">
                    <w:rPr>
                      <w:rFonts w:asciiTheme="minorHAnsi" w:hAnsiTheme="minorHAnsi" w:cs="Arial"/>
                      <w:sz w:val="20"/>
                      <w:szCs w:val="20"/>
                      <w:u w:val="single"/>
                    </w:rPr>
                    <w:t xml:space="preserve">The trial could improve access to conventional transport modes for groups that rely on them:  </w:t>
                  </w:r>
                </w:p>
                <w:p w14:paraId="1AB7C0AD" w14:textId="77777777" w:rsidR="00F83D87" w:rsidRDefault="0072546B" w:rsidP="0072546B">
                  <w:pPr>
                    <w:rPr>
                      <w:rFonts w:asciiTheme="minorHAnsi" w:hAnsiTheme="minorHAnsi" w:cs="Arial"/>
                      <w:sz w:val="20"/>
                      <w:szCs w:val="20"/>
                    </w:rPr>
                  </w:pPr>
                  <w:r w:rsidRPr="009B71B3">
                    <w:rPr>
                      <w:rFonts w:asciiTheme="minorHAnsi" w:hAnsiTheme="minorHAnsi" w:cs="Arial"/>
                      <w:sz w:val="20"/>
                      <w:szCs w:val="20"/>
                    </w:rPr>
                    <w:t xml:space="preserve">The </w:t>
                  </w:r>
                  <w:r w:rsidRPr="0063707D">
                    <w:rPr>
                      <w:rFonts w:asciiTheme="minorHAnsi" w:hAnsiTheme="minorHAnsi" w:cs="Arial"/>
                      <w:b/>
                      <w:bCs/>
                      <w:sz w:val="20"/>
                      <w:szCs w:val="20"/>
                    </w:rPr>
                    <w:t>RNIB</w:t>
                  </w:r>
                  <w:r w:rsidRPr="009B71B3">
                    <w:rPr>
                      <w:rFonts w:asciiTheme="minorHAnsi" w:hAnsiTheme="minorHAnsi" w:cs="Arial"/>
                      <w:sz w:val="20"/>
                      <w:szCs w:val="20"/>
                    </w:rPr>
                    <w:t xml:space="preserve">, told TfL that if e-scooters can contribute to a reduction in crowding on public transport it could aid </w:t>
                  </w:r>
                  <w:r w:rsidRPr="0063707D">
                    <w:rPr>
                      <w:rFonts w:asciiTheme="minorHAnsi" w:hAnsiTheme="minorHAnsi" w:cs="Arial"/>
                      <w:b/>
                      <w:bCs/>
                      <w:sz w:val="20"/>
                      <w:szCs w:val="20"/>
                    </w:rPr>
                    <w:t>blind and partially sighted people</w:t>
                  </w:r>
                  <w:r w:rsidRPr="009B71B3">
                    <w:rPr>
                      <w:rFonts w:asciiTheme="minorHAnsi" w:hAnsiTheme="minorHAnsi" w:cs="Arial"/>
                      <w:sz w:val="20"/>
                      <w:szCs w:val="20"/>
                    </w:rPr>
                    <w:t xml:space="preserve"> who rely on these modes making their journeys less crowded.   </w:t>
                  </w:r>
                </w:p>
                <w:p w14:paraId="3C2D6A9C" w14:textId="70FC50E1" w:rsidR="0072546B" w:rsidRPr="009B71B3" w:rsidRDefault="0072546B" w:rsidP="0072546B">
                  <w:pPr>
                    <w:rPr>
                      <w:rFonts w:asciiTheme="minorHAnsi" w:hAnsiTheme="minorHAnsi" w:cs="Arial"/>
                      <w:sz w:val="20"/>
                      <w:szCs w:val="20"/>
                    </w:rPr>
                  </w:pPr>
                  <w:r w:rsidRPr="009B71B3">
                    <w:rPr>
                      <w:rFonts w:asciiTheme="minorHAnsi" w:hAnsiTheme="minorHAnsi" w:cs="Arial"/>
                      <w:sz w:val="20"/>
                      <w:szCs w:val="20"/>
                    </w:rPr>
                    <w:t xml:space="preserve"> </w:t>
                  </w:r>
                </w:p>
                <w:p w14:paraId="319C841F" w14:textId="2732F3D8" w:rsidR="0072546B" w:rsidRDefault="0072546B" w:rsidP="0072546B">
                  <w:pPr>
                    <w:rPr>
                      <w:rFonts w:asciiTheme="minorHAnsi" w:hAnsiTheme="minorHAnsi" w:cs="Arial"/>
                      <w:sz w:val="20"/>
                      <w:szCs w:val="20"/>
                    </w:rPr>
                  </w:pPr>
                  <w:r w:rsidRPr="009B71B3">
                    <w:rPr>
                      <w:rFonts w:asciiTheme="minorHAnsi" w:hAnsiTheme="minorHAnsi" w:cs="Arial"/>
                      <w:sz w:val="20"/>
                      <w:szCs w:val="20"/>
                    </w:rPr>
                    <w:t xml:space="preserve">A reduction in congestion on conventional modes of public transport would further benefit people with </w:t>
                  </w:r>
                  <w:r w:rsidRPr="0063707D">
                    <w:rPr>
                      <w:rFonts w:asciiTheme="minorHAnsi" w:hAnsiTheme="minorHAnsi" w:cs="Arial"/>
                      <w:b/>
                      <w:bCs/>
                      <w:sz w:val="20"/>
                      <w:szCs w:val="20"/>
                    </w:rPr>
                    <w:t>autism</w:t>
                  </w:r>
                  <w:r w:rsidRPr="009B71B3">
                    <w:rPr>
                      <w:rFonts w:asciiTheme="minorHAnsi" w:hAnsiTheme="minorHAnsi" w:cs="Arial"/>
                      <w:sz w:val="20"/>
                      <w:szCs w:val="20"/>
                    </w:rPr>
                    <w:t xml:space="preserve">, </w:t>
                  </w:r>
                  <w:r w:rsidRPr="0063707D">
                    <w:rPr>
                      <w:rFonts w:asciiTheme="minorHAnsi" w:hAnsiTheme="minorHAnsi" w:cs="Arial"/>
                      <w:b/>
                      <w:bCs/>
                      <w:sz w:val="20"/>
                      <w:szCs w:val="20"/>
                    </w:rPr>
                    <w:t>learning disabilities</w:t>
                  </w:r>
                  <w:r w:rsidRPr="009B71B3">
                    <w:rPr>
                      <w:rFonts w:asciiTheme="minorHAnsi" w:hAnsiTheme="minorHAnsi" w:cs="Arial"/>
                      <w:sz w:val="20"/>
                      <w:szCs w:val="20"/>
                    </w:rPr>
                    <w:t xml:space="preserve"> and those with </w:t>
                  </w:r>
                  <w:r w:rsidRPr="0063707D">
                    <w:rPr>
                      <w:rFonts w:asciiTheme="minorHAnsi" w:hAnsiTheme="minorHAnsi" w:cs="Arial"/>
                      <w:b/>
                      <w:bCs/>
                      <w:sz w:val="20"/>
                      <w:szCs w:val="20"/>
                    </w:rPr>
                    <w:t>mental health</w:t>
                  </w:r>
                  <w:r w:rsidRPr="009B71B3">
                    <w:rPr>
                      <w:rFonts w:asciiTheme="minorHAnsi" w:hAnsiTheme="minorHAnsi" w:cs="Arial"/>
                      <w:sz w:val="20"/>
                      <w:szCs w:val="20"/>
                    </w:rPr>
                    <w:t xml:space="preserve"> conditions such as anxiety, who have told TfL that congestion remains a barrier to accessing public transport.  As London enters the recovery phase from COVID-19 restrictions, the availability of rental e-scooters could alleviate space on conventional modes for those who need it more critically.</w:t>
                  </w:r>
                  <w:r w:rsidR="0063707D">
                    <w:rPr>
                      <w:rFonts w:asciiTheme="minorHAnsi" w:hAnsiTheme="minorHAnsi" w:cs="Arial"/>
                      <w:sz w:val="20"/>
                      <w:szCs w:val="20"/>
                    </w:rPr>
                    <w:t xml:space="preserve"> </w:t>
                  </w:r>
                  <w:r w:rsidRPr="009B71B3">
                    <w:rPr>
                      <w:rFonts w:asciiTheme="minorHAnsi" w:hAnsiTheme="minorHAnsi" w:cs="Arial"/>
                      <w:sz w:val="20"/>
                      <w:szCs w:val="20"/>
                    </w:rPr>
                    <w:t xml:space="preserve">This would further benefit </w:t>
                  </w:r>
                  <w:r w:rsidRPr="0063707D">
                    <w:rPr>
                      <w:rFonts w:asciiTheme="minorHAnsi" w:hAnsiTheme="minorHAnsi" w:cs="Arial"/>
                      <w:b/>
                      <w:bCs/>
                      <w:sz w:val="20"/>
                      <w:szCs w:val="20"/>
                    </w:rPr>
                    <w:t>wheelchair users and parents with young children and buggies</w:t>
                  </w:r>
                  <w:r w:rsidRPr="009B71B3">
                    <w:rPr>
                      <w:rFonts w:asciiTheme="minorHAnsi" w:hAnsiTheme="minorHAnsi" w:cs="Arial"/>
                      <w:sz w:val="20"/>
                      <w:szCs w:val="20"/>
                    </w:rPr>
                    <w:t xml:space="preserve">.   </w:t>
                  </w:r>
                </w:p>
                <w:p w14:paraId="5FDC66C9" w14:textId="77777777" w:rsidR="0063707D" w:rsidRPr="009B71B3" w:rsidRDefault="0063707D" w:rsidP="0072546B">
                  <w:pPr>
                    <w:rPr>
                      <w:rFonts w:asciiTheme="minorHAnsi" w:hAnsiTheme="minorHAnsi" w:cs="Arial"/>
                      <w:sz w:val="20"/>
                      <w:szCs w:val="20"/>
                    </w:rPr>
                  </w:pPr>
                </w:p>
                <w:p w14:paraId="5C8563E4" w14:textId="77777777" w:rsidR="0072546B" w:rsidRPr="00F83D87" w:rsidRDefault="0072546B" w:rsidP="0072546B">
                  <w:pPr>
                    <w:rPr>
                      <w:rFonts w:asciiTheme="minorHAnsi" w:hAnsiTheme="minorHAnsi" w:cs="Arial"/>
                      <w:sz w:val="20"/>
                      <w:szCs w:val="20"/>
                      <w:u w:val="single"/>
                    </w:rPr>
                  </w:pPr>
                  <w:r w:rsidRPr="00F83D87">
                    <w:rPr>
                      <w:rFonts w:asciiTheme="minorHAnsi" w:hAnsiTheme="minorHAnsi" w:cs="Arial"/>
                      <w:sz w:val="20"/>
                      <w:szCs w:val="20"/>
                      <w:u w:val="single"/>
                    </w:rPr>
                    <w:t xml:space="preserve">The trial could aid the reduction of pollution supporting those most at risk of its impacts:   </w:t>
                  </w:r>
                </w:p>
                <w:p w14:paraId="0455F860" w14:textId="77777777" w:rsidR="0072546B" w:rsidRPr="009B71B3" w:rsidRDefault="0072546B" w:rsidP="0072546B">
                  <w:pPr>
                    <w:rPr>
                      <w:rFonts w:asciiTheme="minorHAnsi" w:hAnsiTheme="minorHAnsi" w:cs="Arial"/>
                      <w:sz w:val="20"/>
                      <w:szCs w:val="20"/>
                    </w:rPr>
                  </w:pPr>
                  <w:r w:rsidRPr="009B71B3">
                    <w:rPr>
                      <w:rFonts w:asciiTheme="minorHAnsi" w:hAnsiTheme="minorHAnsi" w:cs="Arial"/>
                      <w:sz w:val="20"/>
                      <w:szCs w:val="20"/>
                    </w:rPr>
                    <w:lastRenderedPageBreak/>
                    <w:t xml:space="preserve">Via the workshop with </w:t>
                  </w:r>
                  <w:r w:rsidRPr="002C1476">
                    <w:rPr>
                      <w:rFonts w:asciiTheme="minorHAnsi" w:hAnsiTheme="minorHAnsi" w:cs="Arial"/>
                      <w:b/>
                      <w:bCs/>
                      <w:sz w:val="20"/>
                      <w:szCs w:val="20"/>
                    </w:rPr>
                    <w:t>pregnant women</w:t>
                  </w:r>
                  <w:r w:rsidRPr="009B71B3">
                    <w:rPr>
                      <w:rFonts w:asciiTheme="minorHAnsi" w:hAnsiTheme="minorHAnsi" w:cs="Arial"/>
                      <w:sz w:val="20"/>
                      <w:szCs w:val="20"/>
                    </w:rPr>
                    <w:t xml:space="preserve"> and </w:t>
                  </w:r>
                  <w:r w:rsidRPr="002C1476">
                    <w:rPr>
                      <w:rFonts w:asciiTheme="minorHAnsi" w:hAnsiTheme="minorHAnsi" w:cs="Arial"/>
                      <w:b/>
                      <w:bCs/>
                      <w:sz w:val="20"/>
                      <w:szCs w:val="20"/>
                    </w:rPr>
                    <w:t>those who are on maternity or have young children</w:t>
                  </w:r>
                  <w:r w:rsidRPr="009B71B3">
                    <w:rPr>
                      <w:rFonts w:asciiTheme="minorHAnsi" w:hAnsiTheme="minorHAnsi" w:cs="Arial"/>
                      <w:sz w:val="20"/>
                      <w:szCs w:val="20"/>
                    </w:rPr>
                    <w:t xml:space="preserve">, TfL heard the concerns of parents and pregnant women  of the impact of air pollution on their </w:t>
                  </w:r>
                  <w:r w:rsidRPr="00B81ABB">
                    <w:rPr>
                      <w:rFonts w:asciiTheme="minorHAnsi" w:hAnsiTheme="minorHAnsi" w:cs="Arial"/>
                      <w:b/>
                      <w:bCs/>
                      <w:sz w:val="20"/>
                      <w:szCs w:val="20"/>
                    </w:rPr>
                    <w:t>unborn babies</w:t>
                  </w:r>
                  <w:r w:rsidRPr="009B71B3">
                    <w:rPr>
                      <w:rFonts w:asciiTheme="minorHAnsi" w:hAnsiTheme="minorHAnsi" w:cs="Arial"/>
                      <w:sz w:val="20"/>
                      <w:szCs w:val="20"/>
                    </w:rPr>
                    <w:t xml:space="preserve"> </w:t>
                  </w:r>
                  <w:r w:rsidRPr="00B81ABB">
                    <w:rPr>
                      <w:rFonts w:asciiTheme="minorHAnsi" w:hAnsiTheme="minorHAnsi" w:cs="Arial"/>
                      <w:b/>
                      <w:bCs/>
                      <w:sz w:val="20"/>
                      <w:szCs w:val="20"/>
                    </w:rPr>
                    <w:t>or young children</w:t>
                  </w:r>
                  <w:r w:rsidRPr="009B71B3">
                    <w:rPr>
                      <w:rFonts w:asciiTheme="minorHAnsi" w:hAnsiTheme="minorHAnsi" w:cs="Arial"/>
                      <w:sz w:val="20"/>
                      <w:szCs w:val="20"/>
                    </w:rPr>
                    <w:t xml:space="preserve">. A report from the World Health Organisation on air pollution and child health  </w:t>
                  </w:r>
                </w:p>
                <w:p w14:paraId="6D1F7492" w14:textId="3163BA83" w:rsidR="0072546B" w:rsidRPr="009B71B3" w:rsidRDefault="0072546B" w:rsidP="00F83D87">
                  <w:pPr>
                    <w:rPr>
                      <w:rFonts w:asciiTheme="minorHAnsi" w:hAnsiTheme="minorHAnsi" w:cs="Arial"/>
                      <w:sz w:val="20"/>
                      <w:szCs w:val="20"/>
                    </w:rPr>
                  </w:pPr>
                  <w:r w:rsidRPr="009B71B3">
                    <w:rPr>
                      <w:rFonts w:asciiTheme="minorHAnsi" w:hAnsiTheme="minorHAnsi" w:cs="Arial"/>
                      <w:sz w:val="20"/>
                      <w:szCs w:val="20"/>
                    </w:rPr>
                    <w:t xml:space="preserve">highlighted that air pollution is a major environmental health threat and children are the most vulnerable to it. The report also highlights that pregnant women that are exposed to polluted air are more likely to give birth prematurely, and have small, low birth weight children. The report also highlighted that children who have been exposed to high levels of air pollution may be at greater risk for chronic diseases such as cardiovascular disease later in life. Those in the workshops felt re-assured and positive about the introduction of a more sustainable mode of transport to London and how this could contribute to the safety and health of their families and even more so if trips normally taken by car were swapped for rental e- scooters. Another participant in the workshop also raised how the introduction of a new sustainable mode of transport could be a positive influence on her young  children, setting a good example of how transport must evolve for the benefit of the environment. </w:t>
                  </w:r>
                  <w:proofErr w:type="spellStart"/>
                  <w:r w:rsidRPr="009B71B3">
                    <w:rPr>
                      <w:rFonts w:asciiTheme="minorHAnsi" w:hAnsiTheme="minorHAnsi" w:cs="Arial"/>
                      <w:sz w:val="20"/>
                      <w:szCs w:val="20"/>
                    </w:rPr>
                    <w:t>CoMoUK</w:t>
                  </w:r>
                  <w:proofErr w:type="spellEnd"/>
                  <w:r w:rsidRPr="009B71B3">
                    <w:rPr>
                      <w:rFonts w:asciiTheme="minorHAnsi" w:hAnsiTheme="minorHAnsi" w:cs="Arial"/>
                      <w:sz w:val="20"/>
                      <w:szCs w:val="20"/>
                    </w:rPr>
                    <w:t xml:space="preserve"> further highl</w:t>
                  </w:r>
                  <w:r w:rsidR="00F83D87">
                    <w:rPr>
                      <w:rFonts w:asciiTheme="minorHAnsi" w:hAnsiTheme="minorHAnsi" w:cs="Arial"/>
                      <w:sz w:val="20"/>
                      <w:szCs w:val="20"/>
                    </w:rPr>
                    <w:t xml:space="preserve">ighted that it will introduce </w:t>
                  </w:r>
                  <w:r w:rsidRPr="009B71B3">
                    <w:rPr>
                      <w:rFonts w:asciiTheme="minorHAnsi" w:hAnsiTheme="minorHAnsi" w:cs="Arial"/>
                      <w:sz w:val="20"/>
                      <w:szCs w:val="20"/>
                    </w:rPr>
                    <w:t xml:space="preserve">another sustainable transport option for Londoners and that a trial will provide the opportunity for learning to inform future direction.  </w:t>
                  </w:r>
                </w:p>
                <w:p w14:paraId="78A69DD4" w14:textId="77777777" w:rsidR="00B87867" w:rsidRPr="009B71B3" w:rsidRDefault="00B87867" w:rsidP="0072546B">
                  <w:pPr>
                    <w:rPr>
                      <w:rFonts w:asciiTheme="minorHAnsi" w:hAnsiTheme="minorHAnsi" w:cs="Arial"/>
                      <w:sz w:val="20"/>
                      <w:szCs w:val="20"/>
                    </w:rPr>
                  </w:pPr>
                </w:p>
                <w:p w14:paraId="74A4777F" w14:textId="151F7F91" w:rsidR="0017204E" w:rsidRDefault="0017204E" w:rsidP="0017204E">
                  <w:pPr>
                    <w:rPr>
                      <w:rFonts w:asciiTheme="minorHAnsi" w:hAnsiTheme="minorHAnsi" w:cs="Arial"/>
                      <w:sz w:val="20"/>
                      <w:szCs w:val="20"/>
                    </w:rPr>
                  </w:pPr>
                  <w:r w:rsidRPr="009B71B3">
                    <w:rPr>
                      <w:rFonts w:asciiTheme="minorHAnsi" w:hAnsiTheme="minorHAnsi" w:cs="Arial"/>
                      <w:sz w:val="20"/>
                      <w:szCs w:val="20"/>
                    </w:rPr>
                    <w:t xml:space="preserve">TfL also know that in London air pollution is concentrated in areas near very busy roads, meaning people living in the most deprived areas of the city  are exposed to a quarter more NO2 pollution that those living in the wealthiest areas. As the negative health impacts of air pollution are felt more acutely by </w:t>
                  </w:r>
                  <w:r w:rsidRPr="0010225F">
                    <w:rPr>
                      <w:rFonts w:asciiTheme="minorHAnsi" w:hAnsiTheme="minorHAnsi" w:cs="Arial"/>
                      <w:b/>
                      <w:bCs/>
                      <w:sz w:val="20"/>
                      <w:szCs w:val="20"/>
                    </w:rPr>
                    <w:t>older people, children and those with heart and respiratory conditions</w:t>
                  </w:r>
                  <w:r w:rsidRPr="009B71B3">
                    <w:rPr>
                      <w:rFonts w:asciiTheme="minorHAnsi" w:hAnsiTheme="minorHAnsi" w:cs="Arial"/>
                      <w:sz w:val="20"/>
                      <w:szCs w:val="20"/>
                    </w:rPr>
                    <w:t xml:space="preserve">, improvements in air quality and schemes that lead to a fall in air pollution could more acutely benefit these groups.   </w:t>
                  </w:r>
                </w:p>
                <w:p w14:paraId="523B69E7" w14:textId="77777777" w:rsidR="00182EFA" w:rsidRPr="009B71B3" w:rsidRDefault="00182EFA" w:rsidP="0017204E">
                  <w:pPr>
                    <w:rPr>
                      <w:rFonts w:asciiTheme="minorHAnsi" w:hAnsiTheme="minorHAnsi" w:cs="Arial"/>
                      <w:sz w:val="20"/>
                      <w:szCs w:val="20"/>
                    </w:rPr>
                  </w:pPr>
                </w:p>
                <w:p w14:paraId="7F81E297" w14:textId="0C3906FB" w:rsidR="0017204E" w:rsidRPr="00F83D87" w:rsidRDefault="0017204E" w:rsidP="00F83D87">
                  <w:pPr>
                    <w:rPr>
                      <w:rFonts w:asciiTheme="minorHAnsi" w:hAnsiTheme="minorHAnsi" w:cs="Arial"/>
                      <w:sz w:val="20"/>
                      <w:szCs w:val="20"/>
                      <w:u w:val="single"/>
                    </w:rPr>
                  </w:pPr>
                  <w:r w:rsidRPr="00F83D87">
                    <w:rPr>
                      <w:rFonts w:asciiTheme="minorHAnsi" w:hAnsiTheme="minorHAnsi" w:cs="Arial"/>
                      <w:sz w:val="20"/>
                      <w:szCs w:val="20"/>
                      <w:u w:val="single"/>
                    </w:rPr>
                    <w:t>The trial could provide a preferable option for independent travel for Londoners that may have been victims of hate crime on the tran</w:t>
                  </w:r>
                  <w:r w:rsidR="00F83D87" w:rsidRPr="00F83D87">
                    <w:rPr>
                      <w:rFonts w:asciiTheme="minorHAnsi" w:hAnsiTheme="minorHAnsi" w:cs="Arial"/>
                      <w:sz w:val="20"/>
                      <w:szCs w:val="20"/>
                      <w:u w:val="single"/>
                    </w:rPr>
                    <w:t xml:space="preserve">sport </w:t>
                  </w:r>
                  <w:r w:rsidRPr="00F83D87">
                    <w:rPr>
                      <w:rFonts w:asciiTheme="minorHAnsi" w:hAnsiTheme="minorHAnsi" w:cs="Arial"/>
                      <w:sz w:val="20"/>
                      <w:szCs w:val="20"/>
                      <w:u w:val="single"/>
                    </w:rPr>
                    <w:t xml:space="preserve">network:  </w:t>
                  </w:r>
                </w:p>
                <w:p w14:paraId="1276BEA4" w14:textId="77777777" w:rsidR="00015E1D" w:rsidRPr="009B71B3" w:rsidRDefault="00015E1D" w:rsidP="0017204E">
                  <w:pPr>
                    <w:rPr>
                      <w:rFonts w:asciiTheme="minorHAnsi" w:hAnsiTheme="minorHAnsi" w:cs="Arial"/>
                      <w:sz w:val="20"/>
                      <w:szCs w:val="20"/>
                    </w:rPr>
                  </w:pPr>
                </w:p>
                <w:p w14:paraId="584F88AB" w14:textId="30F6ABA0" w:rsidR="0017204E" w:rsidRDefault="0017204E" w:rsidP="0017204E">
                  <w:pPr>
                    <w:rPr>
                      <w:rFonts w:asciiTheme="minorHAnsi" w:hAnsiTheme="minorHAnsi" w:cs="Arial"/>
                      <w:sz w:val="20"/>
                      <w:szCs w:val="20"/>
                    </w:rPr>
                  </w:pPr>
                  <w:r w:rsidRPr="009B71B3">
                    <w:rPr>
                      <w:rFonts w:asciiTheme="minorHAnsi" w:hAnsiTheme="minorHAnsi" w:cs="Arial"/>
                      <w:sz w:val="20"/>
                      <w:szCs w:val="20"/>
                    </w:rPr>
                    <w:t xml:space="preserve">On 5 February TfL’s youth panel told TfL that a ‘solo’ mode of transport that removed fear of large crowds, intimidation or hate crime could be of benefit  to people with protected characteristics, such as </w:t>
                  </w:r>
                  <w:r w:rsidRPr="002C397D">
                    <w:rPr>
                      <w:rFonts w:asciiTheme="minorHAnsi" w:hAnsiTheme="minorHAnsi" w:cs="Arial"/>
                      <w:b/>
                      <w:bCs/>
                      <w:sz w:val="20"/>
                      <w:szCs w:val="20"/>
                    </w:rPr>
                    <w:t>the young, who may have been victims of hate crime</w:t>
                  </w:r>
                  <w:r w:rsidRPr="009B71B3">
                    <w:rPr>
                      <w:rFonts w:asciiTheme="minorHAnsi" w:hAnsiTheme="minorHAnsi" w:cs="Arial"/>
                      <w:sz w:val="20"/>
                      <w:szCs w:val="20"/>
                    </w:rPr>
                    <w:t xml:space="preserve"> on the transport network.</w:t>
                  </w:r>
                  <w:r w:rsidR="002C397D">
                    <w:rPr>
                      <w:rFonts w:asciiTheme="minorHAnsi" w:hAnsiTheme="minorHAnsi" w:cs="Arial"/>
                      <w:sz w:val="20"/>
                      <w:szCs w:val="20"/>
                    </w:rPr>
                    <w:t xml:space="preserve"> </w:t>
                  </w:r>
                  <w:r w:rsidRPr="009B71B3">
                    <w:rPr>
                      <w:rFonts w:asciiTheme="minorHAnsi" w:hAnsiTheme="minorHAnsi" w:cs="Arial"/>
                      <w:sz w:val="20"/>
                      <w:szCs w:val="20"/>
                    </w:rPr>
                    <w:t>Based on TfL held data on hate crime, in 2019, there were over 2,700 reports of hate crime on TfL’s network, with most of these incidents occurring on the bus network (1,318), followed by London Underground (1,092). From January</w:t>
                  </w:r>
                  <w:r w:rsidRPr="0017204E">
                    <w:rPr>
                      <w:rFonts w:asciiTheme="minorHAnsi" w:hAnsiTheme="minorHAnsi" w:cs="Arial"/>
                      <w:sz w:val="22"/>
                      <w:szCs w:val="22"/>
                    </w:rPr>
                    <w:t xml:space="preserve"> </w:t>
                  </w:r>
                  <w:r w:rsidRPr="009B71B3">
                    <w:rPr>
                      <w:rFonts w:asciiTheme="minorHAnsi" w:hAnsiTheme="minorHAnsi" w:cs="Arial"/>
                      <w:sz w:val="20"/>
                      <w:szCs w:val="20"/>
                    </w:rPr>
                    <w:t xml:space="preserve">to September </w:t>
                  </w:r>
                  <w:r w:rsidR="00F83D87">
                    <w:rPr>
                      <w:rFonts w:asciiTheme="minorHAnsi" w:hAnsiTheme="minorHAnsi" w:cs="Arial"/>
                      <w:sz w:val="20"/>
                      <w:szCs w:val="20"/>
                    </w:rPr>
                    <w:t>last year</w:t>
                  </w:r>
                  <w:r w:rsidRPr="009B71B3">
                    <w:rPr>
                      <w:rFonts w:asciiTheme="minorHAnsi" w:hAnsiTheme="minorHAnsi" w:cs="Arial"/>
                      <w:sz w:val="20"/>
                      <w:szCs w:val="20"/>
                    </w:rPr>
                    <w:t>, there have been over 1,500 reports of hate crime on the network. Again, most of these reports were from buses and London Underground – 876 and 491 respectively. In both years, a large proportion of the reports (over 70%) have been in relation to race hate crime. TfL know that hate crime is largely under-reported on the transport network, and that a lack of perceived support for victims of hate crime is a large barrier to reporting, so the impact of hate crime could be far higher than th</w:t>
                  </w:r>
                  <w:r w:rsidR="00F83D87">
                    <w:rPr>
                      <w:rFonts w:asciiTheme="minorHAnsi" w:hAnsiTheme="minorHAnsi" w:cs="Arial"/>
                      <w:sz w:val="20"/>
                      <w:szCs w:val="20"/>
                    </w:rPr>
                    <w:t>ese figures here. Providing an a</w:t>
                  </w:r>
                  <w:r w:rsidRPr="009B71B3">
                    <w:rPr>
                      <w:rFonts w:asciiTheme="minorHAnsi" w:hAnsiTheme="minorHAnsi" w:cs="Arial"/>
                      <w:sz w:val="20"/>
                      <w:szCs w:val="20"/>
                    </w:rPr>
                    <w:t xml:space="preserve">dditional option for a sustainable mode of travel that does not involve returning to busy transport modes, could be particularly beneficial to Londoners who have been victims to or witnessed </w:t>
                  </w:r>
                  <w:r w:rsidRPr="009B71B3">
                    <w:rPr>
                      <w:rFonts w:asciiTheme="minorHAnsi" w:hAnsiTheme="minorHAnsi" w:cs="Arial"/>
                      <w:sz w:val="20"/>
                      <w:szCs w:val="20"/>
                    </w:rPr>
                    <w:lastRenderedPageBreak/>
                    <w:t xml:space="preserve">hate crime on the public transport network, by ensuring they maintain their independence. Tell Mama, an organisation that supports victims of hate crime against </w:t>
                  </w:r>
                  <w:r w:rsidRPr="00EB1F48">
                    <w:rPr>
                      <w:rFonts w:asciiTheme="minorHAnsi" w:hAnsiTheme="minorHAnsi" w:cs="Arial"/>
                      <w:b/>
                      <w:bCs/>
                      <w:sz w:val="20"/>
                      <w:szCs w:val="20"/>
                    </w:rPr>
                    <w:t>Muslims</w:t>
                  </w:r>
                  <w:r w:rsidRPr="009B71B3">
                    <w:rPr>
                      <w:rFonts w:asciiTheme="minorHAnsi" w:hAnsiTheme="minorHAnsi" w:cs="Arial"/>
                      <w:sz w:val="20"/>
                      <w:szCs w:val="20"/>
                    </w:rPr>
                    <w:t xml:space="preserve">, told TfL that a fear of returning to public transport following an incident will cause victims to then use unaffordable modes such as private taxis. This can in turn make maintaining part-time and low paid work uneconomical and victims have therefore had to give up work. A ‘solo’ affordable mode of travel could prevent this negative effect of hate crime on the public transport network.  </w:t>
                  </w:r>
                </w:p>
                <w:p w14:paraId="4D25F669" w14:textId="77777777" w:rsidR="0066124B" w:rsidRDefault="0066124B" w:rsidP="1ACF97B0">
                  <w:pPr>
                    <w:rPr>
                      <w:rFonts w:asciiTheme="minorHAnsi" w:hAnsiTheme="minorHAnsi" w:cs="Arial"/>
                      <w:sz w:val="20"/>
                      <w:szCs w:val="20"/>
                      <w:highlight w:val="yellow"/>
                    </w:rPr>
                  </w:pPr>
                </w:p>
                <w:p w14:paraId="55CE5FD7" w14:textId="75EEF971" w:rsidR="0066124B" w:rsidRPr="00F83D87" w:rsidRDefault="52D113C6" w:rsidP="05BB61F9">
                  <w:pPr>
                    <w:rPr>
                      <w:rFonts w:asciiTheme="minorHAnsi" w:hAnsiTheme="minorHAnsi" w:cs="Arial"/>
                      <w:b/>
                      <w:bCs/>
                      <w:sz w:val="20"/>
                      <w:szCs w:val="20"/>
                    </w:rPr>
                  </w:pPr>
                  <w:r w:rsidRPr="00F83D87">
                    <w:rPr>
                      <w:rFonts w:asciiTheme="minorHAnsi" w:hAnsiTheme="minorHAnsi" w:cs="Arial"/>
                      <w:b/>
                      <w:bCs/>
                      <w:sz w:val="20"/>
                      <w:szCs w:val="20"/>
                    </w:rPr>
                    <w:t>Potential Negative Impacts</w:t>
                  </w:r>
                  <w:r w:rsidR="00F83D87">
                    <w:rPr>
                      <w:rFonts w:asciiTheme="minorHAnsi" w:hAnsiTheme="minorHAnsi" w:cs="Arial"/>
                      <w:b/>
                      <w:bCs/>
                      <w:sz w:val="20"/>
                      <w:szCs w:val="20"/>
                    </w:rPr>
                    <w:t xml:space="preserve"> - E</w:t>
                  </w:r>
                  <w:r w:rsidR="598D5372" w:rsidRPr="00F83D87">
                    <w:rPr>
                      <w:rFonts w:asciiTheme="minorHAnsi" w:hAnsiTheme="minorHAnsi" w:cs="Arial"/>
                      <w:b/>
                      <w:bCs/>
                      <w:sz w:val="20"/>
                      <w:szCs w:val="20"/>
                    </w:rPr>
                    <w:t>vidence</w:t>
                  </w:r>
                </w:p>
                <w:p w14:paraId="7D36C9AB" w14:textId="77777777" w:rsidR="0017204E" w:rsidRDefault="0017204E" w:rsidP="0017204E">
                  <w:pPr>
                    <w:rPr>
                      <w:rFonts w:asciiTheme="minorHAnsi" w:hAnsiTheme="minorHAnsi" w:cs="Arial"/>
                      <w:sz w:val="22"/>
                      <w:szCs w:val="22"/>
                    </w:rPr>
                  </w:pPr>
                </w:p>
                <w:p w14:paraId="267C3D94" w14:textId="2CB90747" w:rsidR="00625939" w:rsidRPr="009B71B3" w:rsidRDefault="3F10994D" w:rsidP="1ACF97B0">
                  <w:pPr>
                    <w:rPr>
                      <w:rFonts w:asciiTheme="minorHAnsi" w:hAnsiTheme="minorHAnsi" w:cs="Arial"/>
                      <w:sz w:val="20"/>
                      <w:szCs w:val="20"/>
                    </w:rPr>
                  </w:pPr>
                  <w:r w:rsidRPr="1ACF97B0">
                    <w:rPr>
                      <w:rFonts w:asciiTheme="minorHAnsi" w:hAnsiTheme="minorHAnsi" w:cs="Arial"/>
                      <w:sz w:val="20"/>
                      <w:szCs w:val="20"/>
                    </w:rPr>
                    <w:t xml:space="preserve">Via </w:t>
                  </w:r>
                  <w:r w:rsidR="5273E64E" w:rsidRPr="1ACF97B0">
                    <w:rPr>
                      <w:rFonts w:asciiTheme="minorHAnsi" w:hAnsiTheme="minorHAnsi" w:cs="Arial"/>
                      <w:sz w:val="20"/>
                      <w:szCs w:val="20"/>
                    </w:rPr>
                    <w:t xml:space="preserve">TfL’s </w:t>
                  </w:r>
                  <w:r w:rsidRPr="1ACF97B0">
                    <w:rPr>
                      <w:rFonts w:asciiTheme="minorHAnsi" w:hAnsiTheme="minorHAnsi" w:cs="Arial"/>
                      <w:sz w:val="20"/>
                      <w:szCs w:val="20"/>
                    </w:rPr>
                    <w:t>programme of research and engagement, the most signifi</w:t>
                  </w:r>
                  <w:r w:rsidR="00A8416E">
                    <w:rPr>
                      <w:rFonts w:asciiTheme="minorHAnsi" w:hAnsiTheme="minorHAnsi" w:cs="Arial"/>
                      <w:sz w:val="20"/>
                      <w:szCs w:val="20"/>
                    </w:rPr>
                    <w:t xml:space="preserve">cant areas of concern raised </w:t>
                  </w:r>
                  <w:r w:rsidRPr="1ACF97B0">
                    <w:rPr>
                      <w:rFonts w:asciiTheme="minorHAnsi" w:hAnsiTheme="minorHAnsi" w:cs="Arial"/>
                      <w:sz w:val="20"/>
                      <w:szCs w:val="20"/>
                    </w:rPr>
                    <w:t xml:space="preserve">by those with protected characteristics tends to be in the area of safety; affecting </w:t>
                  </w:r>
                  <w:r w:rsidRPr="1ACF97B0">
                    <w:rPr>
                      <w:rFonts w:asciiTheme="minorHAnsi" w:hAnsiTheme="minorHAnsi" w:cs="Arial"/>
                      <w:b/>
                      <w:bCs/>
                      <w:sz w:val="20"/>
                      <w:szCs w:val="20"/>
                    </w:rPr>
                    <w:t>older people, disabled people and pregnant women</w:t>
                  </w:r>
                  <w:r w:rsidRPr="1ACF97B0">
                    <w:rPr>
                      <w:rFonts w:asciiTheme="minorHAnsi" w:hAnsiTheme="minorHAnsi" w:cs="Arial"/>
                      <w:sz w:val="20"/>
                      <w:szCs w:val="20"/>
                    </w:rPr>
                    <w:t xml:space="preserve"> most significantly. These impact areas, along with others are </w:t>
                  </w:r>
                  <w:r w:rsidR="3CCE644B" w:rsidRPr="1ACF97B0">
                    <w:rPr>
                      <w:rFonts w:asciiTheme="minorHAnsi" w:hAnsiTheme="minorHAnsi" w:cs="Arial"/>
                      <w:sz w:val="20"/>
                      <w:szCs w:val="20"/>
                    </w:rPr>
                    <w:t>p</w:t>
                  </w:r>
                  <w:r w:rsidRPr="1ACF97B0">
                    <w:rPr>
                      <w:rFonts w:asciiTheme="minorHAnsi" w:hAnsiTheme="minorHAnsi" w:cs="Arial"/>
                      <w:sz w:val="20"/>
                      <w:szCs w:val="20"/>
                    </w:rPr>
                    <w:t xml:space="preserve">resented below with the evidence TfL have gained and </w:t>
                  </w:r>
                  <w:r w:rsidR="5273E64E" w:rsidRPr="1ACF97B0">
                    <w:rPr>
                      <w:rFonts w:asciiTheme="minorHAnsi" w:hAnsiTheme="minorHAnsi" w:cs="Arial"/>
                      <w:sz w:val="20"/>
                      <w:szCs w:val="20"/>
                    </w:rPr>
                    <w:t>the following section</w:t>
                  </w:r>
                  <w:r w:rsidRPr="1ACF97B0">
                    <w:rPr>
                      <w:rFonts w:asciiTheme="minorHAnsi" w:hAnsiTheme="minorHAnsi" w:cs="Arial"/>
                      <w:sz w:val="20"/>
                      <w:szCs w:val="20"/>
                    </w:rPr>
                    <w:t xml:space="preserve"> explores who they are most applicable to.   </w:t>
                  </w:r>
                </w:p>
                <w:p w14:paraId="6E98CE67" w14:textId="1EC94FF5" w:rsidR="00625939" w:rsidRPr="00625939" w:rsidRDefault="00625939" w:rsidP="00625939">
                  <w:pPr>
                    <w:rPr>
                      <w:rFonts w:asciiTheme="minorHAnsi" w:hAnsiTheme="minorHAnsi" w:cs="Arial"/>
                      <w:sz w:val="22"/>
                      <w:szCs w:val="22"/>
                    </w:rPr>
                  </w:pPr>
                </w:p>
                <w:p w14:paraId="77334A30" w14:textId="77777777" w:rsidR="00625939" w:rsidRPr="00E811C1" w:rsidRDefault="00625939" w:rsidP="05BB61F9">
                  <w:pPr>
                    <w:rPr>
                      <w:rFonts w:asciiTheme="minorHAnsi" w:hAnsiTheme="minorHAnsi" w:cs="Arial"/>
                      <w:sz w:val="20"/>
                      <w:szCs w:val="20"/>
                      <w:u w:val="single"/>
                    </w:rPr>
                  </w:pPr>
                  <w:r w:rsidRPr="00E811C1">
                    <w:rPr>
                      <w:rFonts w:asciiTheme="minorHAnsi" w:hAnsiTheme="minorHAnsi" w:cs="Arial"/>
                      <w:sz w:val="20"/>
                      <w:szCs w:val="20"/>
                      <w:u w:val="single"/>
                    </w:rPr>
                    <w:t xml:space="preserve">Risk of falls and subsequent level of injury to riders from rental e-scooters due to vehicle design:  </w:t>
                  </w:r>
                </w:p>
                <w:p w14:paraId="5F4C6A84" w14:textId="4FFA3756" w:rsidR="05BB61F9" w:rsidRDefault="05BB61F9" w:rsidP="05BB61F9">
                  <w:pPr>
                    <w:rPr>
                      <w:rFonts w:asciiTheme="minorHAnsi" w:hAnsiTheme="minorHAnsi" w:cs="Arial"/>
                    </w:rPr>
                  </w:pPr>
                </w:p>
                <w:p w14:paraId="1AE4D51F" w14:textId="503B4AB8" w:rsidR="00625939" w:rsidRDefault="00625939" w:rsidP="05BB61F9">
                  <w:pPr>
                    <w:rPr>
                      <w:rFonts w:asciiTheme="minorHAnsi" w:hAnsiTheme="minorHAnsi" w:cs="Arial"/>
                      <w:sz w:val="20"/>
                      <w:szCs w:val="20"/>
                    </w:rPr>
                  </w:pPr>
                  <w:r w:rsidRPr="05BB61F9">
                    <w:rPr>
                      <w:rFonts w:asciiTheme="minorHAnsi" w:hAnsiTheme="minorHAnsi" w:cs="Arial"/>
                      <w:sz w:val="20"/>
                      <w:szCs w:val="20"/>
                    </w:rPr>
                    <w:t xml:space="preserve">The safety of e-scooters is a growing issue globally, and as a new vehicle type, they do present concerns as TfL strives to deliver Vision Zero in London. In 2019 alone, there were 11 e-scooter fatalities in France and over 1000 people were hospitalised in Austria. Via the Police, TfL has access to statistics on e-scooter incidents from 2019 which show that there was one fatality, 11 serious injuries and 21 slight injuries to e-scooter riders. TfL do not hold or have access to any details of the demographics of those that have been injured other than for the one fatality.  </w:t>
                  </w:r>
                </w:p>
                <w:p w14:paraId="5393F7A9" w14:textId="77777777" w:rsidR="00177EFD" w:rsidRPr="009B71B3" w:rsidRDefault="00177EFD" w:rsidP="00625939">
                  <w:pPr>
                    <w:rPr>
                      <w:rFonts w:asciiTheme="minorHAnsi" w:hAnsiTheme="minorHAnsi" w:cs="Arial"/>
                      <w:sz w:val="20"/>
                      <w:szCs w:val="20"/>
                    </w:rPr>
                  </w:pPr>
                </w:p>
                <w:p w14:paraId="002CD9E9" w14:textId="77C484DA" w:rsidR="00625939" w:rsidRPr="00AB3A9E" w:rsidRDefault="00625939" w:rsidP="00625939">
                  <w:pPr>
                    <w:rPr>
                      <w:rFonts w:asciiTheme="minorHAnsi" w:hAnsiTheme="minorHAnsi" w:cs="Arial"/>
                      <w:sz w:val="20"/>
                      <w:szCs w:val="20"/>
                    </w:rPr>
                  </w:pPr>
                  <w:r w:rsidRPr="00AB3A9E">
                    <w:rPr>
                      <w:rFonts w:asciiTheme="minorHAnsi" w:hAnsiTheme="minorHAnsi" w:cs="Arial"/>
                      <w:sz w:val="20"/>
                      <w:szCs w:val="20"/>
                    </w:rPr>
                    <w:t xml:space="preserve">The tyres of e-scooters have often been raised by groups as a concern, with many saying they are too small to deal with un-even road surfaces.  </w:t>
                  </w:r>
                </w:p>
                <w:p w14:paraId="49299B47" w14:textId="77777777" w:rsidR="00E811C1" w:rsidRPr="00B82998" w:rsidRDefault="00E811C1" w:rsidP="00625939">
                  <w:pPr>
                    <w:rPr>
                      <w:rFonts w:asciiTheme="minorHAnsi" w:hAnsiTheme="minorHAnsi" w:cs="Arial"/>
                      <w:sz w:val="20"/>
                      <w:szCs w:val="20"/>
                    </w:rPr>
                  </w:pPr>
                </w:p>
                <w:p w14:paraId="6C951AF8" w14:textId="021992CE" w:rsidR="0017204E" w:rsidRDefault="00625939" w:rsidP="00625939">
                  <w:pPr>
                    <w:rPr>
                      <w:rFonts w:asciiTheme="minorHAnsi" w:hAnsiTheme="minorHAnsi" w:cs="Arial"/>
                      <w:sz w:val="20"/>
                      <w:szCs w:val="20"/>
                    </w:rPr>
                  </w:pPr>
                  <w:r w:rsidRPr="00B82998">
                    <w:rPr>
                      <w:rFonts w:asciiTheme="minorHAnsi" w:hAnsiTheme="minorHAnsi" w:cs="Arial"/>
                      <w:sz w:val="20"/>
                      <w:szCs w:val="20"/>
                    </w:rPr>
                    <w:t>Currently there is no</w:t>
                  </w:r>
                  <w:r w:rsidRPr="009B71B3">
                    <w:rPr>
                      <w:rFonts w:asciiTheme="minorHAnsi" w:hAnsiTheme="minorHAnsi" w:cs="Arial"/>
                      <w:sz w:val="20"/>
                      <w:szCs w:val="20"/>
                    </w:rPr>
                    <w:t xml:space="preserve"> industry standard for the size of e-scooter wheels, and much is to be learnt about this key feature of an e-scooter. However, the Parliamentary Advisory Council for Transport Safety (PACTS) has described e-scooters as having features which are “inherently unsafe”. The report also highlighted that the small wheels of e-scooters are incapable of safely negotiating the ruts, potholes and uneven surfaces of many urban streets. Estimating the safety risk presented by new modes is difficult and comparing modes against each other even more so. In the USA for instance, the e-scooter injury rate appears to be coalescing at around 2.2-2.5 injuries per 10,000 trips, which would mean the typical e-scooter rider requires hospital/urgent care treatment every 3.1 years. To put this figure in context, in London the number of people killed or seriously injured while cycling  was 2.7 per million journey stages travelled (i.e. 0.027 injuries per 10,000 journey stages, or roughly 100 times fewer injuries than expected in the e-scooter studies). This means cycling in London would be considerably less risky than e-scooter if these figures were to be replicated here, however </w:t>
                  </w:r>
                  <w:r w:rsidR="00B658A5" w:rsidRPr="009B71B3">
                    <w:rPr>
                      <w:rFonts w:asciiTheme="minorHAnsi" w:hAnsiTheme="minorHAnsi" w:cs="Arial"/>
                      <w:sz w:val="20"/>
                      <w:szCs w:val="20"/>
                    </w:rPr>
                    <w:t>as outlined</w:t>
                  </w:r>
                  <w:r w:rsidRPr="009B71B3">
                    <w:rPr>
                      <w:rFonts w:asciiTheme="minorHAnsi" w:hAnsiTheme="minorHAnsi" w:cs="Arial"/>
                      <w:sz w:val="20"/>
                      <w:szCs w:val="20"/>
                    </w:rPr>
                    <w:t xml:space="preserve"> comparisons between cities/countries are incredibly difficult.  </w:t>
                  </w:r>
                </w:p>
                <w:p w14:paraId="6AAB808D" w14:textId="77777777" w:rsidR="00BF2700" w:rsidRPr="009B71B3" w:rsidRDefault="00BF2700" w:rsidP="00625939">
                  <w:pPr>
                    <w:rPr>
                      <w:rFonts w:asciiTheme="minorHAnsi" w:hAnsiTheme="minorHAnsi" w:cs="Arial"/>
                      <w:sz w:val="20"/>
                      <w:szCs w:val="20"/>
                    </w:rPr>
                  </w:pPr>
                </w:p>
                <w:p w14:paraId="6F49D794" w14:textId="233064E4" w:rsidR="00B658A5" w:rsidRDefault="00BF2700" w:rsidP="00F53768">
                  <w:pPr>
                    <w:rPr>
                      <w:rFonts w:asciiTheme="minorHAnsi" w:hAnsiTheme="minorHAnsi" w:cs="Arial"/>
                      <w:sz w:val="20"/>
                      <w:szCs w:val="20"/>
                    </w:rPr>
                  </w:pPr>
                  <w:r w:rsidRPr="00BF2700">
                    <w:rPr>
                      <w:rFonts w:asciiTheme="minorHAnsi" w:hAnsiTheme="minorHAnsi" w:cs="Arial"/>
                      <w:sz w:val="20"/>
                      <w:szCs w:val="20"/>
                    </w:rPr>
                    <w:t xml:space="preserve">The two major safety considerations regarding riders and e-scooters are as below:    </w:t>
                  </w:r>
                </w:p>
                <w:p w14:paraId="143C7384" w14:textId="77777777" w:rsidR="00BF2700" w:rsidRDefault="00BF2700" w:rsidP="00F53768">
                  <w:pPr>
                    <w:rPr>
                      <w:rFonts w:asciiTheme="minorHAnsi" w:hAnsiTheme="minorHAnsi" w:cs="Arial"/>
                      <w:sz w:val="20"/>
                      <w:szCs w:val="20"/>
                    </w:rPr>
                  </w:pPr>
                </w:p>
                <w:p w14:paraId="3566F44C" w14:textId="04DE7531" w:rsidR="00BB248F" w:rsidRPr="00A52D28" w:rsidRDefault="00F53768" w:rsidP="00C537AC">
                  <w:pPr>
                    <w:pStyle w:val="ListParagraph"/>
                    <w:numPr>
                      <w:ilvl w:val="0"/>
                      <w:numId w:val="6"/>
                    </w:numPr>
                    <w:rPr>
                      <w:rFonts w:asciiTheme="minorHAnsi" w:hAnsiTheme="minorHAnsi" w:cs="Arial"/>
                      <w:bCs/>
                      <w:sz w:val="20"/>
                      <w:szCs w:val="20"/>
                    </w:rPr>
                  </w:pPr>
                  <w:r w:rsidRPr="00A52D28">
                    <w:rPr>
                      <w:rFonts w:asciiTheme="minorHAnsi" w:hAnsiTheme="minorHAnsi" w:cs="Arial"/>
                      <w:bCs/>
                      <w:sz w:val="20"/>
                      <w:szCs w:val="20"/>
                    </w:rPr>
                    <w:t>Head and neck (and subsequently serious) injuries are common and occur more frequently than for cycling</w:t>
                  </w:r>
                  <w:r w:rsidR="00BB248F" w:rsidRPr="00A52D28">
                    <w:rPr>
                      <w:rFonts w:asciiTheme="minorHAnsi" w:hAnsiTheme="minorHAnsi" w:cs="Arial"/>
                      <w:bCs/>
                      <w:sz w:val="20"/>
                      <w:szCs w:val="20"/>
                    </w:rPr>
                    <w:t>:</w:t>
                  </w:r>
                </w:p>
                <w:p w14:paraId="65428A67" w14:textId="77777777" w:rsidR="00BB248F" w:rsidRDefault="00BB248F" w:rsidP="00BB248F">
                  <w:pPr>
                    <w:pStyle w:val="ListParagraph"/>
                    <w:ind w:left="360"/>
                    <w:rPr>
                      <w:rFonts w:asciiTheme="minorHAnsi" w:hAnsiTheme="minorHAnsi" w:cs="Arial"/>
                      <w:sz w:val="20"/>
                      <w:szCs w:val="20"/>
                    </w:rPr>
                  </w:pPr>
                </w:p>
                <w:p w14:paraId="6CA2B3FC" w14:textId="38DFB2D9" w:rsidR="005547AD" w:rsidRDefault="00F53768" w:rsidP="00C537AC">
                  <w:pPr>
                    <w:pStyle w:val="ListParagraph"/>
                    <w:numPr>
                      <w:ilvl w:val="1"/>
                      <w:numId w:val="6"/>
                    </w:numPr>
                    <w:rPr>
                      <w:rFonts w:asciiTheme="minorHAnsi" w:hAnsiTheme="minorHAnsi" w:cs="Arial"/>
                      <w:sz w:val="20"/>
                      <w:szCs w:val="20"/>
                    </w:rPr>
                  </w:pPr>
                  <w:r w:rsidRPr="00BB248F">
                    <w:rPr>
                      <w:rFonts w:asciiTheme="minorHAnsi" w:hAnsiTheme="minorHAnsi" w:cs="Arial"/>
                      <w:sz w:val="20"/>
                      <w:szCs w:val="20"/>
                    </w:rPr>
                    <w:t>Much attention has been paid to a recent ITF report, which according to media headlines showed that “e-scooters are no less safe than</w:t>
                  </w:r>
                  <w:r w:rsidR="00E955F7">
                    <w:rPr>
                      <w:rFonts w:asciiTheme="minorHAnsi" w:hAnsiTheme="minorHAnsi" w:cs="Arial"/>
                      <w:sz w:val="20"/>
                      <w:szCs w:val="20"/>
                    </w:rPr>
                    <w:t xml:space="preserve"> </w:t>
                  </w:r>
                  <w:r w:rsidRPr="00E955F7">
                    <w:rPr>
                      <w:rFonts w:asciiTheme="minorHAnsi" w:hAnsiTheme="minorHAnsi" w:cs="Arial"/>
                      <w:sz w:val="20"/>
                      <w:szCs w:val="20"/>
                    </w:rPr>
                    <w:t xml:space="preserve">cycling.” Such headlines appear to be misleading. While the fatality risk may or may not be like that of cycles, the study stated that the  </w:t>
                  </w:r>
                  <w:r w:rsidRPr="00CA25A4">
                    <w:rPr>
                      <w:rFonts w:asciiTheme="minorHAnsi" w:hAnsiTheme="minorHAnsi" w:cs="Arial"/>
                      <w:sz w:val="20"/>
                      <w:szCs w:val="20"/>
                    </w:rPr>
                    <w:t>risk of a serious, life changing injury requiring hospital treatment may indeed be higher for e-scooters.</w:t>
                  </w:r>
                </w:p>
                <w:p w14:paraId="78DD02AC" w14:textId="77777777" w:rsidR="005547AD" w:rsidRDefault="005547AD" w:rsidP="005547AD">
                  <w:pPr>
                    <w:pStyle w:val="ListParagraph"/>
                    <w:ind w:left="1080"/>
                    <w:rPr>
                      <w:rFonts w:asciiTheme="minorHAnsi" w:hAnsiTheme="minorHAnsi" w:cs="Arial"/>
                      <w:sz w:val="20"/>
                      <w:szCs w:val="20"/>
                    </w:rPr>
                  </w:pPr>
                </w:p>
                <w:p w14:paraId="1C7C7B90" w14:textId="40FD5ABD" w:rsidR="00F53768" w:rsidRPr="00873A42" w:rsidRDefault="00F53768" w:rsidP="00C537AC">
                  <w:pPr>
                    <w:pStyle w:val="ListParagraph"/>
                    <w:numPr>
                      <w:ilvl w:val="1"/>
                      <w:numId w:val="6"/>
                    </w:numPr>
                    <w:rPr>
                      <w:rFonts w:asciiTheme="minorHAnsi" w:hAnsiTheme="minorHAnsi" w:cs="Arial"/>
                      <w:sz w:val="20"/>
                      <w:szCs w:val="20"/>
                    </w:rPr>
                  </w:pPr>
                  <w:r w:rsidRPr="005547AD">
                    <w:rPr>
                      <w:rFonts w:asciiTheme="minorHAnsi" w:hAnsiTheme="minorHAnsi" w:cs="Arial"/>
                      <w:sz w:val="20"/>
                      <w:szCs w:val="20"/>
                    </w:rPr>
                    <w:t xml:space="preserve">This heightened chance of a serious injury may be in part due to the fact that head injuries are more common, a trend observed across a </w:t>
                  </w:r>
                  <w:r w:rsidRPr="001D7B2C">
                    <w:rPr>
                      <w:rFonts w:asciiTheme="minorHAnsi" w:hAnsiTheme="minorHAnsi" w:cs="Arial"/>
                      <w:sz w:val="20"/>
                      <w:szCs w:val="20"/>
                    </w:rPr>
                    <w:t xml:space="preserve">wide variety of studies and contexts. In the US, the rate of head injuries was found to be more than double the rate for cyclists, with </w:t>
                  </w:r>
                  <w:r w:rsidRPr="007F18C0">
                    <w:rPr>
                      <w:rFonts w:asciiTheme="minorHAnsi" w:hAnsiTheme="minorHAnsi" w:cs="Arial"/>
                      <w:sz w:val="20"/>
                      <w:szCs w:val="20"/>
                    </w:rPr>
                    <w:t xml:space="preserve">similar figures observed in New Zealand (7.5 per cent vs 3.7 per cent for bicycles). PACTS also felt that the standing position of an e- </w:t>
                  </w:r>
                  <w:r w:rsidRPr="00F10C20">
                    <w:rPr>
                      <w:rFonts w:asciiTheme="minorHAnsi" w:hAnsiTheme="minorHAnsi" w:cs="Arial"/>
                      <w:sz w:val="20"/>
                      <w:szCs w:val="20"/>
                    </w:rPr>
                    <w:t>scooter is unstable, putting the rider in danger of being thrown forward more quickly and with more force than a cyclist which leads to</w:t>
                  </w:r>
                  <w:r w:rsidR="00873A42">
                    <w:rPr>
                      <w:rFonts w:asciiTheme="minorHAnsi" w:hAnsiTheme="minorHAnsi" w:cs="Arial"/>
                      <w:sz w:val="20"/>
                      <w:szCs w:val="20"/>
                    </w:rPr>
                    <w:t xml:space="preserve"> </w:t>
                  </w:r>
                  <w:r w:rsidRPr="00873A42">
                    <w:rPr>
                      <w:rFonts w:asciiTheme="minorHAnsi" w:hAnsiTheme="minorHAnsi" w:cs="Arial"/>
                      <w:sz w:val="20"/>
                      <w:szCs w:val="20"/>
                    </w:rPr>
                    <w:t xml:space="preserve">much higher rates of head injury- eight times higher than a cyclist according to the Danish Transport Authority. Further, there is belief that head injuries are more common as a result of riders being further from the ground when they fall due to an incident.   </w:t>
                  </w:r>
                </w:p>
                <w:p w14:paraId="10DE647A" w14:textId="77777777" w:rsidR="00873A42" w:rsidRDefault="00873A42" w:rsidP="00F53768">
                  <w:pPr>
                    <w:rPr>
                      <w:rFonts w:asciiTheme="minorHAnsi" w:hAnsiTheme="minorHAnsi" w:cs="Arial"/>
                      <w:sz w:val="20"/>
                      <w:szCs w:val="20"/>
                    </w:rPr>
                  </w:pPr>
                </w:p>
                <w:p w14:paraId="39AD1379" w14:textId="3D30F89C" w:rsidR="00457695" w:rsidRPr="00A52D28" w:rsidRDefault="00F53768" w:rsidP="00C537AC">
                  <w:pPr>
                    <w:pStyle w:val="ListParagraph"/>
                    <w:numPr>
                      <w:ilvl w:val="0"/>
                      <w:numId w:val="6"/>
                    </w:numPr>
                    <w:rPr>
                      <w:rFonts w:asciiTheme="minorHAnsi" w:hAnsiTheme="minorHAnsi" w:cs="Arial"/>
                      <w:sz w:val="20"/>
                      <w:szCs w:val="20"/>
                    </w:rPr>
                  </w:pPr>
                  <w:r w:rsidRPr="00A52D28">
                    <w:rPr>
                      <w:rFonts w:asciiTheme="minorHAnsi" w:hAnsiTheme="minorHAnsi" w:cs="Arial"/>
                      <w:sz w:val="20"/>
                      <w:szCs w:val="20"/>
                    </w:rPr>
                    <w:t>Injuries are primarily as a result of riders falling off</w:t>
                  </w:r>
                  <w:r w:rsidR="00457695" w:rsidRPr="00A52D28">
                    <w:rPr>
                      <w:rFonts w:asciiTheme="minorHAnsi" w:hAnsiTheme="minorHAnsi" w:cs="Arial"/>
                      <w:sz w:val="20"/>
                      <w:szCs w:val="20"/>
                    </w:rPr>
                    <w:t>.</w:t>
                  </w:r>
                </w:p>
                <w:p w14:paraId="1ABE42B4" w14:textId="77777777" w:rsidR="00457695" w:rsidRDefault="00457695" w:rsidP="00457695">
                  <w:pPr>
                    <w:pStyle w:val="ListParagraph"/>
                    <w:ind w:left="360"/>
                    <w:rPr>
                      <w:rFonts w:asciiTheme="minorHAnsi" w:hAnsiTheme="minorHAnsi" w:cs="Arial"/>
                      <w:sz w:val="20"/>
                      <w:szCs w:val="20"/>
                    </w:rPr>
                  </w:pPr>
                </w:p>
                <w:p w14:paraId="3F36B145" w14:textId="527B9375" w:rsidR="00F53768" w:rsidRPr="00457695" w:rsidRDefault="00F53768" w:rsidP="00C537AC">
                  <w:pPr>
                    <w:pStyle w:val="ListParagraph"/>
                    <w:numPr>
                      <w:ilvl w:val="1"/>
                      <w:numId w:val="6"/>
                    </w:numPr>
                    <w:rPr>
                      <w:rFonts w:asciiTheme="minorHAnsi" w:hAnsiTheme="minorHAnsi" w:cs="Arial"/>
                      <w:sz w:val="20"/>
                      <w:szCs w:val="20"/>
                    </w:rPr>
                  </w:pPr>
                  <w:r w:rsidRPr="00457695">
                    <w:rPr>
                      <w:rFonts w:asciiTheme="minorHAnsi" w:hAnsiTheme="minorHAnsi" w:cs="Arial"/>
                      <w:b/>
                      <w:bCs/>
                      <w:sz w:val="20"/>
                      <w:szCs w:val="20"/>
                    </w:rPr>
                    <w:t>Irrespective of geography</w:t>
                  </w:r>
                  <w:r w:rsidRPr="00873A42">
                    <w:rPr>
                      <w:rFonts w:asciiTheme="minorHAnsi" w:hAnsiTheme="minorHAnsi" w:cs="Arial"/>
                      <w:sz w:val="20"/>
                      <w:szCs w:val="20"/>
                    </w:rPr>
                    <w:t>, most injuries are as a result of riders falling off, with studies</w:t>
                  </w:r>
                  <w:r w:rsidR="00457695">
                    <w:rPr>
                      <w:rFonts w:asciiTheme="minorHAnsi" w:hAnsiTheme="minorHAnsi" w:cs="Arial"/>
                      <w:sz w:val="20"/>
                      <w:szCs w:val="20"/>
                    </w:rPr>
                    <w:t xml:space="preserve"> </w:t>
                  </w:r>
                  <w:r w:rsidRPr="00873A42">
                    <w:rPr>
                      <w:rFonts w:asciiTheme="minorHAnsi" w:hAnsiTheme="minorHAnsi" w:cs="Arial"/>
                      <w:sz w:val="20"/>
                      <w:szCs w:val="20"/>
                    </w:rPr>
                    <w:t>consistently putting this figure at around 80-85 pe</w:t>
                  </w:r>
                  <w:r w:rsidR="00457695">
                    <w:rPr>
                      <w:rFonts w:asciiTheme="minorHAnsi" w:hAnsiTheme="minorHAnsi" w:cs="Arial"/>
                      <w:sz w:val="20"/>
                      <w:szCs w:val="20"/>
                    </w:rPr>
                    <w:t>r</w:t>
                  </w:r>
                  <w:r w:rsidRPr="00457695">
                    <w:rPr>
                      <w:rFonts w:asciiTheme="minorHAnsi" w:hAnsiTheme="minorHAnsi" w:cs="Arial"/>
                      <w:sz w:val="20"/>
                      <w:szCs w:val="20"/>
                    </w:rPr>
                    <w:t xml:space="preserve">cent of injuries recorded.   </w:t>
                  </w:r>
                </w:p>
                <w:p w14:paraId="303B7584" w14:textId="77777777" w:rsidR="00F53768" w:rsidRPr="009474E8" w:rsidRDefault="00F53768" w:rsidP="00F53768">
                  <w:pPr>
                    <w:rPr>
                      <w:rFonts w:asciiTheme="minorHAnsi" w:hAnsiTheme="minorHAnsi" w:cs="Arial"/>
                      <w:sz w:val="20"/>
                      <w:szCs w:val="20"/>
                    </w:rPr>
                  </w:pPr>
                </w:p>
                <w:p w14:paraId="5A540888" w14:textId="1B1CD670" w:rsidR="00625939" w:rsidRPr="009474E8" w:rsidRDefault="00F53768" w:rsidP="00F53768">
                  <w:pPr>
                    <w:rPr>
                      <w:rFonts w:asciiTheme="minorHAnsi" w:hAnsiTheme="minorHAnsi" w:cs="Arial"/>
                      <w:sz w:val="20"/>
                      <w:szCs w:val="20"/>
                    </w:rPr>
                  </w:pPr>
                  <w:r w:rsidRPr="009474E8">
                    <w:rPr>
                      <w:rFonts w:asciiTheme="minorHAnsi" w:hAnsiTheme="minorHAnsi" w:cs="Arial"/>
                      <w:sz w:val="20"/>
                      <w:szCs w:val="20"/>
                    </w:rPr>
                    <w:t>TfL have also considered casualty numbers more broadly in London using the recently published “Road Danger Reduction Dashboard”. This shows</w:t>
                  </w:r>
                  <w:r w:rsidR="005369A1">
                    <w:rPr>
                      <w:rFonts w:asciiTheme="minorHAnsi" w:hAnsiTheme="minorHAnsi" w:cs="Arial"/>
                      <w:sz w:val="20"/>
                      <w:szCs w:val="20"/>
                    </w:rPr>
                    <w:t xml:space="preserve"> t</w:t>
                  </w:r>
                  <w:r w:rsidRPr="009474E8">
                    <w:rPr>
                      <w:rFonts w:asciiTheme="minorHAnsi" w:hAnsiTheme="minorHAnsi" w:cs="Arial"/>
                      <w:sz w:val="20"/>
                      <w:szCs w:val="20"/>
                    </w:rPr>
                    <w:t xml:space="preserve">hat </w:t>
                  </w:r>
                  <w:r w:rsidRPr="005369A1">
                    <w:rPr>
                      <w:rFonts w:asciiTheme="minorHAnsi" w:hAnsiTheme="minorHAnsi" w:cs="Arial"/>
                      <w:b/>
                      <w:bCs/>
                      <w:sz w:val="20"/>
                      <w:szCs w:val="20"/>
                    </w:rPr>
                    <w:t>during 2019 men (63.2 per cent) are more likely to be a casualty in a collision in London than women (34.5 per cent) across all modes of travel</w:t>
                  </w:r>
                  <w:r w:rsidRPr="009474E8">
                    <w:rPr>
                      <w:rFonts w:asciiTheme="minorHAnsi" w:hAnsiTheme="minorHAnsi" w:cs="Arial"/>
                      <w:sz w:val="20"/>
                      <w:szCs w:val="20"/>
                    </w:rPr>
                    <w:t xml:space="preserve">. </w:t>
                  </w:r>
                  <w:r w:rsidR="00A5399B" w:rsidRPr="009474E8">
                    <w:rPr>
                      <w:rFonts w:asciiTheme="minorHAnsi" w:hAnsiTheme="minorHAnsi" w:cs="Arial"/>
                      <w:sz w:val="20"/>
                      <w:szCs w:val="20"/>
                    </w:rPr>
                    <w:t>TfL reviewed</w:t>
                  </w:r>
                  <w:r w:rsidRPr="009474E8">
                    <w:rPr>
                      <w:rFonts w:asciiTheme="minorHAnsi" w:hAnsiTheme="minorHAnsi" w:cs="Arial"/>
                      <w:sz w:val="20"/>
                      <w:szCs w:val="20"/>
                    </w:rPr>
                    <w:t xml:space="preserve"> this in closer detail and looked at the difference between men and women by mode of transport. All are fairly equal in their split between men and women such as pedestrian casualties, however, men are far more likely to be a casualty in a collision involving powered two wheelers (where out of a total of 5,391 casualties, men were 5,017 of those) and a pedal bike (where out of a total of 4,634 casualties, </w:t>
                  </w:r>
                  <w:r w:rsidRPr="00A52D28">
                    <w:rPr>
                      <w:rFonts w:asciiTheme="minorHAnsi" w:hAnsiTheme="minorHAnsi" w:cs="Arial"/>
                      <w:sz w:val="20"/>
                      <w:szCs w:val="20"/>
                    </w:rPr>
                    <w:t>men were 3,441 of those). TfL do know though that cycling and the use of powered two wheelers are greatly more popular with men.</w:t>
                  </w:r>
                  <w:r w:rsidRPr="009474E8">
                    <w:rPr>
                      <w:rFonts w:asciiTheme="minorHAnsi" w:hAnsiTheme="minorHAnsi" w:cs="Arial"/>
                      <w:sz w:val="20"/>
                      <w:szCs w:val="20"/>
                    </w:rPr>
                    <w:t xml:space="preserve">   </w:t>
                  </w:r>
                </w:p>
                <w:p w14:paraId="761A0CB1" w14:textId="77777777" w:rsidR="00243082" w:rsidRPr="009474E8" w:rsidRDefault="00243082" w:rsidP="00F53768">
                  <w:pPr>
                    <w:rPr>
                      <w:rFonts w:asciiTheme="minorHAnsi" w:hAnsiTheme="minorHAnsi" w:cs="Arial"/>
                      <w:sz w:val="20"/>
                      <w:szCs w:val="20"/>
                    </w:rPr>
                  </w:pPr>
                </w:p>
                <w:p w14:paraId="79735756" w14:textId="662A03AE" w:rsidR="00243082" w:rsidRPr="009474E8" w:rsidRDefault="00243082" w:rsidP="00243082">
                  <w:pPr>
                    <w:rPr>
                      <w:rFonts w:asciiTheme="minorHAnsi" w:hAnsiTheme="minorHAnsi" w:cs="Arial"/>
                      <w:sz w:val="20"/>
                      <w:szCs w:val="20"/>
                    </w:rPr>
                  </w:pPr>
                  <w:r w:rsidRPr="009474E8">
                    <w:rPr>
                      <w:rFonts w:asciiTheme="minorHAnsi" w:hAnsiTheme="minorHAnsi" w:cs="Arial"/>
                      <w:sz w:val="20"/>
                      <w:szCs w:val="20"/>
                    </w:rPr>
                    <w:t xml:space="preserve">TfL have also considered the age of e-scooter riders. Although there is no robust evidence in the UK, a Science Direct report focussing on data from Denver and Portland does tend to </w:t>
                  </w:r>
                  <w:r w:rsidRPr="009474E8">
                    <w:rPr>
                      <w:rFonts w:asciiTheme="minorHAnsi" w:hAnsiTheme="minorHAnsi" w:cs="Arial"/>
                      <w:sz w:val="20"/>
                      <w:szCs w:val="20"/>
                    </w:rPr>
                    <w:lastRenderedPageBreak/>
                    <w:t xml:space="preserve">suggest that </w:t>
                  </w:r>
                  <w:r w:rsidRPr="00AA1196">
                    <w:rPr>
                      <w:rFonts w:asciiTheme="minorHAnsi" w:hAnsiTheme="minorHAnsi" w:cs="Arial"/>
                      <w:b/>
                      <w:bCs/>
                      <w:sz w:val="20"/>
                      <w:szCs w:val="20"/>
                    </w:rPr>
                    <w:t>the age of users is younger</w:t>
                  </w:r>
                  <w:r w:rsidRPr="009474E8">
                    <w:rPr>
                      <w:rFonts w:asciiTheme="minorHAnsi" w:hAnsiTheme="minorHAnsi" w:cs="Arial"/>
                      <w:sz w:val="20"/>
                      <w:szCs w:val="20"/>
                    </w:rPr>
                    <w:t xml:space="preserve">. </w:t>
                  </w:r>
                  <w:r w:rsidRPr="00AA1196">
                    <w:rPr>
                      <w:rFonts w:asciiTheme="minorHAnsi" w:hAnsiTheme="minorHAnsi" w:cs="Arial"/>
                      <w:b/>
                      <w:bCs/>
                      <w:sz w:val="20"/>
                      <w:szCs w:val="20"/>
                    </w:rPr>
                    <w:t>69 percent of respondents to Portland’s user survey aged 20–39 and nearly  half of survey respondents who had ridden e-scooters in Denver were aged 25–39</w:t>
                  </w:r>
                  <w:r w:rsidRPr="009474E8">
                    <w:rPr>
                      <w:rFonts w:asciiTheme="minorHAnsi" w:hAnsiTheme="minorHAnsi" w:cs="Arial"/>
                      <w:sz w:val="20"/>
                      <w:szCs w:val="20"/>
                    </w:rPr>
                    <w:t xml:space="preserve">. Although evidence in the UK is lacking at the moment about the  </w:t>
                  </w:r>
                </w:p>
                <w:p w14:paraId="334A37E5" w14:textId="2D9E9A24" w:rsidR="00243082" w:rsidRPr="009474E8" w:rsidRDefault="00243082" w:rsidP="00243082">
                  <w:pPr>
                    <w:rPr>
                      <w:rFonts w:asciiTheme="minorHAnsi" w:hAnsiTheme="minorHAnsi" w:cs="Arial"/>
                      <w:sz w:val="20"/>
                      <w:szCs w:val="20"/>
                    </w:rPr>
                  </w:pPr>
                  <w:r w:rsidRPr="009474E8">
                    <w:rPr>
                      <w:rFonts w:asciiTheme="minorHAnsi" w:hAnsiTheme="minorHAnsi" w:cs="Arial"/>
                      <w:sz w:val="20"/>
                      <w:szCs w:val="20"/>
                    </w:rPr>
                    <w:t>demographics of users of e-scooters,</w:t>
                  </w:r>
                  <w:r w:rsidR="00AA1196">
                    <w:rPr>
                      <w:rFonts w:asciiTheme="minorHAnsi" w:hAnsiTheme="minorHAnsi" w:cs="Arial"/>
                      <w:sz w:val="20"/>
                      <w:szCs w:val="20"/>
                    </w:rPr>
                    <w:t xml:space="preserve"> </w:t>
                  </w:r>
                  <w:r w:rsidRPr="009474E8">
                    <w:rPr>
                      <w:rFonts w:asciiTheme="minorHAnsi" w:hAnsiTheme="minorHAnsi" w:cs="Arial"/>
                      <w:sz w:val="20"/>
                      <w:szCs w:val="20"/>
                    </w:rPr>
                    <w:t xml:space="preserve">Rolltech.uk informed TfL that they </w:t>
                  </w:r>
                  <w:r w:rsidRPr="00AA1196">
                    <w:rPr>
                      <w:rFonts w:asciiTheme="minorHAnsi" w:hAnsiTheme="minorHAnsi" w:cs="Arial"/>
                      <w:b/>
                      <w:bCs/>
                      <w:sz w:val="20"/>
                      <w:szCs w:val="20"/>
                    </w:rPr>
                    <w:t>felt young black individuals represented the early adopters</w:t>
                  </w:r>
                  <w:r w:rsidRPr="009474E8">
                    <w:rPr>
                      <w:rFonts w:asciiTheme="minorHAnsi" w:hAnsiTheme="minorHAnsi" w:cs="Arial"/>
                      <w:sz w:val="20"/>
                      <w:szCs w:val="20"/>
                    </w:rPr>
                    <w:t>, but TfL is unsure</w:t>
                  </w:r>
                  <w:r w:rsidR="00AA1196">
                    <w:rPr>
                      <w:rFonts w:asciiTheme="minorHAnsi" w:hAnsiTheme="minorHAnsi" w:cs="Arial"/>
                      <w:sz w:val="20"/>
                      <w:szCs w:val="20"/>
                    </w:rPr>
                    <w:t xml:space="preserve"> </w:t>
                  </w:r>
                  <w:r w:rsidRPr="009474E8">
                    <w:rPr>
                      <w:rFonts w:asciiTheme="minorHAnsi" w:hAnsiTheme="minorHAnsi" w:cs="Arial"/>
                      <w:sz w:val="20"/>
                      <w:szCs w:val="20"/>
                    </w:rPr>
                    <w:t xml:space="preserve">what evidence this is based upon. This is something TfL will seek to learn more about as the trial starts through the robust monitoring plans as detailed  </w:t>
                  </w:r>
                </w:p>
                <w:p w14:paraId="414F1493" w14:textId="6360C5EB" w:rsidR="00243082" w:rsidRDefault="00243082" w:rsidP="00243082">
                  <w:pPr>
                    <w:rPr>
                      <w:rFonts w:asciiTheme="minorHAnsi" w:hAnsiTheme="minorHAnsi" w:cs="Arial"/>
                      <w:sz w:val="20"/>
                      <w:szCs w:val="20"/>
                    </w:rPr>
                  </w:pPr>
                  <w:r w:rsidRPr="009474E8">
                    <w:rPr>
                      <w:rFonts w:asciiTheme="minorHAnsi" w:hAnsiTheme="minorHAnsi" w:cs="Arial"/>
                      <w:sz w:val="20"/>
                      <w:szCs w:val="20"/>
                    </w:rPr>
                    <w:t>in the Operator Specification</w:t>
                  </w:r>
                  <w:r w:rsidR="00A97C1C">
                    <w:rPr>
                      <w:rFonts w:asciiTheme="minorHAnsi" w:hAnsiTheme="minorHAnsi" w:cs="Arial"/>
                      <w:sz w:val="20"/>
                      <w:szCs w:val="20"/>
                    </w:rPr>
                    <w:t>.</w:t>
                  </w:r>
                </w:p>
                <w:p w14:paraId="27DDD875" w14:textId="77777777" w:rsidR="00666A88" w:rsidRPr="009474E8" w:rsidRDefault="00666A88" w:rsidP="00243082">
                  <w:pPr>
                    <w:rPr>
                      <w:rFonts w:asciiTheme="minorHAnsi" w:hAnsiTheme="minorHAnsi" w:cs="Arial"/>
                      <w:sz w:val="20"/>
                      <w:szCs w:val="20"/>
                    </w:rPr>
                  </w:pPr>
                </w:p>
                <w:p w14:paraId="77B95B09" w14:textId="5ABA6EBD" w:rsidR="00243082" w:rsidRPr="004E266E" w:rsidRDefault="00243082" w:rsidP="004E266E">
                  <w:pPr>
                    <w:rPr>
                      <w:rFonts w:asciiTheme="minorHAnsi" w:hAnsiTheme="minorHAnsi" w:cs="Arial"/>
                      <w:b/>
                      <w:bCs/>
                      <w:sz w:val="20"/>
                      <w:szCs w:val="20"/>
                    </w:rPr>
                  </w:pPr>
                  <w:r w:rsidRPr="009474E8">
                    <w:rPr>
                      <w:rFonts w:asciiTheme="minorHAnsi" w:hAnsiTheme="minorHAnsi" w:cs="Arial"/>
                      <w:sz w:val="20"/>
                      <w:szCs w:val="20"/>
                    </w:rPr>
                    <w:t xml:space="preserve">Although the risk of a fall and subsequent injury from an e-scooter is present for all riders, </w:t>
                  </w:r>
                  <w:r w:rsidRPr="004C6830">
                    <w:rPr>
                      <w:rFonts w:asciiTheme="minorHAnsi" w:hAnsiTheme="minorHAnsi" w:cs="Arial"/>
                      <w:b/>
                      <w:bCs/>
                      <w:sz w:val="20"/>
                      <w:szCs w:val="20"/>
                    </w:rPr>
                    <w:t>the level of injury will be</w:t>
                  </w:r>
                  <w:r w:rsidR="004C6830" w:rsidRPr="004C6830">
                    <w:rPr>
                      <w:rFonts w:asciiTheme="minorHAnsi" w:hAnsiTheme="minorHAnsi" w:cs="Arial"/>
                      <w:b/>
                      <w:bCs/>
                      <w:sz w:val="20"/>
                      <w:szCs w:val="20"/>
                    </w:rPr>
                    <w:t xml:space="preserve"> </w:t>
                  </w:r>
                  <w:r w:rsidRPr="004C6830">
                    <w:rPr>
                      <w:rFonts w:asciiTheme="minorHAnsi" w:hAnsiTheme="minorHAnsi" w:cs="Arial"/>
                      <w:b/>
                      <w:bCs/>
                      <w:sz w:val="20"/>
                      <w:szCs w:val="20"/>
                    </w:rPr>
                    <w:t>dispro</w:t>
                  </w:r>
                  <w:r w:rsidR="007B25A3">
                    <w:rPr>
                      <w:rFonts w:asciiTheme="minorHAnsi" w:hAnsiTheme="minorHAnsi" w:cs="Arial"/>
                      <w:b/>
                      <w:bCs/>
                      <w:sz w:val="20"/>
                      <w:szCs w:val="20"/>
                    </w:rPr>
                    <w:t xml:space="preserve">portionately high for certain </w:t>
                  </w:r>
                  <w:r w:rsidRPr="004C6830">
                    <w:rPr>
                      <w:rFonts w:asciiTheme="minorHAnsi" w:hAnsiTheme="minorHAnsi" w:cs="Arial"/>
                      <w:b/>
                      <w:bCs/>
                      <w:sz w:val="20"/>
                      <w:szCs w:val="20"/>
                    </w:rPr>
                    <w:t>groups with protected characteristics, most notably older people and pregnant women</w:t>
                  </w:r>
                  <w:r w:rsidRPr="009474E8">
                    <w:rPr>
                      <w:rFonts w:asciiTheme="minorHAnsi" w:hAnsiTheme="minorHAnsi" w:cs="Arial"/>
                      <w:sz w:val="20"/>
                      <w:szCs w:val="20"/>
                    </w:rPr>
                    <w:t>. Tommy’s told TfL that e-scooters would need to be used with</w:t>
                  </w:r>
                  <w:r w:rsidR="004C6830">
                    <w:rPr>
                      <w:rFonts w:asciiTheme="minorHAnsi" w:hAnsiTheme="minorHAnsi" w:cs="Arial"/>
                      <w:sz w:val="20"/>
                      <w:szCs w:val="20"/>
                    </w:rPr>
                    <w:t xml:space="preserve"> </w:t>
                  </w:r>
                  <w:r w:rsidRPr="009474E8">
                    <w:rPr>
                      <w:rFonts w:asciiTheme="minorHAnsi" w:hAnsiTheme="minorHAnsi" w:cs="Arial"/>
                      <w:sz w:val="20"/>
                      <w:szCs w:val="20"/>
                    </w:rPr>
                    <w:t xml:space="preserve">care by </w:t>
                  </w:r>
                  <w:r w:rsidRPr="00896AA6">
                    <w:rPr>
                      <w:rFonts w:asciiTheme="minorHAnsi" w:hAnsiTheme="minorHAnsi" w:cs="Arial"/>
                      <w:b/>
                      <w:sz w:val="20"/>
                      <w:szCs w:val="20"/>
                    </w:rPr>
                    <w:t>pregnant women</w:t>
                  </w:r>
                  <w:r w:rsidRPr="009474E8">
                    <w:rPr>
                      <w:rFonts w:asciiTheme="minorHAnsi" w:hAnsiTheme="minorHAnsi" w:cs="Arial"/>
                      <w:sz w:val="20"/>
                      <w:szCs w:val="20"/>
                    </w:rPr>
                    <w:t xml:space="preserve"> as their centre of balance changes as their pregnancy develops and risks of falls would increase. Further, if a</w:t>
                  </w:r>
                  <w:r w:rsidRPr="00896AA6">
                    <w:rPr>
                      <w:rFonts w:asciiTheme="minorHAnsi" w:hAnsiTheme="minorHAnsi" w:cs="Arial"/>
                      <w:sz w:val="20"/>
                      <w:szCs w:val="20"/>
                    </w:rPr>
                    <w:t xml:space="preserve"> pregnant woman</w:t>
                  </w:r>
                  <w:r w:rsidRPr="009474E8">
                    <w:rPr>
                      <w:rFonts w:asciiTheme="minorHAnsi" w:hAnsiTheme="minorHAnsi" w:cs="Arial"/>
                      <w:sz w:val="20"/>
                      <w:szCs w:val="20"/>
                    </w:rPr>
                    <w:t xml:space="preserve"> falls, particularly on her bump this could be very dangerous; or if a fall leads to injuries to wrists/ankles then they could be more at risk of injury due to softened ligaments in pregnancy. This evidence applies to all injury categories below. </w:t>
                  </w:r>
                  <w:r w:rsidRPr="000F7ED7">
                    <w:rPr>
                      <w:rFonts w:asciiTheme="minorHAnsi" w:hAnsiTheme="minorHAnsi" w:cs="Arial"/>
                      <w:b/>
                      <w:bCs/>
                      <w:sz w:val="20"/>
                      <w:szCs w:val="20"/>
                    </w:rPr>
                    <w:t>Older people</w:t>
                  </w:r>
                  <w:r w:rsidRPr="009474E8">
                    <w:rPr>
                      <w:rFonts w:asciiTheme="minorHAnsi" w:hAnsiTheme="minorHAnsi" w:cs="Arial"/>
                      <w:sz w:val="20"/>
                      <w:szCs w:val="20"/>
                    </w:rPr>
                    <w:t xml:space="preserve"> are also more likely t</w:t>
                  </w:r>
                  <w:r w:rsidR="004E266E">
                    <w:rPr>
                      <w:rFonts w:asciiTheme="minorHAnsi" w:hAnsiTheme="minorHAnsi" w:cs="Arial"/>
                      <w:sz w:val="20"/>
                      <w:szCs w:val="20"/>
                    </w:rPr>
                    <w:t xml:space="preserve">o suffer from more significant </w:t>
                  </w:r>
                  <w:r w:rsidRPr="009474E8">
                    <w:rPr>
                      <w:rFonts w:asciiTheme="minorHAnsi" w:hAnsiTheme="minorHAnsi" w:cs="Arial"/>
                      <w:sz w:val="20"/>
                      <w:szCs w:val="20"/>
                    </w:rPr>
                    <w:t xml:space="preserve">injuries due to the well-known fact that bone density reduces with age which could lead to more severe breaking of bones as well as the degree of fragility increasing with age meaning they could be more likely to succumb to injury or a more serious injury that could have longer term impacts or even death.    </w:t>
                  </w:r>
                </w:p>
                <w:p w14:paraId="1CE660FB" w14:textId="77777777" w:rsidR="00243082" w:rsidRPr="009474E8" w:rsidRDefault="00243082" w:rsidP="00243082">
                  <w:pPr>
                    <w:rPr>
                      <w:rFonts w:asciiTheme="minorHAnsi" w:hAnsiTheme="minorHAnsi" w:cs="Arial"/>
                      <w:sz w:val="20"/>
                      <w:szCs w:val="20"/>
                    </w:rPr>
                  </w:pPr>
                </w:p>
                <w:p w14:paraId="5DA66BAE" w14:textId="1F887F05" w:rsidR="00243082" w:rsidRPr="009474E8" w:rsidRDefault="00243082" w:rsidP="00243082">
                  <w:pPr>
                    <w:rPr>
                      <w:rFonts w:asciiTheme="minorHAnsi" w:hAnsiTheme="minorHAnsi" w:cs="Arial"/>
                      <w:sz w:val="20"/>
                      <w:szCs w:val="20"/>
                    </w:rPr>
                  </w:pPr>
                  <w:r w:rsidRPr="009128A1">
                    <w:rPr>
                      <w:rFonts w:asciiTheme="minorHAnsi" w:hAnsiTheme="minorHAnsi" w:cs="Arial"/>
                      <w:sz w:val="20"/>
                      <w:szCs w:val="20"/>
                      <w:u w:val="single"/>
                    </w:rPr>
                    <w:t xml:space="preserve">Risk and level of injury to pedestrians due to illegal or poor rider use including rental e-scooters becoming street litter through poor parking: </w:t>
                  </w:r>
                  <w:r w:rsidRPr="009474E8">
                    <w:rPr>
                      <w:rFonts w:asciiTheme="minorHAnsi" w:hAnsiTheme="minorHAnsi" w:cs="Arial"/>
                      <w:sz w:val="20"/>
                      <w:szCs w:val="20"/>
                    </w:rPr>
                    <w:t>Nearly all consulted stakeholders as well as written reports have emphasised the risk of injury to other road users as a result of illegal or poor rider use</w:t>
                  </w:r>
                  <w:r w:rsidR="002D65E3">
                    <w:rPr>
                      <w:rFonts w:asciiTheme="minorHAnsi" w:hAnsiTheme="minorHAnsi" w:cs="Arial"/>
                      <w:sz w:val="20"/>
                      <w:szCs w:val="20"/>
                    </w:rPr>
                    <w:t xml:space="preserve"> </w:t>
                  </w:r>
                  <w:r w:rsidRPr="009474E8">
                    <w:rPr>
                      <w:rFonts w:asciiTheme="minorHAnsi" w:hAnsiTheme="minorHAnsi" w:cs="Arial"/>
                      <w:sz w:val="20"/>
                      <w:szCs w:val="20"/>
                    </w:rPr>
                    <w:t xml:space="preserve">including, e-scooters being incorrectly parked, becoming street litter as well as the consequences of high-risk behaviours. Various stakeholders have  </w:t>
                  </w:r>
                </w:p>
                <w:p w14:paraId="547DE394" w14:textId="1C3B04DC" w:rsidR="00243082" w:rsidRPr="009474E8" w:rsidRDefault="00243082" w:rsidP="00243082">
                  <w:pPr>
                    <w:rPr>
                      <w:rFonts w:asciiTheme="minorHAnsi" w:hAnsiTheme="minorHAnsi" w:cs="Arial"/>
                      <w:sz w:val="20"/>
                      <w:szCs w:val="20"/>
                    </w:rPr>
                  </w:pPr>
                  <w:r w:rsidRPr="009474E8">
                    <w:rPr>
                      <w:rFonts w:asciiTheme="minorHAnsi" w:hAnsiTheme="minorHAnsi" w:cs="Arial"/>
                      <w:sz w:val="20"/>
                      <w:szCs w:val="20"/>
                    </w:rPr>
                    <w:t>also raised concerns about an increase in the illegal private use of e-scooters by people who believe that the prevalence of e-scooters equates to them</w:t>
                  </w:r>
                  <w:r w:rsidR="00EA41D1">
                    <w:rPr>
                      <w:rFonts w:asciiTheme="minorHAnsi" w:hAnsiTheme="minorHAnsi" w:cs="Arial"/>
                      <w:sz w:val="20"/>
                      <w:szCs w:val="20"/>
                    </w:rPr>
                    <w:t xml:space="preserve"> </w:t>
                  </w:r>
                  <w:r w:rsidRPr="009474E8">
                    <w:rPr>
                      <w:rFonts w:asciiTheme="minorHAnsi" w:hAnsiTheme="minorHAnsi" w:cs="Arial"/>
                      <w:sz w:val="20"/>
                      <w:szCs w:val="20"/>
                    </w:rPr>
                    <w:t xml:space="preserve">being legal.   </w:t>
                  </w:r>
                </w:p>
                <w:p w14:paraId="7C9077C8" w14:textId="77777777" w:rsidR="00243082" w:rsidRPr="00243082" w:rsidRDefault="00243082" w:rsidP="00243082">
                  <w:pPr>
                    <w:rPr>
                      <w:rFonts w:asciiTheme="minorHAnsi" w:hAnsiTheme="minorHAnsi" w:cs="Arial"/>
                      <w:sz w:val="22"/>
                      <w:szCs w:val="22"/>
                    </w:rPr>
                  </w:pPr>
                </w:p>
                <w:p w14:paraId="1A5DBF9A" w14:textId="4D2EE6FF" w:rsidR="00243082" w:rsidRPr="009474E8" w:rsidRDefault="00243082" w:rsidP="00243082">
                  <w:pPr>
                    <w:rPr>
                      <w:rFonts w:asciiTheme="minorHAnsi" w:hAnsiTheme="minorHAnsi" w:cs="Arial"/>
                      <w:sz w:val="20"/>
                      <w:szCs w:val="20"/>
                    </w:rPr>
                  </w:pPr>
                  <w:r w:rsidRPr="009474E8">
                    <w:rPr>
                      <w:rFonts w:asciiTheme="minorHAnsi" w:hAnsiTheme="minorHAnsi" w:cs="Arial"/>
                      <w:sz w:val="20"/>
                      <w:szCs w:val="20"/>
                    </w:rPr>
                    <w:t>IDAG and the TfL Accessibility Forum both raised concerns over there needing to be safe and suitable areas for parking, namely areas that don’t impact on other road users or cause obstruction. This was also raised in many of the survey responses TfL had. Considering this further, this concern may be</w:t>
                  </w:r>
                  <w:r w:rsidR="00A5583E">
                    <w:rPr>
                      <w:rFonts w:asciiTheme="minorHAnsi" w:hAnsiTheme="minorHAnsi" w:cs="Arial"/>
                      <w:sz w:val="20"/>
                      <w:szCs w:val="20"/>
                    </w:rPr>
                    <w:t xml:space="preserve"> </w:t>
                  </w:r>
                  <w:r w:rsidRPr="009474E8">
                    <w:rPr>
                      <w:rFonts w:asciiTheme="minorHAnsi" w:hAnsiTheme="minorHAnsi" w:cs="Arial"/>
                      <w:sz w:val="20"/>
                      <w:szCs w:val="20"/>
                    </w:rPr>
                    <w:t xml:space="preserve">shared by a wider group of Londoners who are less mobile, including those </w:t>
                  </w:r>
                  <w:r w:rsidRPr="00AA2015">
                    <w:rPr>
                      <w:rFonts w:asciiTheme="minorHAnsi" w:hAnsiTheme="minorHAnsi" w:cs="Arial"/>
                      <w:b/>
                      <w:bCs/>
                      <w:sz w:val="20"/>
                      <w:szCs w:val="20"/>
                    </w:rPr>
                    <w:t>pushing prams or who are pregnant</w:t>
                  </w:r>
                  <w:r w:rsidRPr="009474E8">
                    <w:rPr>
                      <w:rFonts w:asciiTheme="minorHAnsi" w:hAnsiTheme="minorHAnsi" w:cs="Arial"/>
                      <w:sz w:val="20"/>
                      <w:szCs w:val="20"/>
                    </w:rPr>
                    <w:t xml:space="preserve">. Such individuals could suffer  </w:t>
                  </w:r>
                </w:p>
                <w:p w14:paraId="3135E38E" w14:textId="66E409BC" w:rsidR="00243082" w:rsidRPr="009474E8" w:rsidRDefault="00243082" w:rsidP="00243082">
                  <w:pPr>
                    <w:rPr>
                      <w:rFonts w:asciiTheme="minorHAnsi" w:hAnsiTheme="minorHAnsi" w:cs="Arial"/>
                      <w:sz w:val="20"/>
                      <w:szCs w:val="20"/>
                    </w:rPr>
                  </w:pPr>
                  <w:r w:rsidRPr="009474E8">
                    <w:rPr>
                      <w:rFonts w:asciiTheme="minorHAnsi" w:hAnsiTheme="minorHAnsi" w:cs="Arial"/>
                      <w:sz w:val="20"/>
                      <w:szCs w:val="20"/>
                    </w:rPr>
                    <w:t>disproportionality as a result of a trip or fall from e-scooters if they’ve become trip hazards or being used in prohibited areas e.g. footways. For the</w:t>
                  </w:r>
                  <w:r w:rsidR="00AA2015">
                    <w:rPr>
                      <w:rFonts w:asciiTheme="minorHAnsi" w:hAnsiTheme="minorHAnsi" w:cs="Arial"/>
                      <w:sz w:val="20"/>
                      <w:szCs w:val="20"/>
                    </w:rPr>
                    <w:t xml:space="preserve"> </w:t>
                  </w:r>
                  <w:r w:rsidRPr="009474E8">
                    <w:rPr>
                      <w:rFonts w:asciiTheme="minorHAnsi" w:hAnsiTheme="minorHAnsi" w:cs="Arial"/>
                      <w:sz w:val="20"/>
                      <w:szCs w:val="20"/>
                    </w:rPr>
                    <w:t xml:space="preserve">avoidance of doubt, it is illegal to ride e-scooters on the footways. The TfL Youth Panel informed this discussion further as they stated their concerns  </w:t>
                  </w:r>
                </w:p>
                <w:p w14:paraId="4D94DEB2" w14:textId="352D3DBE" w:rsidR="00243082" w:rsidRPr="009474E8" w:rsidRDefault="00243082" w:rsidP="00243082">
                  <w:pPr>
                    <w:rPr>
                      <w:rFonts w:asciiTheme="minorHAnsi" w:hAnsiTheme="minorHAnsi" w:cs="Arial"/>
                      <w:sz w:val="20"/>
                      <w:szCs w:val="20"/>
                    </w:rPr>
                  </w:pPr>
                  <w:r w:rsidRPr="009474E8">
                    <w:rPr>
                      <w:rFonts w:asciiTheme="minorHAnsi" w:hAnsiTheme="minorHAnsi" w:cs="Arial"/>
                      <w:sz w:val="20"/>
                      <w:szCs w:val="20"/>
                    </w:rPr>
                    <w:t xml:space="preserve">about e-scooters being parked in positions that are either unsafe or block pathways. Although they didn’t stipulate the exact consequence for </w:t>
                  </w:r>
                  <w:r w:rsidRPr="00DA0382">
                    <w:rPr>
                      <w:rFonts w:asciiTheme="minorHAnsi" w:hAnsiTheme="minorHAnsi" w:cs="Arial"/>
                      <w:b/>
                      <w:sz w:val="20"/>
                      <w:szCs w:val="20"/>
                    </w:rPr>
                    <w:t>younger people</w:t>
                  </w:r>
                  <w:r w:rsidRPr="009474E8">
                    <w:rPr>
                      <w:rFonts w:asciiTheme="minorHAnsi" w:hAnsiTheme="minorHAnsi" w:cs="Arial"/>
                      <w:sz w:val="20"/>
                      <w:szCs w:val="20"/>
                    </w:rPr>
                    <w:t>, it could be assumed that e-</w:t>
                  </w:r>
                  <w:r w:rsidRPr="009474E8">
                    <w:rPr>
                      <w:rFonts w:asciiTheme="minorHAnsi" w:hAnsiTheme="minorHAnsi" w:cs="Arial"/>
                      <w:sz w:val="20"/>
                      <w:szCs w:val="20"/>
                    </w:rPr>
                    <w:lastRenderedPageBreak/>
                    <w:t xml:space="preserve">scooters that are left in unsafe locations could be trip hazards for </w:t>
                  </w:r>
                  <w:r w:rsidRPr="00DA0382">
                    <w:rPr>
                      <w:rFonts w:asciiTheme="minorHAnsi" w:hAnsiTheme="minorHAnsi" w:cs="Arial"/>
                      <w:b/>
                      <w:sz w:val="20"/>
                      <w:szCs w:val="20"/>
                    </w:rPr>
                    <w:t>smaller children</w:t>
                  </w:r>
                  <w:r w:rsidRPr="009474E8">
                    <w:rPr>
                      <w:rFonts w:asciiTheme="minorHAnsi" w:hAnsiTheme="minorHAnsi" w:cs="Arial"/>
                      <w:sz w:val="20"/>
                      <w:szCs w:val="20"/>
                    </w:rPr>
                    <w:t xml:space="preserve"> who don’t have as much road  </w:t>
                  </w:r>
                </w:p>
                <w:p w14:paraId="51A63864" w14:textId="18B9B221" w:rsidR="00737CD3" w:rsidRPr="009474E8" w:rsidRDefault="00243082" w:rsidP="00737CD3">
                  <w:pPr>
                    <w:rPr>
                      <w:rFonts w:asciiTheme="minorHAnsi" w:hAnsiTheme="minorHAnsi" w:cs="Arial"/>
                      <w:sz w:val="20"/>
                      <w:szCs w:val="20"/>
                    </w:rPr>
                  </w:pPr>
                  <w:r w:rsidRPr="009474E8">
                    <w:rPr>
                      <w:rFonts w:asciiTheme="minorHAnsi" w:hAnsiTheme="minorHAnsi" w:cs="Arial"/>
                      <w:sz w:val="20"/>
                      <w:szCs w:val="20"/>
                    </w:rPr>
                    <w:t xml:space="preserve">awareness. Although the TfL Youth Panel felt that it was not enough of a reason not to trial these vehicles, TfL are also aware of research that tells TfL  that road injury rates are disproportionally high for some </w:t>
                  </w:r>
                  <w:r w:rsidRPr="00DA0382">
                    <w:rPr>
                      <w:rFonts w:asciiTheme="minorHAnsi" w:hAnsiTheme="minorHAnsi" w:cs="Arial"/>
                      <w:b/>
                      <w:sz w:val="20"/>
                      <w:szCs w:val="20"/>
                    </w:rPr>
                    <w:t>Black, Asian and Minority Ethnic (BAME)</w:t>
                  </w:r>
                  <w:r w:rsidRPr="009474E8">
                    <w:rPr>
                      <w:rFonts w:asciiTheme="minorHAnsi" w:hAnsiTheme="minorHAnsi" w:cs="Arial"/>
                      <w:sz w:val="20"/>
                      <w:szCs w:val="20"/>
                    </w:rPr>
                    <w:t xml:space="preserve"> road user groups (Lawson and Edwards 1991;</w:t>
                  </w:r>
                  <w:r w:rsidR="00DA0382">
                    <w:rPr>
                      <w:rFonts w:asciiTheme="minorHAnsi" w:hAnsiTheme="minorHAnsi" w:cs="Arial"/>
                      <w:sz w:val="20"/>
                      <w:szCs w:val="20"/>
                    </w:rPr>
                    <w:t xml:space="preserve"> </w:t>
                  </w:r>
                  <w:r w:rsidR="00737CD3" w:rsidRPr="009474E8">
                    <w:rPr>
                      <w:rFonts w:asciiTheme="minorHAnsi" w:hAnsiTheme="minorHAnsi" w:cs="Arial"/>
                      <w:sz w:val="20"/>
                      <w:szCs w:val="20"/>
                    </w:rPr>
                    <w:t xml:space="preserve">Thomson and Tolmie 2001). The TfL Vision Zero Action </w:t>
                  </w:r>
                  <w:r w:rsidR="00DA0382">
                    <w:rPr>
                      <w:rFonts w:asciiTheme="minorHAnsi" w:hAnsiTheme="minorHAnsi" w:cs="Arial"/>
                      <w:sz w:val="20"/>
                      <w:szCs w:val="20"/>
                    </w:rPr>
                    <w:t>Plan</w:t>
                  </w:r>
                  <w:r w:rsidR="00737CD3" w:rsidRPr="009474E8">
                    <w:rPr>
                      <w:rFonts w:asciiTheme="minorHAnsi" w:hAnsiTheme="minorHAnsi" w:cs="Arial"/>
                      <w:sz w:val="20"/>
                      <w:szCs w:val="20"/>
                    </w:rPr>
                    <w:t xml:space="preserve"> also highlights this with </w:t>
                  </w:r>
                  <w:r w:rsidR="00737CD3" w:rsidRPr="00DA0382">
                    <w:rPr>
                      <w:rFonts w:asciiTheme="minorHAnsi" w:hAnsiTheme="minorHAnsi" w:cs="Arial"/>
                      <w:b/>
                      <w:sz w:val="20"/>
                      <w:szCs w:val="20"/>
                    </w:rPr>
                    <w:t>BAME Londoners</w:t>
                  </w:r>
                  <w:r w:rsidR="00737CD3" w:rsidRPr="009474E8">
                    <w:rPr>
                      <w:rFonts w:asciiTheme="minorHAnsi" w:hAnsiTheme="minorHAnsi" w:cs="Arial"/>
                      <w:sz w:val="20"/>
                      <w:szCs w:val="20"/>
                    </w:rPr>
                    <w:t xml:space="preserve"> being more at risk, with children in this group  being on average 1.5 times as likely to be killed or seriously injured on the roads than non-BAME children. It could be assumed that this could lead to a BAME children being more likely to be involved in an incident with an e-scooter as a pedestrian than non-BAME children.   </w:t>
                  </w:r>
                </w:p>
                <w:p w14:paraId="70CE4791" w14:textId="77777777" w:rsidR="00737CD3" w:rsidRPr="00737CD3" w:rsidRDefault="00737CD3" w:rsidP="00737CD3">
                  <w:pPr>
                    <w:rPr>
                      <w:rFonts w:asciiTheme="minorHAnsi" w:hAnsiTheme="minorHAnsi" w:cs="Arial"/>
                      <w:sz w:val="22"/>
                      <w:szCs w:val="22"/>
                    </w:rPr>
                  </w:pPr>
                </w:p>
                <w:p w14:paraId="349C8475" w14:textId="0556184C" w:rsidR="00737CD3" w:rsidRPr="009474E8" w:rsidRDefault="00737CD3" w:rsidP="00737CD3">
                  <w:pPr>
                    <w:rPr>
                      <w:rFonts w:asciiTheme="minorHAnsi" w:hAnsiTheme="minorHAnsi" w:cs="Arial"/>
                      <w:sz w:val="20"/>
                      <w:szCs w:val="20"/>
                    </w:rPr>
                  </w:pPr>
                  <w:r w:rsidRPr="009474E8">
                    <w:rPr>
                      <w:rFonts w:asciiTheme="minorHAnsi" w:hAnsiTheme="minorHAnsi" w:cs="Arial"/>
                      <w:sz w:val="20"/>
                      <w:szCs w:val="20"/>
                    </w:rPr>
                    <w:t xml:space="preserve">A BBC </w:t>
                  </w:r>
                  <w:r w:rsidR="00DA0382">
                    <w:rPr>
                      <w:rFonts w:asciiTheme="minorHAnsi" w:hAnsiTheme="minorHAnsi" w:cs="Arial"/>
                      <w:sz w:val="20"/>
                      <w:szCs w:val="20"/>
                    </w:rPr>
                    <w:t>article</w:t>
                  </w:r>
                  <w:r w:rsidRPr="009474E8">
                    <w:rPr>
                      <w:rFonts w:asciiTheme="minorHAnsi" w:hAnsiTheme="minorHAnsi" w:cs="Arial"/>
                      <w:sz w:val="20"/>
                      <w:szCs w:val="20"/>
                    </w:rPr>
                    <w:t xml:space="preserve"> in 2019 highlighted disability activists’ concerns with the </w:t>
                  </w:r>
                  <w:proofErr w:type="spellStart"/>
                  <w:r w:rsidRPr="009474E8">
                    <w:rPr>
                      <w:rFonts w:asciiTheme="minorHAnsi" w:hAnsiTheme="minorHAnsi" w:cs="Arial"/>
                      <w:sz w:val="20"/>
                      <w:szCs w:val="20"/>
                    </w:rPr>
                    <w:t>dockless</w:t>
                  </w:r>
                  <w:proofErr w:type="spellEnd"/>
                  <w:r w:rsidRPr="009474E8">
                    <w:rPr>
                      <w:rFonts w:asciiTheme="minorHAnsi" w:hAnsiTheme="minorHAnsi" w:cs="Arial"/>
                      <w:sz w:val="20"/>
                      <w:szCs w:val="20"/>
                    </w:rPr>
                    <w:t xml:space="preserve"> bike business model. Their concerns broadly include serious injury from tripping or long detours due to obstruction.   </w:t>
                  </w:r>
                </w:p>
                <w:p w14:paraId="73923CDD" w14:textId="77777777" w:rsidR="00737CD3" w:rsidRPr="009474E8" w:rsidRDefault="00737CD3" w:rsidP="00737CD3">
                  <w:pPr>
                    <w:rPr>
                      <w:rFonts w:asciiTheme="minorHAnsi" w:hAnsiTheme="minorHAnsi" w:cs="Arial"/>
                      <w:sz w:val="20"/>
                      <w:szCs w:val="20"/>
                    </w:rPr>
                  </w:pPr>
                </w:p>
                <w:p w14:paraId="4C35EB9C" w14:textId="14A50F24" w:rsidR="00737CD3" w:rsidRDefault="00737CD3" w:rsidP="00737CD3">
                  <w:pPr>
                    <w:rPr>
                      <w:rFonts w:asciiTheme="minorHAnsi" w:hAnsiTheme="minorHAnsi" w:cs="Arial"/>
                      <w:sz w:val="20"/>
                      <w:szCs w:val="20"/>
                    </w:rPr>
                  </w:pPr>
                  <w:r w:rsidRPr="009474E8">
                    <w:rPr>
                      <w:rFonts w:asciiTheme="minorHAnsi" w:hAnsiTheme="minorHAnsi" w:cs="Arial"/>
                      <w:sz w:val="20"/>
                      <w:szCs w:val="20"/>
                    </w:rPr>
                    <w:t xml:space="preserve">In further support of the above statements, concerns were raised in June 2020 by Andrew Hodgson, President of the National Federation of the Blind of the UK. He wrote a </w:t>
                  </w:r>
                  <w:r w:rsidR="003F7E73">
                    <w:rPr>
                      <w:rFonts w:asciiTheme="minorHAnsi" w:hAnsiTheme="minorHAnsi" w:cs="Arial"/>
                      <w:sz w:val="20"/>
                      <w:szCs w:val="20"/>
                    </w:rPr>
                    <w:t>letter</w:t>
                  </w:r>
                  <w:r w:rsidRPr="009474E8">
                    <w:rPr>
                      <w:rFonts w:asciiTheme="minorHAnsi" w:hAnsiTheme="minorHAnsi" w:cs="Arial"/>
                      <w:sz w:val="20"/>
                      <w:szCs w:val="20"/>
                    </w:rPr>
                    <w:t xml:space="preserve"> outlining the many concerns they have on the proposed plans to introduce trials of rental e-scooters.   </w:t>
                  </w:r>
                </w:p>
                <w:p w14:paraId="1B42A675" w14:textId="77777777" w:rsidR="00F54549" w:rsidRPr="009474E8" w:rsidRDefault="00F54549" w:rsidP="00737CD3">
                  <w:pPr>
                    <w:rPr>
                      <w:rFonts w:asciiTheme="minorHAnsi" w:hAnsiTheme="minorHAnsi" w:cs="Arial"/>
                      <w:sz w:val="20"/>
                      <w:szCs w:val="20"/>
                    </w:rPr>
                  </w:pPr>
                </w:p>
                <w:p w14:paraId="4B9CAD4B" w14:textId="77777777" w:rsidR="00737CD3" w:rsidRPr="009474E8" w:rsidRDefault="00737CD3" w:rsidP="00737CD3">
                  <w:pPr>
                    <w:rPr>
                      <w:rFonts w:asciiTheme="minorHAnsi" w:hAnsiTheme="minorHAnsi" w:cs="Arial"/>
                      <w:sz w:val="20"/>
                      <w:szCs w:val="20"/>
                    </w:rPr>
                  </w:pPr>
                  <w:r w:rsidRPr="009474E8">
                    <w:rPr>
                      <w:rFonts w:asciiTheme="minorHAnsi" w:hAnsiTheme="minorHAnsi" w:cs="Arial"/>
                      <w:sz w:val="20"/>
                      <w:szCs w:val="20"/>
                    </w:rPr>
                    <w:t xml:space="preserve">A study of injury rates from e-scooters showed that the proportion of non-riders injured by electric scooters, although smaller, was surprisingly large </w:t>
                  </w:r>
                  <w:proofErr w:type="gramStart"/>
                  <w:r w:rsidRPr="009474E8">
                    <w:rPr>
                      <w:rFonts w:asciiTheme="minorHAnsi" w:hAnsiTheme="minorHAnsi" w:cs="Arial"/>
                      <w:sz w:val="20"/>
                      <w:szCs w:val="20"/>
                    </w:rPr>
                    <w:t>at  17</w:t>
                  </w:r>
                  <w:proofErr w:type="gramEnd"/>
                  <w:r w:rsidRPr="009474E8">
                    <w:rPr>
                      <w:rFonts w:asciiTheme="minorHAnsi" w:hAnsiTheme="minorHAnsi" w:cs="Arial"/>
                      <w:sz w:val="20"/>
                      <w:szCs w:val="20"/>
                    </w:rPr>
                    <w:t xml:space="preserve"> per cent in Copenhagen25  and 8.4 per cent in California26. The Copenhagen study also highlighted that the group of non-riders most injured from e- scooters were elderly people.   </w:t>
                  </w:r>
                </w:p>
                <w:p w14:paraId="54B0E61E" w14:textId="77777777" w:rsidR="00737CD3" w:rsidRPr="00737CD3" w:rsidRDefault="00737CD3" w:rsidP="00737CD3">
                  <w:pPr>
                    <w:rPr>
                      <w:rFonts w:asciiTheme="minorHAnsi" w:hAnsiTheme="minorHAnsi" w:cs="Arial"/>
                      <w:sz w:val="22"/>
                      <w:szCs w:val="22"/>
                    </w:rPr>
                  </w:pPr>
                </w:p>
                <w:p w14:paraId="2178FEDE" w14:textId="5B65C612" w:rsidR="00737CD3" w:rsidRPr="00E81A6E" w:rsidRDefault="00737CD3" w:rsidP="00737CD3">
                  <w:pPr>
                    <w:rPr>
                      <w:rFonts w:asciiTheme="minorHAnsi" w:hAnsiTheme="minorHAnsi" w:cs="Arial"/>
                      <w:sz w:val="20"/>
                      <w:szCs w:val="20"/>
                    </w:rPr>
                  </w:pPr>
                  <w:r w:rsidRPr="00E81A6E">
                    <w:rPr>
                      <w:rFonts w:asciiTheme="minorHAnsi" w:hAnsiTheme="minorHAnsi" w:cs="Arial"/>
                      <w:sz w:val="20"/>
                      <w:szCs w:val="20"/>
                    </w:rPr>
                    <w:t xml:space="preserve">Lastly, some parents raised to TfL their concern of an e-scooter’s height and how it may hit a pushchair or light-weight buggy and injure the child being carried. Although TfL have not found any evidence of this directly, Chris </w:t>
                  </w:r>
                  <w:proofErr w:type="spellStart"/>
                  <w:r w:rsidRPr="00E81A6E">
                    <w:rPr>
                      <w:rFonts w:asciiTheme="minorHAnsi" w:hAnsiTheme="minorHAnsi" w:cs="Arial"/>
                      <w:sz w:val="20"/>
                      <w:szCs w:val="20"/>
                    </w:rPr>
                    <w:t>Uff</w:t>
                  </w:r>
                  <w:proofErr w:type="spellEnd"/>
                  <w:r w:rsidRPr="00E81A6E">
                    <w:rPr>
                      <w:rFonts w:asciiTheme="minorHAnsi" w:hAnsiTheme="minorHAnsi" w:cs="Arial"/>
                      <w:sz w:val="20"/>
                      <w:szCs w:val="20"/>
                    </w:rPr>
                    <w:t xml:space="preserve">, a neurosurgeon at the Royal London Hospital, said his team had treated  </w:t>
                  </w:r>
                </w:p>
                <w:p w14:paraId="39D648B1" w14:textId="77777777" w:rsidR="00737CD3" w:rsidRPr="00E81A6E" w:rsidRDefault="00737CD3" w:rsidP="00737CD3">
                  <w:pPr>
                    <w:rPr>
                      <w:rFonts w:asciiTheme="minorHAnsi" w:hAnsiTheme="minorHAnsi" w:cs="Arial"/>
                      <w:sz w:val="20"/>
                      <w:szCs w:val="20"/>
                    </w:rPr>
                  </w:pPr>
                  <w:r w:rsidRPr="00E81A6E">
                    <w:rPr>
                      <w:rFonts w:asciiTheme="minorHAnsi" w:hAnsiTheme="minorHAnsi" w:cs="Arial"/>
                      <w:sz w:val="20"/>
                      <w:szCs w:val="20"/>
                    </w:rPr>
                    <w:t xml:space="preserve">four patients in 2019 with “fairly severe head injuries, either after coming off e-scooters or being hit by people on them27”.   </w:t>
                  </w:r>
                </w:p>
                <w:p w14:paraId="6CAF710F" w14:textId="77777777" w:rsidR="00737CD3" w:rsidRPr="00E81A6E" w:rsidRDefault="00737CD3" w:rsidP="00737CD3">
                  <w:pPr>
                    <w:rPr>
                      <w:rFonts w:asciiTheme="minorHAnsi" w:hAnsiTheme="minorHAnsi" w:cs="Arial"/>
                      <w:sz w:val="20"/>
                      <w:szCs w:val="20"/>
                    </w:rPr>
                  </w:pPr>
                </w:p>
                <w:p w14:paraId="21914696" w14:textId="0151766D" w:rsidR="00737CD3" w:rsidRPr="00E81A6E" w:rsidRDefault="00737CD3" w:rsidP="00737CD3">
                  <w:pPr>
                    <w:rPr>
                      <w:rFonts w:asciiTheme="minorHAnsi" w:hAnsiTheme="minorHAnsi" w:cs="Arial"/>
                      <w:sz w:val="20"/>
                      <w:szCs w:val="20"/>
                    </w:rPr>
                  </w:pPr>
                  <w:r w:rsidRPr="00E81A6E">
                    <w:rPr>
                      <w:rFonts w:asciiTheme="minorHAnsi" w:hAnsiTheme="minorHAnsi" w:cs="Arial"/>
                      <w:sz w:val="20"/>
                      <w:szCs w:val="20"/>
                    </w:rPr>
                    <w:t xml:space="preserve">The London “Road Danger Reduction Dashboard28”, shows in 2019 that the number of pedestrian casualties were equally split between men and women.   </w:t>
                  </w:r>
                </w:p>
                <w:p w14:paraId="5D4D9EF7" w14:textId="77777777" w:rsidR="00737CD3" w:rsidRPr="00E81A6E" w:rsidRDefault="00737CD3" w:rsidP="00737CD3">
                  <w:pPr>
                    <w:rPr>
                      <w:rFonts w:asciiTheme="minorHAnsi" w:hAnsiTheme="minorHAnsi" w:cs="Arial"/>
                      <w:sz w:val="20"/>
                      <w:szCs w:val="20"/>
                    </w:rPr>
                  </w:pPr>
                </w:p>
                <w:p w14:paraId="05D84599" w14:textId="742214BD" w:rsidR="00737CD3" w:rsidRPr="00747F43" w:rsidRDefault="00737CD3" w:rsidP="00737CD3">
                  <w:pPr>
                    <w:rPr>
                      <w:rFonts w:asciiTheme="minorHAnsi" w:hAnsiTheme="minorHAnsi" w:cs="Arial"/>
                      <w:sz w:val="20"/>
                      <w:szCs w:val="20"/>
                      <w:u w:val="single"/>
                    </w:rPr>
                  </w:pPr>
                  <w:r w:rsidRPr="00747F43">
                    <w:rPr>
                      <w:rFonts w:asciiTheme="minorHAnsi" w:hAnsiTheme="minorHAnsi" w:cs="Arial"/>
                      <w:sz w:val="20"/>
                      <w:szCs w:val="20"/>
                      <w:u w:val="single"/>
                    </w:rPr>
                    <w:t xml:space="preserve">Risk of injury to pedestrians due to rental e-scooters making little to no sound or not being clearly seen:  </w:t>
                  </w:r>
                </w:p>
                <w:p w14:paraId="5A829C1B" w14:textId="77777777" w:rsidR="00F15584" w:rsidRPr="00E81A6E" w:rsidRDefault="00F15584" w:rsidP="00737CD3">
                  <w:pPr>
                    <w:rPr>
                      <w:rFonts w:asciiTheme="minorHAnsi" w:hAnsiTheme="minorHAnsi" w:cs="Arial"/>
                      <w:sz w:val="20"/>
                      <w:szCs w:val="20"/>
                    </w:rPr>
                  </w:pPr>
                </w:p>
                <w:p w14:paraId="3E1E535B" w14:textId="0D6676F7" w:rsidR="000565F8" w:rsidRPr="00E81A6E" w:rsidRDefault="00737CD3" w:rsidP="000565F8">
                  <w:pPr>
                    <w:rPr>
                      <w:rFonts w:asciiTheme="minorHAnsi" w:hAnsiTheme="minorHAnsi" w:cs="Arial"/>
                      <w:sz w:val="20"/>
                      <w:szCs w:val="20"/>
                    </w:rPr>
                  </w:pPr>
                  <w:r w:rsidRPr="00E81A6E">
                    <w:rPr>
                      <w:rFonts w:asciiTheme="minorHAnsi" w:hAnsiTheme="minorHAnsi" w:cs="Arial"/>
                      <w:sz w:val="20"/>
                      <w:szCs w:val="20"/>
                    </w:rPr>
                    <w:t xml:space="preserve">Amongst many other stakeholders such as IDAG and the TfL Accessibility Forum, the RNIB have told TfL that silent vehicles such as e-scooters are extremely difficult for </w:t>
                  </w:r>
                  <w:r w:rsidRPr="00F15584">
                    <w:rPr>
                      <w:rFonts w:asciiTheme="minorHAnsi" w:hAnsiTheme="minorHAnsi" w:cs="Arial"/>
                      <w:b/>
                      <w:sz w:val="20"/>
                      <w:szCs w:val="20"/>
                    </w:rPr>
                    <w:t>blind and partially sighted people</w:t>
                  </w:r>
                  <w:r w:rsidRPr="00E81A6E">
                    <w:rPr>
                      <w:rFonts w:asciiTheme="minorHAnsi" w:hAnsiTheme="minorHAnsi" w:cs="Arial"/>
                      <w:sz w:val="20"/>
                      <w:szCs w:val="20"/>
                    </w:rPr>
                    <w:t xml:space="preserve"> to see or hear and that it may not always be obvious to someone riding an e-scooter that they are approaching a pedestrian with sight loss. The Urban Transport Group (UTG) has also highlighted concerns of e-scooters being largely silent and have </w:t>
                  </w:r>
                  <w:r w:rsidR="000565F8" w:rsidRPr="00E81A6E">
                    <w:rPr>
                      <w:rFonts w:asciiTheme="minorHAnsi" w:hAnsiTheme="minorHAnsi" w:cs="Arial"/>
                      <w:sz w:val="20"/>
                      <w:szCs w:val="20"/>
                    </w:rPr>
                    <w:t xml:space="preserve">said they could present dangers to pedestrians, particularly those who are less mobile or who may be slower to react. </w:t>
                  </w:r>
                </w:p>
                <w:p w14:paraId="22D718C6" w14:textId="77777777" w:rsidR="000565F8" w:rsidRDefault="000565F8" w:rsidP="000565F8">
                  <w:pPr>
                    <w:rPr>
                      <w:rFonts w:asciiTheme="minorHAnsi" w:hAnsiTheme="minorHAnsi" w:cs="Arial"/>
                      <w:sz w:val="20"/>
                      <w:szCs w:val="20"/>
                    </w:rPr>
                  </w:pPr>
                </w:p>
                <w:p w14:paraId="76BCF233" w14:textId="74F98102" w:rsidR="000565F8" w:rsidRPr="00747F43" w:rsidRDefault="000565F8" w:rsidP="000565F8">
                  <w:pPr>
                    <w:rPr>
                      <w:rFonts w:asciiTheme="minorHAnsi" w:hAnsiTheme="minorHAnsi" w:cs="Arial"/>
                      <w:sz w:val="20"/>
                      <w:szCs w:val="20"/>
                      <w:u w:val="single"/>
                    </w:rPr>
                  </w:pPr>
                  <w:r w:rsidRPr="00747F43">
                    <w:rPr>
                      <w:rFonts w:asciiTheme="minorHAnsi" w:hAnsiTheme="minorHAnsi" w:cs="Arial"/>
                      <w:sz w:val="20"/>
                      <w:szCs w:val="20"/>
                      <w:u w:val="single"/>
                    </w:rPr>
                    <w:t xml:space="preserve">Risk of injury to pedestrians due to the speed of rental e-scooters:  </w:t>
                  </w:r>
                </w:p>
                <w:p w14:paraId="45FBCB71" w14:textId="77777777" w:rsidR="00564051" w:rsidRDefault="00564051" w:rsidP="000565F8">
                  <w:pPr>
                    <w:rPr>
                      <w:rFonts w:asciiTheme="minorHAnsi" w:hAnsiTheme="minorHAnsi" w:cs="Arial"/>
                      <w:sz w:val="20"/>
                      <w:szCs w:val="20"/>
                    </w:rPr>
                  </w:pPr>
                </w:p>
                <w:p w14:paraId="49A48BA8" w14:textId="5AECBB05" w:rsidR="000565F8" w:rsidRPr="00E81A6E" w:rsidRDefault="000565F8" w:rsidP="000565F8">
                  <w:pPr>
                    <w:rPr>
                      <w:rFonts w:asciiTheme="minorHAnsi" w:hAnsiTheme="minorHAnsi" w:cs="Arial"/>
                      <w:sz w:val="20"/>
                      <w:szCs w:val="20"/>
                    </w:rPr>
                  </w:pPr>
                  <w:r w:rsidRPr="00E81A6E">
                    <w:rPr>
                      <w:rFonts w:asciiTheme="minorHAnsi" w:hAnsiTheme="minorHAnsi" w:cs="Arial"/>
                      <w:sz w:val="20"/>
                      <w:szCs w:val="20"/>
                    </w:rPr>
                    <w:t xml:space="preserve">The TfL Accessibility Forum, which represents multiple organisations, highlighted to TfL their concerns about the speed of e-scooters not being suitable for certain areas or that they’re simply too fast. Furthermore, the National Federation of the Blind of the UK in their paper “No time to trial or legalise e- </w:t>
                  </w:r>
                </w:p>
                <w:p w14:paraId="135B18B9" w14:textId="15A595F0" w:rsidR="000565F8" w:rsidRPr="00E81A6E" w:rsidRDefault="001F46FF" w:rsidP="000565F8">
                  <w:pPr>
                    <w:rPr>
                      <w:rFonts w:asciiTheme="minorHAnsi" w:hAnsiTheme="minorHAnsi" w:cs="Arial"/>
                      <w:sz w:val="20"/>
                      <w:szCs w:val="20"/>
                    </w:rPr>
                  </w:pPr>
                  <w:r>
                    <w:rPr>
                      <w:rFonts w:asciiTheme="minorHAnsi" w:hAnsiTheme="minorHAnsi" w:cs="Arial"/>
                      <w:sz w:val="20"/>
                      <w:szCs w:val="20"/>
                    </w:rPr>
                    <w:t>scooters</w:t>
                  </w:r>
                  <w:r w:rsidR="000565F8" w:rsidRPr="00E81A6E">
                    <w:rPr>
                      <w:rFonts w:asciiTheme="minorHAnsi" w:hAnsiTheme="minorHAnsi" w:cs="Arial"/>
                      <w:sz w:val="20"/>
                      <w:szCs w:val="20"/>
                    </w:rPr>
                    <w:t xml:space="preserve">” regularly cite speed as a contributory factor to many of the incidents seen in other cities involving e-scooters. TfL expects the speed of an e-scooter to disproportionately impact on </w:t>
                  </w:r>
                  <w:r w:rsidR="000565F8" w:rsidRPr="001F46FF">
                    <w:rPr>
                      <w:rFonts w:asciiTheme="minorHAnsi" w:hAnsiTheme="minorHAnsi" w:cs="Arial"/>
                      <w:b/>
                      <w:sz w:val="20"/>
                      <w:szCs w:val="20"/>
                    </w:rPr>
                    <w:t>older people</w:t>
                  </w:r>
                  <w:r w:rsidR="000565F8" w:rsidRPr="00E81A6E">
                    <w:rPr>
                      <w:rFonts w:asciiTheme="minorHAnsi" w:hAnsiTheme="minorHAnsi" w:cs="Arial"/>
                      <w:sz w:val="20"/>
                      <w:szCs w:val="20"/>
                    </w:rPr>
                    <w:t xml:space="preserve"> with less mobility and those with a </w:t>
                  </w:r>
                  <w:r w:rsidR="000565F8" w:rsidRPr="001F46FF">
                    <w:rPr>
                      <w:rFonts w:asciiTheme="minorHAnsi" w:hAnsiTheme="minorHAnsi" w:cs="Arial"/>
                      <w:b/>
                      <w:sz w:val="20"/>
                      <w:szCs w:val="20"/>
                    </w:rPr>
                    <w:t>disability</w:t>
                  </w:r>
                  <w:r w:rsidR="000565F8" w:rsidRPr="00E81A6E">
                    <w:rPr>
                      <w:rFonts w:asciiTheme="minorHAnsi" w:hAnsiTheme="minorHAnsi" w:cs="Arial"/>
                      <w:sz w:val="20"/>
                      <w:szCs w:val="20"/>
                    </w:rPr>
                    <w:t xml:space="preserve"> that limits movement or those that are </w:t>
                  </w:r>
                  <w:r w:rsidR="000565F8" w:rsidRPr="001F46FF">
                    <w:rPr>
                      <w:rFonts w:asciiTheme="minorHAnsi" w:hAnsiTheme="minorHAnsi" w:cs="Arial"/>
                      <w:b/>
                      <w:sz w:val="20"/>
                      <w:szCs w:val="20"/>
                    </w:rPr>
                    <w:t>visually impaired</w:t>
                  </w:r>
                  <w:r w:rsidR="00CC3450">
                    <w:rPr>
                      <w:rFonts w:asciiTheme="minorHAnsi" w:hAnsiTheme="minorHAnsi" w:cs="Arial"/>
                      <w:sz w:val="20"/>
                      <w:szCs w:val="20"/>
                    </w:rPr>
                    <w:t xml:space="preserve">. </w:t>
                  </w:r>
                  <w:r w:rsidR="000565F8" w:rsidRPr="00E81A6E">
                    <w:rPr>
                      <w:rFonts w:asciiTheme="minorHAnsi" w:hAnsiTheme="minorHAnsi" w:cs="Arial"/>
                      <w:sz w:val="20"/>
                      <w:szCs w:val="20"/>
                    </w:rPr>
                    <w:t xml:space="preserve">If these people are in the path of an oncoming e-scooter in a shared use area they may struggle to move out of the way as quickly as others would and the injuries could be more significant for them too, especially older people.   </w:t>
                  </w:r>
                </w:p>
                <w:p w14:paraId="28D034A5" w14:textId="77777777" w:rsidR="000565F8" w:rsidRPr="000565F8" w:rsidRDefault="000565F8" w:rsidP="000565F8">
                  <w:pPr>
                    <w:rPr>
                      <w:rFonts w:asciiTheme="minorHAnsi" w:hAnsiTheme="minorHAnsi" w:cs="Arial"/>
                      <w:sz w:val="22"/>
                      <w:szCs w:val="22"/>
                    </w:rPr>
                  </w:pPr>
                </w:p>
                <w:p w14:paraId="568063B3" w14:textId="77632B18" w:rsidR="000565F8" w:rsidRPr="00E81A6E" w:rsidRDefault="000565F8" w:rsidP="000565F8">
                  <w:pPr>
                    <w:rPr>
                      <w:rFonts w:asciiTheme="minorHAnsi" w:hAnsiTheme="minorHAnsi" w:cs="Arial"/>
                      <w:sz w:val="20"/>
                      <w:szCs w:val="20"/>
                    </w:rPr>
                  </w:pPr>
                  <w:r w:rsidRPr="00E81A6E">
                    <w:rPr>
                      <w:rFonts w:asciiTheme="minorHAnsi" w:hAnsiTheme="minorHAnsi" w:cs="Arial"/>
                      <w:sz w:val="20"/>
                      <w:szCs w:val="20"/>
                    </w:rPr>
                    <w:t xml:space="preserve">A study from Austin </w:t>
                  </w:r>
                  <w:r w:rsidR="001F46FF">
                    <w:rPr>
                      <w:rFonts w:asciiTheme="minorHAnsi" w:hAnsiTheme="minorHAnsi" w:cs="Arial"/>
                      <w:sz w:val="20"/>
                      <w:szCs w:val="20"/>
                    </w:rPr>
                    <w:t>Texas</w:t>
                  </w:r>
                  <w:r w:rsidRPr="00E81A6E">
                    <w:rPr>
                      <w:rFonts w:asciiTheme="minorHAnsi" w:hAnsiTheme="minorHAnsi" w:cs="Arial"/>
                      <w:sz w:val="20"/>
                      <w:szCs w:val="20"/>
                    </w:rPr>
                    <w:t xml:space="preserve"> is one of the most often highlighted when e-scooter speed is discussed as it states that “more than one-third (37%) of users reported that excessive scooter speed contributed to their injury.”   </w:t>
                  </w:r>
                </w:p>
                <w:p w14:paraId="167DA7FE" w14:textId="77777777" w:rsidR="000565F8" w:rsidRPr="000565F8" w:rsidRDefault="000565F8" w:rsidP="000565F8">
                  <w:pPr>
                    <w:rPr>
                      <w:rFonts w:asciiTheme="minorHAnsi" w:hAnsiTheme="minorHAnsi" w:cs="Arial"/>
                      <w:sz w:val="22"/>
                      <w:szCs w:val="22"/>
                    </w:rPr>
                  </w:pPr>
                </w:p>
                <w:p w14:paraId="6DA26634" w14:textId="2B95C613" w:rsidR="000565F8" w:rsidRPr="00CC3450" w:rsidRDefault="000565F8" w:rsidP="000565F8">
                  <w:pPr>
                    <w:rPr>
                      <w:rFonts w:asciiTheme="minorHAnsi" w:hAnsiTheme="minorHAnsi" w:cs="Arial"/>
                      <w:sz w:val="20"/>
                      <w:szCs w:val="20"/>
                      <w:u w:val="single"/>
                    </w:rPr>
                  </w:pPr>
                  <w:r w:rsidRPr="00CC3450">
                    <w:rPr>
                      <w:rFonts w:asciiTheme="minorHAnsi" w:hAnsiTheme="minorHAnsi" w:cs="Arial"/>
                      <w:sz w:val="20"/>
                      <w:szCs w:val="20"/>
                      <w:u w:val="single"/>
                    </w:rPr>
                    <w:t xml:space="preserve">Risk of injury to other road users as a result of rental e-scooters being used in shared use areas:   </w:t>
                  </w:r>
                </w:p>
                <w:p w14:paraId="2BDC9F78" w14:textId="77777777" w:rsidR="001F46FF" w:rsidRPr="00E81A6E" w:rsidRDefault="001F46FF" w:rsidP="000565F8">
                  <w:pPr>
                    <w:rPr>
                      <w:rFonts w:asciiTheme="minorHAnsi" w:hAnsiTheme="minorHAnsi" w:cs="Arial"/>
                      <w:sz w:val="20"/>
                      <w:szCs w:val="20"/>
                    </w:rPr>
                  </w:pPr>
                </w:p>
                <w:p w14:paraId="6F07B16B" w14:textId="3246EA71" w:rsidR="000565F8" w:rsidRPr="00E81A6E" w:rsidRDefault="000565F8" w:rsidP="00CC3450">
                  <w:pPr>
                    <w:rPr>
                      <w:rFonts w:asciiTheme="minorHAnsi" w:hAnsiTheme="minorHAnsi" w:cs="Arial"/>
                      <w:sz w:val="20"/>
                      <w:szCs w:val="20"/>
                    </w:rPr>
                  </w:pPr>
                  <w:r w:rsidRPr="00E81A6E">
                    <w:rPr>
                      <w:rFonts w:asciiTheme="minorHAnsi" w:hAnsiTheme="minorHAnsi" w:cs="Arial"/>
                      <w:sz w:val="20"/>
                      <w:szCs w:val="20"/>
                    </w:rPr>
                    <w:t>The Crown Estate raised their significant concern to TfL about the conflict between pedestrians and e-scooter users that could occur on the public highway. Further, the workshop TfL held with parents and those who are pregnant shared this concern and highlighte</w:t>
                  </w:r>
                  <w:r w:rsidR="00CC3450">
                    <w:rPr>
                      <w:rFonts w:asciiTheme="minorHAnsi" w:hAnsiTheme="minorHAnsi" w:cs="Arial"/>
                      <w:sz w:val="20"/>
                      <w:szCs w:val="20"/>
                    </w:rPr>
                    <w:t>d their worry of the use of e-</w:t>
                  </w:r>
                  <w:r w:rsidRPr="00E81A6E">
                    <w:rPr>
                      <w:rFonts w:asciiTheme="minorHAnsi" w:hAnsiTheme="minorHAnsi" w:cs="Arial"/>
                      <w:sz w:val="20"/>
                      <w:szCs w:val="20"/>
                    </w:rPr>
                    <w:t xml:space="preserve">scooters in shared use areas in London. In 2018 the RNIB31 responded publicly to concerns about shared use areas in Ealing. Such concerns included, blind and visually impaired people being unaware that they are walking on a footway where cycling is permitted, shock reactions, the inability to see or hear well enough to carry out communication with the other road user as well as an increasing need to walk excessively slowly and regularly stop, constantly strain to see or hear hazards which together become physically fatiguing. Such impacts could also apply to older people, especially those that  have reduced mobility and possibly slower reactions.   </w:t>
                  </w:r>
                </w:p>
                <w:p w14:paraId="152E4764" w14:textId="78DB24AF" w:rsidR="000565F8" w:rsidRDefault="000565F8" w:rsidP="000565F8">
                  <w:pPr>
                    <w:rPr>
                      <w:rFonts w:asciiTheme="minorHAnsi" w:hAnsiTheme="minorHAnsi" w:cs="Arial"/>
                      <w:sz w:val="20"/>
                      <w:szCs w:val="20"/>
                    </w:rPr>
                  </w:pPr>
                </w:p>
                <w:p w14:paraId="0A1B4563" w14:textId="54558A3D" w:rsidR="00CC3450" w:rsidRDefault="00CC3450" w:rsidP="000565F8">
                  <w:pPr>
                    <w:rPr>
                      <w:rFonts w:asciiTheme="minorHAnsi" w:hAnsiTheme="minorHAnsi" w:cs="Arial"/>
                      <w:sz w:val="20"/>
                      <w:szCs w:val="20"/>
                    </w:rPr>
                  </w:pPr>
                  <w:r w:rsidRPr="00CC3450">
                    <w:rPr>
                      <w:rFonts w:asciiTheme="minorHAnsi" w:hAnsiTheme="minorHAnsi" w:cs="Arial"/>
                      <w:sz w:val="20"/>
                      <w:szCs w:val="20"/>
                    </w:rPr>
                    <w:t>A conversation with The Guide Dogs for the Blind Association, London Vision and the RNIB in May 2021 informed TfL that there are concerns relating to rental e-scooters becoming a trip hazard even when parked correctly in their designated bays</w:t>
                  </w:r>
                  <w:r w:rsidRPr="006A6074">
                    <w:rPr>
                      <w:rFonts w:asciiTheme="minorHAnsi" w:hAnsiTheme="minorHAnsi" w:cs="Arial"/>
                      <w:sz w:val="20"/>
                      <w:szCs w:val="20"/>
                      <w:highlight w:val="yellow"/>
                    </w:rPr>
                    <w:t xml:space="preserve">. This is because the type of parking bays that have been approved by the </w:t>
                  </w:r>
                  <w:proofErr w:type="spellStart"/>
                  <w:r w:rsidRPr="006A6074">
                    <w:rPr>
                      <w:rFonts w:asciiTheme="minorHAnsi" w:hAnsiTheme="minorHAnsi" w:cs="Arial"/>
                      <w:sz w:val="20"/>
                      <w:szCs w:val="20"/>
                      <w:highlight w:val="yellow"/>
                    </w:rPr>
                    <w:t>DfT</w:t>
                  </w:r>
                  <w:proofErr w:type="spellEnd"/>
                  <w:r w:rsidRPr="006A6074">
                    <w:rPr>
                      <w:rFonts w:asciiTheme="minorHAnsi" w:hAnsiTheme="minorHAnsi" w:cs="Arial"/>
                      <w:sz w:val="20"/>
                      <w:szCs w:val="20"/>
                      <w:highlight w:val="yellow"/>
                    </w:rPr>
                    <w:t xml:space="preserve"> (of which there are 5) are permitted to be situated on the pavement</w:t>
                  </w:r>
                  <w:r w:rsidRPr="00CC3450">
                    <w:rPr>
                      <w:rFonts w:asciiTheme="minorHAnsi" w:hAnsiTheme="minorHAnsi" w:cs="Arial"/>
                      <w:sz w:val="20"/>
                      <w:szCs w:val="20"/>
                    </w:rPr>
                    <w:t xml:space="preserve">, therefore raising the possibility of interaction between pedestrians and e-scooters. This group explained that their preference would be for parking to be on the carriageway and that should a designated parking area be on the pavement or other surfaces i.e. outside TfL stations, physical markers outlining the space would be preferable as there might otherwise be nothing, other than the parked e-scooters, for a white cane or dog to interact with which could lead to delayed </w:t>
                  </w:r>
                  <w:r w:rsidRPr="00CC3450">
                    <w:rPr>
                      <w:rFonts w:asciiTheme="minorHAnsi" w:hAnsiTheme="minorHAnsi" w:cs="Arial"/>
                      <w:sz w:val="20"/>
                      <w:szCs w:val="20"/>
                    </w:rPr>
                    <w:lastRenderedPageBreak/>
                    <w:t>reactions and as such trips or falls. In addition to the mitigations listed in Section 3, this will be monitored throughout the trial to understand how effective the current parking provision is and how it could be developed if necessary. Further, any issues experienced by those that are visually impaired can be raised directly to TfL.</w:t>
                  </w:r>
                </w:p>
                <w:p w14:paraId="3B7D0C1A" w14:textId="77777777" w:rsidR="00CC3450" w:rsidRPr="00E81A6E" w:rsidRDefault="00CC3450" w:rsidP="000565F8">
                  <w:pPr>
                    <w:rPr>
                      <w:rFonts w:asciiTheme="minorHAnsi" w:hAnsiTheme="minorHAnsi" w:cs="Arial"/>
                      <w:sz w:val="20"/>
                      <w:szCs w:val="20"/>
                    </w:rPr>
                  </w:pPr>
                </w:p>
                <w:p w14:paraId="2B758200" w14:textId="77777777" w:rsidR="000565F8" w:rsidRPr="00E81A6E" w:rsidRDefault="000565F8" w:rsidP="000565F8">
                  <w:pPr>
                    <w:rPr>
                      <w:rFonts w:asciiTheme="minorHAnsi" w:hAnsiTheme="minorHAnsi" w:cs="Arial"/>
                      <w:sz w:val="20"/>
                      <w:szCs w:val="20"/>
                    </w:rPr>
                  </w:pPr>
                  <w:r w:rsidRPr="00D33F69">
                    <w:rPr>
                      <w:rFonts w:asciiTheme="minorHAnsi" w:hAnsiTheme="minorHAnsi" w:cs="Arial"/>
                      <w:sz w:val="20"/>
                      <w:szCs w:val="20"/>
                      <w:u w:val="single"/>
                    </w:rPr>
                    <w:t>F</w:t>
                  </w:r>
                  <w:r w:rsidRPr="006A6074">
                    <w:rPr>
                      <w:rFonts w:asciiTheme="minorHAnsi" w:hAnsiTheme="minorHAnsi" w:cs="Arial"/>
                      <w:sz w:val="20"/>
                      <w:szCs w:val="20"/>
                      <w:u w:val="single"/>
                    </w:rPr>
                    <w:t>ear and anxiety of the introduction of rental e-scooters as a new mode of transport and impact on behaviour:</w:t>
                  </w:r>
                  <w:r w:rsidRPr="00E81A6E">
                    <w:rPr>
                      <w:rFonts w:asciiTheme="minorHAnsi" w:hAnsiTheme="minorHAnsi" w:cs="Arial"/>
                      <w:sz w:val="20"/>
                      <w:szCs w:val="20"/>
                    </w:rPr>
                    <w:t xml:space="preserve">  </w:t>
                  </w:r>
                </w:p>
                <w:p w14:paraId="02E0D542" w14:textId="169E1259" w:rsidR="001F46FF" w:rsidRDefault="000565F8" w:rsidP="001F46FF">
                  <w:pPr>
                    <w:rPr>
                      <w:rFonts w:asciiTheme="minorHAnsi" w:hAnsiTheme="minorHAnsi" w:cs="Arial"/>
                      <w:sz w:val="20"/>
                      <w:szCs w:val="20"/>
                    </w:rPr>
                  </w:pPr>
                  <w:r w:rsidRPr="00E81A6E">
                    <w:rPr>
                      <w:rFonts w:asciiTheme="minorHAnsi" w:hAnsiTheme="minorHAnsi" w:cs="Arial"/>
                      <w:sz w:val="20"/>
                      <w:szCs w:val="20"/>
                    </w:rPr>
                    <w:t>TfL’s programme of research and engagement has also highlighted that it is not just the risk of a</w:t>
                  </w:r>
                  <w:r w:rsidR="001F46FF">
                    <w:rPr>
                      <w:rFonts w:asciiTheme="minorHAnsi" w:hAnsiTheme="minorHAnsi" w:cs="Arial"/>
                      <w:sz w:val="20"/>
                      <w:szCs w:val="20"/>
                    </w:rPr>
                    <w:t xml:space="preserve">n injury that causes concern to </w:t>
                  </w:r>
                  <w:r w:rsidR="006D5715">
                    <w:rPr>
                      <w:rFonts w:asciiTheme="minorHAnsi" w:hAnsiTheme="minorHAnsi" w:cs="Arial"/>
                      <w:sz w:val="20"/>
                      <w:szCs w:val="20"/>
                    </w:rPr>
                    <w:t>p</w:t>
                  </w:r>
                  <w:r w:rsidRPr="00E81A6E">
                    <w:rPr>
                      <w:rFonts w:asciiTheme="minorHAnsi" w:hAnsiTheme="minorHAnsi" w:cs="Arial"/>
                      <w:sz w:val="20"/>
                      <w:szCs w:val="20"/>
                    </w:rPr>
                    <w:t xml:space="preserve">edestrians, but it is </w:t>
                  </w:r>
                  <w:r w:rsidR="001F46FF" w:rsidRPr="00E81A6E">
                    <w:rPr>
                      <w:rFonts w:asciiTheme="minorHAnsi" w:hAnsiTheme="minorHAnsi" w:cs="Arial"/>
                      <w:sz w:val="20"/>
                      <w:szCs w:val="20"/>
                    </w:rPr>
                    <w:t>also the</w:t>
                  </w:r>
                  <w:r w:rsidRPr="00E81A6E">
                    <w:rPr>
                      <w:rFonts w:asciiTheme="minorHAnsi" w:hAnsiTheme="minorHAnsi" w:cs="Arial"/>
                      <w:sz w:val="20"/>
                      <w:szCs w:val="20"/>
                    </w:rPr>
                    <w:t xml:space="preserve"> perceived fear of interactions with e-scooters. The Guide Dogs for the Blind Association stated that they are already hea</w:t>
                  </w:r>
                  <w:r w:rsidR="001F46FF">
                    <w:rPr>
                      <w:rFonts w:asciiTheme="minorHAnsi" w:hAnsiTheme="minorHAnsi" w:cs="Arial"/>
                      <w:sz w:val="20"/>
                      <w:szCs w:val="20"/>
                    </w:rPr>
                    <w:t xml:space="preserve">ring from blind and partially </w:t>
                  </w:r>
                  <w:r w:rsidR="009A6A6E" w:rsidRPr="00277B7B">
                    <w:rPr>
                      <w:rFonts w:asciiTheme="minorHAnsi" w:hAnsiTheme="minorHAnsi" w:cs="Arial"/>
                      <w:sz w:val="20"/>
                      <w:szCs w:val="20"/>
                    </w:rPr>
                    <w:t xml:space="preserve">sighted people who are anxious that a rental e-scooter trial will have an impact on their independent mobility if they’re </w:t>
                  </w:r>
                  <w:r w:rsidR="001F46FF">
                    <w:rPr>
                      <w:rFonts w:asciiTheme="minorHAnsi" w:hAnsiTheme="minorHAnsi" w:cs="Arial"/>
                      <w:sz w:val="20"/>
                      <w:szCs w:val="20"/>
                    </w:rPr>
                    <w:t xml:space="preserve">not managed appropriately. The </w:t>
                  </w:r>
                  <w:r w:rsidR="009A6A6E" w:rsidRPr="00277B7B">
                    <w:rPr>
                      <w:rFonts w:asciiTheme="minorHAnsi" w:hAnsiTheme="minorHAnsi" w:cs="Arial"/>
                      <w:sz w:val="20"/>
                      <w:szCs w:val="20"/>
                    </w:rPr>
                    <w:t>RNIB provided further evidence of this concern as they told TfL that many people are scared about the introduction of e-</w:t>
                  </w:r>
                  <w:r w:rsidR="001F46FF">
                    <w:rPr>
                      <w:rFonts w:asciiTheme="minorHAnsi" w:hAnsiTheme="minorHAnsi" w:cs="Arial"/>
                      <w:sz w:val="20"/>
                      <w:szCs w:val="20"/>
                    </w:rPr>
                    <w:t xml:space="preserve">scooters. Further, Age UK have </w:t>
                  </w:r>
                  <w:r w:rsidR="009A6A6E" w:rsidRPr="00277B7B">
                    <w:rPr>
                      <w:rFonts w:asciiTheme="minorHAnsi" w:hAnsiTheme="minorHAnsi" w:cs="Arial"/>
                      <w:sz w:val="20"/>
                      <w:szCs w:val="20"/>
                    </w:rPr>
                    <w:t xml:space="preserve">said some older people are already anxious about walking on pavements, especially those that have had one or more falls and that the fear of being hit by an e-scooter will exacerbate this and have a potential impact on isolation and activity levels with some choosing to stay at home.  </w:t>
                  </w:r>
                </w:p>
                <w:p w14:paraId="1FF66985" w14:textId="77777777" w:rsidR="001F46FF" w:rsidRDefault="001F46FF" w:rsidP="001F46FF">
                  <w:pPr>
                    <w:rPr>
                      <w:rFonts w:asciiTheme="minorHAnsi" w:hAnsiTheme="minorHAnsi" w:cs="Arial"/>
                      <w:sz w:val="20"/>
                      <w:szCs w:val="20"/>
                    </w:rPr>
                  </w:pPr>
                </w:p>
                <w:p w14:paraId="0BE49124" w14:textId="1B165B6D" w:rsidR="009A6A6E" w:rsidRPr="00397D78" w:rsidRDefault="009A6A6E" w:rsidP="009A6A6E">
                  <w:pPr>
                    <w:rPr>
                      <w:rFonts w:asciiTheme="minorHAnsi" w:hAnsiTheme="minorHAnsi" w:cs="Arial"/>
                      <w:sz w:val="20"/>
                      <w:szCs w:val="20"/>
                    </w:rPr>
                  </w:pPr>
                  <w:r w:rsidRPr="00277B7B">
                    <w:rPr>
                      <w:rFonts w:asciiTheme="minorHAnsi" w:hAnsiTheme="minorHAnsi" w:cs="Arial"/>
                      <w:sz w:val="20"/>
                      <w:szCs w:val="20"/>
                    </w:rPr>
                    <w:t xml:space="preserve">To </w:t>
                  </w:r>
                  <w:r w:rsidRPr="00397D78">
                    <w:rPr>
                      <w:rFonts w:asciiTheme="minorHAnsi" w:hAnsiTheme="minorHAnsi" w:cs="Arial"/>
                      <w:sz w:val="20"/>
                      <w:szCs w:val="20"/>
                    </w:rPr>
                    <w:t xml:space="preserve">consider this further this cause of anxiety could affect other groups such as pregnant women and older people who as a result of not feeling safe to complete their normal journey may choose alternative modes of transport such as the use of vehicles. This could prevent them from taking healthy  </w:t>
                  </w:r>
                </w:p>
                <w:p w14:paraId="64C7AA41" w14:textId="4BB20464" w:rsidR="009A6A6E" w:rsidRPr="00277B7B" w:rsidRDefault="009A6A6E" w:rsidP="009A6A6E">
                  <w:pPr>
                    <w:rPr>
                      <w:rFonts w:asciiTheme="minorHAnsi" w:hAnsiTheme="minorHAnsi" w:cs="Arial"/>
                      <w:sz w:val="20"/>
                      <w:szCs w:val="20"/>
                    </w:rPr>
                  </w:pPr>
                  <w:r w:rsidRPr="00397D78">
                    <w:rPr>
                      <w:rFonts w:asciiTheme="minorHAnsi" w:hAnsiTheme="minorHAnsi" w:cs="Arial"/>
                      <w:sz w:val="20"/>
                      <w:szCs w:val="20"/>
                    </w:rPr>
                    <w:t>exercise in order</w:t>
                  </w:r>
                  <w:r w:rsidRPr="00277B7B">
                    <w:rPr>
                      <w:rFonts w:asciiTheme="minorHAnsi" w:hAnsiTheme="minorHAnsi" w:cs="Arial"/>
                      <w:sz w:val="20"/>
                      <w:szCs w:val="20"/>
                    </w:rPr>
                    <w:t xml:space="preserve"> to mitigate their anxiety. A group of pregnant women and those on maternity also shared their concerns about already feeling “extra safety conscious” as a result of being pregnant or pushing a pram and being “more protective of themselves” and that the introduction of an e-scooter rental trial could exacerbate that feeling of stress and anxiety. However, they collectively felt that the introduction of the trial would not lead them to change their behaviours at this stage.    </w:t>
                  </w:r>
                </w:p>
                <w:p w14:paraId="7815BB52" w14:textId="77777777" w:rsidR="00C647BA" w:rsidRDefault="00C647BA" w:rsidP="009A6A6E">
                  <w:pPr>
                    <w:rPr>
                      <w:rFonts w:asciiTheme="minorHAnsi" w:hAnsiTheme="minorHAnsi" w:cs="Arial"/>
                      <w:sz w:val="20"/>
                      <w:szCs w:val="20"/>
                    </w:rPr>
                  </w:pPr>
                </w:p>
                <w:p w14:paraId="7A116F14" w14:textId="77777777" w:rsidR="00C647BA" w:rsidRDefault="00C647BA" w:rsidP="009A6A6E">
                  <w:pPr>
                    <w:rPr>
                      <w:rFonts w:asciiTheme="minorHAnsi" w:hAnsiTheme="minorHAnsi" w:cs="Arial"/>
                      <w:sz w:val="20"/>
                      <w:szCs w:val="20"/>
                    </w:rPr>
                  </w:pPr>
                </w:p>
                <w:p w14:paraId="31B20760" w14:textId="75A5F0BD" w:rsidR="009A6A6E" w:rsidRPr="00397D78" w:rsidRDefault="009A6A6E" w:rsidP="009A6A6E">
                  <w:pPr>
                    <w:rPr>
                      <w:rFonts w:asciiTheme="minorHAnsi" w:hAnsiTheme="minorHAnsi" w:cs="Arial"/>
                      <w:sz w:val="20"/>
                      <w:szCs w:val="20"/>
                      <w:u w:val="single"/>
                    </w:rPr>
                  </w:pPr>
                  <w:r w:rsidRPr="00397D78">
                    <w:rPr>
                      <w:rFonts w:asciiTheme="minorHAnsi" w:hAnsiTheme="minorHAnsi" w:cs="Arial"/>
                      <w:sz w:val="20"/>
                      <w:szCs w:val="20"/>
                      <w:u w:val="single"/>
                    </w:rPr>
                    <w:t xml:space="preserve">Spread of </w:t>
                  </w:r>
                  <w:r w:rsidRPr="00397D78">
                    <w:rPr>
                      <w:rFonts w:asciiTheme="minorHAnsi" w:hAnsiTheme="minorHAnsi" w:cs="Arial"/>
                      <w:b/>
                      <w:sz w:val="20"/>
                      <w:szCs w:val="20"/>
                      <w:u w:val="single"/>
                    </w:rPr>
                    <w:t>COVID-19</w:t>
                  </w:r>
                  <w:r w:rsidRPr="00397D78">
                    <w:rPr>
                      <w:rFonts w:asciiTheme="minorHAnsi" w:hAnsiTheme="minorHAnsi" w:cs="Arial"/>
                      <w:sz w:val="20"/>
                      <w:szCs w:val="20"/>
                      <w:u w:val="single"/>
                    </w:rPr>
                    <w:t xml:space="preserve"> via rental e-scooters:   </w:t>
                  </w:r>
                </w:p>
                <w:p w14:paraId="3A030FA5" w14:textId="77777777" w:rsidR="00C647BA" w:rsidRDefault="00C647BA" w:rsidP="00C647BA">
                  <w:pPr>
                    <w:rPr>
                      <w:rFonts w:asciiTheme="minorHAnsi" w:hAnsiTheme="minorHAnsi" w:cs="Arial"/>
                      <w:sz w:val="20"/>
                      <w:szCs w:val="20"/>
                    </w:rPr>
                  </w:pPr>
                </w:p>
                <w:p w14:paraId="7434D2BA" w14:textId="3A09667E" w:rsidR="009A6A6E" w:rsidRPr="002E0EE1" w:rsidRDefault="009A6A6E" w:rsidP="002E0EE1">
                  <w:pPr>
                    <w:rPr>
                      <w:rFonts w:asciiTheme="minorHAnsi" w:hAnsiTheme="minorHAnsi" w:cs="Arial"/>
                      <w:b/>
                      <w:sz w:val="20"/>
                      <w:szCs w:val="20"/>
                    </w:rPr>
                  </w:pPr>
                  <w:r w:rsidRPr="00277B7B">
                    <w:rPr>
                      <w:rFonts w:asciiTheme="minorHAnsi" w:hAnsiTheme="minorHAnsi" w:cs="Arial"/>
                      <w:sz w:val="20"/>
                      <w:szCs w:val="20"/>
                    </w:rPr>
                    <w:t xml:space="preserve">One very topical safety concern is that of the COVID-19 transmission and whether rental e-scooters could contribute negatively towards this due to having various users in any given day and that the disease is passed through touch. It is widely known that COVID-19 can be a far more serious illness to </w:t>
                  </w:r>
                  <w:r w:rsidRPr="00C647BA">
                    <w:rPr>
                      <w:rFonts w:asciiTheme="minorHAnsi" w:hAnsiTheme="minorHAnsi" w:cs="Arial"/>
                      <w:b/>
                      <w:sz w:val="20"/>
                      <w:szCs w:val="20"/>
                    </w:rPr>
                    <w:t>older people as well as men, pregnant women and the BAME community</w:t>
                  </w:r>
                  <w:r w:rsidRPr="00277B7B">
                    <w:rPr>
                      <w:rFonts w:asciiTheme="minorHAnsi" w:hAnsiTheme="minorHAnsi" w:cs="Arial"/>
                      <w:sz w:val="20"/>
                      <w:szCs w:val="20"/>
                    </w:rPr>
                    <w:t xml:space="preserve">. At the end of 2020, a </w:t>
                  </w:r>
                  <w:r w:rsidR="00C647BA">
                    <w:rPr>
                      <w:rFonts w:asciiTheme="minorHAnsi" w:hAnsiTheme="minorHAnsi" w:cs="Arial"/>
                      <w:sz w:val="20"/>
                      <w:szCs w:val="20"/>
                    </w:rPr>
                    <w:t>report</w:t>
                  </w:r>
                  <w:r w:rsidRPr="00277B7B">
                    <w:rPr>
                      <w:rFonts w:asciiTheme="minorHAnsi" w:hAnsiTheme="minorHAnsi" w:cs="Arial"/>
                      <w:sz w:val="20"/>
                      <w:szCs w:val="20"/>
                    </w:rPr>
                    <w:t xml:space="preserve"> examining the COVID-19 deaths </w:t>
                  </w:r>
                  <w:r w:rsidR="002E0EE1">
                    <w:rPr>
                      <w:rFonts w:asciiTheme="minorHAnsi" w:hAnsiTheme="minorHAnsi" w:cs="Arial"/>
                      <w:b/>
                      <w:sz w:val="20"/>
                      <w:szCs w:val="20"/>
                    </w:rPr>
                    <w:t xml:space="preserve">of people </w:t>
                  </w:r>
                  <w:r w:rsidRPr="00C647BA">
                    <w:rPr>
                      <w:rFonts w:asciiTheme="minorHAnsi" w:hAnsiTheme="minorHAnsi" w:cs="Arial"/>
                      <w:b/>
                      <w:sz w:val="20"/>
                      <w:szCs w:val="20"/>
                    </w:rPr>
                    <w:t>identified as having learning disabilities, found that the death rate was 4.1 times higher than the general population</w:t>
                  </w:r>
                  <w:r w:rsidRPr="00277B7B">
                    <w:rPr>
                      <w:rFonts w:asciiTheme="minorHAnsi" w:hAnsiTheme="minorHAnsi" w:cs="Arial"/>
                      <w:sz w:val="20"/>
                      <w:szCs w:val="20"/>
                    </w:rPr>
                    <w:t xml:space="preserve"> and because not all not all deaths of people with learning disabilities are registered on the databases they used, </w:t>
                  </w:r>
                  <w:r w:rsidRPr="00C647BA">
                    <w:rPr>
                      <w:rFonts w:asciiTheme="minorHAnsi" w:hAnsiTheme="minorHAnsi" w:cs="Arial"/>
                      <w:b/>
                      <w:sz w:val="20"/>
                      <w:szCs w:val="20"/>
                    </w:rPr>
                    <w:t>the real rate could have been as much as 6.3 times higher</w:t>
                  </w:r>
                  <w:r w:rsidRPr="00277B7B">
                    <w:rPr>
                      <w:rFonts w:asciiTheme="minorHAnsi" w:hAnsiTheme="minorHAnsi" w:cs="Arial"/>
                      <w:sz w:val="20"/>
                      <w:szCs w:val="20"/>
                    </w:rPr>
                    <w:t xml:space="preserve">. The report explained that a learning disability is a significantly reduced ability to understand new or complex information and those with learning disabilities are likely to have had difficulty recognising symptoms of COVID-19 or following government </w:t>
                  </w:r>
                  <w:r w:rsidRPr="00277B7B">
                    <w:rPr>
                      <w:rFonts w:asciiTheme="minorHAnsi" w:hAnsiTheme="minorHAnsi" w:cs="Arial"/>
                      <w:sz w:val="20"/>
                      <w:szCs w:val="20"/>
                    </w:rPr>
                    <w:lastRenderedPageBreak/>
                    <w:t>advice to get tested and socially distance. When considering e-scooters, there will be a necessity for all users to</w:t>
                  </w:r>
                  <w:r w:rsidRPr="009A6A6E">
                    <w:rPr>
                      <w:rFonts w:asciiTheme="minorHAnsi" w:hAnsiTheme="minorHAnsi" w:cs="Arial"/>
                      <w:sz w:val="22"/>
                      <w:szCs w:val="22"/>
                    </w:rPr>
                    <w:t xml:space="preserve"> </w:t>
                  </w:r>
                  <w:r w:rsidRPr="00C83FEE">
                    <w:rPr>
                      <w:rFonts w:asciiTheme="minorHAnsi" w:hAnsiTheme="minorHAnsi" w:cs="Arial"/>
                      <w:sz w:val="20"/>
                      <w:szCs w:val="20"/>
                    </w:rPr>
                    <w:t xml:space="preserve">prove understanding of how to use the vehicles at the beginning of each ride and it is therefore unlikely  that those with learning difficulties, especially severe levels, would utilise this new mode of transport and therefore the risk of COVID-19 transmission  </w:t>
                  </w:r>
                </w:p>
                <w:p w14:paraId="29851B17" w14:textId="77777777" w:rsidR="009A6A6E" w:rsidRDefault="009A6A6E" w:rsidP="009A6A6E">
                  <w:pPr>
                    <w:rPr>
                      <w:rFonts w:asciiTheme="minorHAnsi" w:hAnsiTheme="minorHAnsi" w:cs="Arial"/>
                      <w:sz w:val="20"/>
                      <w:szCs w:val="20"/>
                    </w:rPr>
                  </w:pPr>
                  <w:r w:rsidRPr="00C83FEE">
                    <w:rPr>
                      <w:rFonts w:asciiTheme="minorHAnsi" w:hAnsiTheme="minorHAnsi" w:cs="Arial"/>
                      <w:sz w:val="20"/>
                      <w:szCs w:val="20"/>
                    </w:rPr>
                    <w:t xml:space="preserve">from e-scooters shouldn’t impact this group in the same way as others.   </w:t>
                  </w:r>
                </w:p>
                <w:p w14:paraId="7B771F05" w14:textId="77777777" w:rsidR="00456EEE" w:rsidRDefault="00456EEE" w:rsidP="009A6A6E">
                  <w:pPr>
                    <w:rPr>
                      <w:rFonts w:asciiTheme="minorHAnsi" w:hAnsiTheme="minorHAnsi" w:cs="Arial"/>
                      <w:sz w:val="20"/>
                      <w:szCs w:val="20"/>
                    </w:rPr>
                  </w:pPr>
                </w:p>
                <w:p w14:paraId="22C2A89F" w14:textId="44D7016A" w:rsidR="00456EEE" w:rsidRDefault="00456EEE" w:rsidP="009A6A6E">
                  <w:r w:rsidRPr="007A343F">
                    <w:rPr>
                      <w:rFonts w:asciiTheme="minorHAnsi" w:hAnsiTheme="minorHAnsi" w:cs="Arial"/>
                      <w:sz w:val="20"/>
                      <w:szCs w:val="20"/>
                      <w:u w:val="single"/>
                    </w:rPr>
                    <w:t>Fear of increase in harassment and hate crime due to using unsafe or unsuitable areas for starting or ending rental e-scooter journeys:</w:t>
                  </w:r>
                  <w:r w:rsidRPr="00456EEE">
                    <w:rPr>
                      <w:rFonts w:asciiTheme="minorHAnsi" w:hAnsiTheme="minorHAnsi" w:cs="Arial"/>
                      <w:sz w:val="20"/>
                      <w:szCs w:val="20"/>
                    </w:rPr>
                    <w:t xml:space="preserve"> TfL learnt through the </w:t>
                  </w:r>
                  <w:proofErr w:type="spellStart"/>
                  <w:r w:rsidRPr="00456EEE">
                    <w:rPr>
                      <w:rFonts w:asciiTheme="minorHAnsi" w:hAnsiTheme="minorHAnsi" w:cs="Arial"/>
                      <w:sz w:val="20"/>
                      <w:szCs w:val="20"/>
                    </w:rPr>
                    <w:t>dockless</w:t>
                  </w:r>
                  <w:proofErr w:type="spellEnd"/>
                  <w:r w:rsidRPr="00456EEE">
                    <w:rPr>
                      <w:rFonts w:asciiTheme="minorHAnsi" w:hAnsiTheme="minorHAnsi" w:cs="Arial"/>
                      <w:sz w:val="20"/>
                      <w:szCs w:val="20"/>
                    </w:rPr>
                    <w:t xml:space="preserve"> bike experience in London the critical importance of structured and safe parking. In addition to ensuring e-scooters are parked in safe places e.g. not discarded on footways, it is also important to consider that chosen parking areas for them are considered safe and visible to others so that the user feels comfortable starting or completing a journey there. This is particularly important because of the prevalence of hate crime and harassment and unintentionally creating spaces where people feel more at risk of this occurring. Our engagement tells TfL that groups who experience this crime disproportionality are </w:t>
                  </w:r>
                  <w:r w:rsidRPr="00D069FE">
                    <w:rPr>
                      <w:rFonts w:asciiTheme="minorHAnsi" w:hAnsiTheme="minorHAnsi" w:cs="Arial"/>
                      <w:b/>
                      <w:bCs/>
                      <w:sz w:val="20"/>
                      <w:szCs w:val="20"/>
                    </w:rPr>
                    <w:t>young people, women, BAME communities, LGBT+ as well as some faith groups</w:t>
                  </w:r>
                  <w:r w:rsidRPr="00456EEE">
                    <w:rPr>
                      <w:rFonts w:asciiTheme="minorHAnsi" w:hAnsiTheme="minorHAnsi" w:cs="Arial"/>
                      <w:sz w:val="20"/>
                      <w:szCs w:val="20"/>
                    </w:rPr>
                    <w:t>. In 2018, 66 per cent of girls aged 14</w:t>
                  </w:r>
                  <w:r w:rsidR="00782CBB">
                    <w:rPr>
                      <w:rFonts w:asciiTheme="minorHAnsi" w:hAnsiTheme="minorHAnsi" w:cs="Arial"/>
                      <w:sz w:val="20"/>
                      <w:szCs w:val="20"/>
                    </w:rPr>
                    <w:t xml:space="preserve"> to 21 told Plan International</w:t>
                  </w:r>
                  <w:r w:rsidRPr="00456EEE">
                    <w:rPr>
                      <w:rFonts w:asciiTheme="minorHAnsi" w:hAnsiTheme="minorHAnsi" w:cs="Arial"/>
                      <w:sz w:val="20"/>
                      <w:szCs w:val="20"/>
                    </w:rPr>
                    <w:t xml:space="preserve"> that they had experienced unwanted sexual attention of harassment in a public plac</w:t>
                  </w:r>
                  <w:r w:rsidR="00782CBB">
                    <w:rPr>
                      <w:rFonts w:asciiTheme="minorHAnsi" w:hAnsiTheme="minorHAnsi" w:cs="Arial"/>
                      <w:sz w:val="20"/>
                      <w:szCs w:val="20"/>
                    </w:rPr>
                    <w:t>e. An Independent news article</w:t>
                  </w:r>
                  <w:r w:rsidRPr="00456EEE">
                    <w:rPr>
                      <w:rFonts w:asciiTheme="minorHAnsi" w:hAnsiTheme="minorHAnsi" w:cs="Arial"/>
                      <w:sz w:val="20"/>
                      <w:szCs w:val="20"/>
                    </w:rPr>
                    <w:t xml:space="preserve"> told TfL that </w:t>
                  </w:r>
                  <w:r w:rsidRPr="008C4C28">
                    <w:rPr>
                      <w:rFonts w:asciiTheme="minorHAnsi" w:hAnsiTheme="minorHAnsi" w:cs="Arial"/>
                      <w:b/>
                      <w:bCs/>
                      <w:sz w:val="20"/>
                      <w:szCs w:val="20"/>
                    </w:rPr>
                    <w:t>one in three black, Asian or minority ethnic people</w:t>
                  </w:r>
                  <w:r w:rsidRPr="00456EEE">
                    <w:rPr>
                      <w:rFonts w:asciiTheme="minorHAnsi" w:hAnsiTheme="minorHAnsi" w:cs="Arial"/>
                      <w:sz w:val="20"/>
                      <w:szCs w:val="20"/>
                    </w:rPr>
                    <w:t xml:space="preserve"> have been racially abused since Brexit and a further study stated that recorded hate cri</w:t>
                  </w:r>
                  <w:r w:rsidR="00782CBB">
                    <w:rPr>
                      <w:rFonts w:asciiTheme="minorHAnsi" w:hAnsiTheme="minorHAnsi" w:cs="Arial"/>
                      <w:sz w:val="20"/>
                      <w:szCs w:val="20"/>
                    </w:rPr>
                    <w:t>mes rose by up to 100 per cent</w:t>
                  </w:r>
                  <w:r w:rsidRPr="00456EEE">
                    <w:rPr>
                      <w:rFonts w:asciiTheme="minorHAnsi" w:hAnsiTheme="minorHAnsi" w:cs="Arial"/>
                      <w:sz w:val="20"/>
                      <w:szCs w:val="20"/>
                    </w:rPr>
                    <w:t>. Although hate crime already exists and the use of an e-scooter should not adversely contribute to this, it is important to ensure people feel safe where they are and that locations for collecting or leaving rental e-scooters are selected with care and thought</w:t>
                  </w:r>
                  <w:r>
                    <w:t>.</w:t>
                  </w:r>
                </w:p>
                <w:p w14:paraId="1682D415" w14:textId="77777777" w:rsidR="00F21CF0" w:rsidRDefault="00F21CF0" w:rsidP="009A6A6E"/>
                <w:p w14:paraId="40026BFB" w14:textId="77777777" w:rsidR="009052FB" w:rsidRDefault="00F21CF0" w:rsidP="009052FB">
                  <w:pPr>
                    <w:rPr>
                      <w:rFonts w:asciiTheme="minorHAnsi" w:hAnsiTheme="minorHAnsi" w:cs="Arial"/>
                      <w:sz w:val="20"/>
                      <w:szCs w:val="20"/>
                    </w:rPr>
                  </w:pPr>
                  <w:r w:rsidRPr="00F32E01">
                    <w:rPr>
                      <w:rFonts w:asciiTheme="minorHAnsi" w:hAnsiTheme="minorHAnsi" w:cs="Arial"/>
                      <w:sz w:val="20"/>
                      <w:szCs w:val="20"/>
                      <w:u w:val="single"/>
                    </w:rPr>
                    <w:t>Women feeling excluded from using rental e-scooters:</w:t>
                  </w:r>
                  <w:r w:rsidRPr="00852A36">
                    <w:rPr>
                      <w:rFonts w:asciiTheme="minorHAnsi" w:hAnsiTheme="minorHAnsi" w:cs="Arial"/>
                      <w:sz w:val="20"/>
                      <w:szCs w:val="20"/>
                    </w:rPr>
                    <w:t xml:space="preserve"> TfL knows from cycling statistics that representation from women is disproportionality low when it comes to cycling. In 2019/2020 the proportion of men and women who cycled at least once in the year was 62 per cent for men compared to 38 per cent for women. Although TfL does not know if this same trend applies to e-scooters yet, because the UK data doesn’t exist due to the transport’s infancy, other countries experiences sugge</w:t>
                  </w:r>
                  <w:r w:rsidR="009052FB">
                    <w:rPr>
                      <w:rFonts w:asciiTheme="minorHAnsi" w:hAnsiTheme="minorHAnsi" w:cs="Arial"/>
                      <w:sz w:val="20"/>
                      <w:szCs w:val="20"/>
                    </w:rPr>
                    <w:t>st it does. A Bloomberg report</w:t>
                  </w:r>
                  <w:r w:rsidRPr="00852A36">
                    <w:rPr>
                      <w:rFonts w:asciiTheme="minorHAnsi" w:hAnsiTheme="minorHAnsi" w:cs="Arial"/>
                      <w:sz w:val="20"/>
                      <w:szCs w:val="20"/>
                    </w:rPr>
                    <w:t>, focussing on America, states that men are twice as likely as women to use micro-mobility devices like e-scooters and that safety</w:t>
                  </w:r>
                  <w:r w:rsidR="009052FB">
                    <w:rPr>
                      <w:rFonts w:asciiTheme="minorHAnsi" w:hAnsiTheme="minorHAnsi" w:cs="Arial"/>
                      <w:sz w:val="20"/>
                      <w:szCs w:val="20"/>
                    </w:rPr>
                    <w:t xml:space="preserve"> </w:t>
                  </w:r>
                  <w:r w:rsidR="00893BA2" w:rsidRPr="00852A36">
                    <w:rPr>
                      <w:rFonts w:asciiTheme="minorHAnsi" w:hAnsiTheme="minorHAnsi" w:cs="Arial"/>
                      <w:sz w:val="20"/>
                      <w:szCs w:val="20"/>
                    </w:rPr>
                    <w:t>could be</w:t>
                  </w:r>
                  <w:r w:rsidR="009052FB">
                    <w:rPr>
                      <w:rFonts w:asciiTheme="minorHAnsi" w:hAnsiTheme="minorHAnsi" w:cs="Arial"/>
                      <w:sz w:val="20"/>
                      <w:szCs w:val="20"/>
                    </w:rPr>
                    <w:t xml:space="preserve"> a reason why. Additional data</w:t>
                  </w:r>
                  <w:r w:rsidR="00893BA2" w:rsidRPr="00852A36">
                    <w:rPr>
                      <w:rFonts w:asciiTheme="minorHAnsi" w:hAnsiTheme="minorHAnsi" w:cs="Arial"/>
                      <w:sz w:val="20"/>
                      <w:szCs w:val="20"/>
                    </w:rPr>
                    <w:t xml:space="preserve"> from Denver and Portland indicate approximate gender splits of 70/30 and 64/34, respectively, between males and females. Combining this with casualty statistics, which are higher for men, could result in injury rates on e-scooters being higher for men. </w:t>
                  </w:r>
                </w:p>
                <w:p w14:paraId="0E7506DA" w14:textId="77777777" w:rsidR="009052FB" w:rsidRDefault="009052FB" w:rsidP="009052FB">
                  <w:pPr>
                    <w:rPr>
                      <w:rFonts w:asciiTheme="minorHAnsi" w:hAnsiTheme="minorHAnsi" w:cs="Arial"/>
                      <w:sz w:val="20"/>
                      <w:szCs w:val="20"/>
                    </w:rPr>
                  </w:pPr>
                </w:p>
                <w:p w14:paraId="31A48573" w14:textId="77777777" w:rsidR="002D3037" w:rsidRDefault="00893BA2" w:rsidP="009052FB">
                  <w:pPr>
                    <w:rPr>
                      <w:rFonts w:asciiTheme="minorHAnsi" w:hAnsiTheme="minorHAnsi" w:cs="Arial"/>
                      <w:sz w:val="20"/>
                      <w:szCs w:val="20"/>
                    </w:rPr>
                  </w:pPr>
                  <w:r w:rsidRPr="00852A36">
                    <w:rPr>
                      <w:rFonts w:asciiTheme="minorHAnsi" w:hAnsiTheme="minorHAnsi" w:cs="Arial"/>
                      <w:sz w:val="20"/>
                      <w:szCs w:val="20"/>
                    </w:rPr>
                    <w:t xml:space="preserve">Colleagues at TfL who work in Cycling notified the rental e-scooter team of feedback they received in February 2020 in relation to the weight of the Santander Cycles and how it can act as a barrier to women using them. Groups represented in this exchange were Fawcett Society, The Race Equality Foundation, TfL’s Youth Panel and Cycling UK's 100 Women. Although the rental e-scooters are a different type of vehicle this is something we will monitor once a trial begins in London to see if a similar </w:t>
                  </w:r>
                  <w:r w:rsidRPr="00852A36">
                    <w:rPr>
                      <w:rFonts w:asciiTheme="minorHAnsi" w:hAnsiTheme="minorHAnsi" w:cs="Arial"/>
                      <w:sz w:val="20"/>
                      <w:szCs w:val="20"/>
                    </w:rPr>
                    <w:lastRenderedPageBreak/>
                    <w:t>barrier exists as no-one has yet raised it directly in relation to e scooters.</w:t>
                  </w:r>
                </w:p>
                <w:p w14:paraId="0F868CE5" w14:textId="77777777" w:rsidR="002D3037" w:rsidRDefault="002D3037" w:rsidP="009052FB">
                  <w:pPr>
                    <w:rPr>
                      <w:rFonts w:asciiTheme="minorHAnsi" w:hAnsiTheme="minorHAnsi" w:cs="Arial"/>
                      <w:sz w:val="20"/>
                      <w:szCs w:val="20"/>
                    </w:rPr>
                  </w:pPr>
                </w:p>
                <w:p w14:paraId="5C32425C" w14:textId="77777777" w:rsidR="003316AB" w:rsidRDefault="00893BA2" w:rsidP="009052FB">
                  <w:pPr>
                    <w:rPr>
                      <w:rFonts w:asciiTheme="minorHAnsi" w:hAnsiTheme="minorHAnsi" w:cs="Arial"/>
                      <w:sz w:val="20"/>
                      <w:szCs w:val="20"/>
                    </w:rPr>
                  </w:pPr>
                  <w:r w:rsidRPr="002D3037">
                    <w:rPr>
                      <w:rFonts w:asciiTheme="minorHAnsi" w:hAnsiTheme="minorHAnsi" w:cs="Arial"/>
                      <w:sz w:val="20"/>
                      <w:szCs w:val="20"/>
                      <w:u w:val="single"/>
                    </w:rPr>
                    <w:t>Increase in stress and anxiety as a result of experiencing an incident involving a rental e-scooter</w:t>
                  </w:r>
                  <w:r w:rsidRPr="00852A36">
                    <w:rPr>
                      <w:rFonts w:asciiTheme="minorHAnsi" w:hAnsiTheme="minorHAnsi" w:cs="Arial"/>
                      <w:sz w:val="20"/>
                      <w:szCs w:val="20"/>
                    </w:rPr>
                    <w:t xml:space="preserve">: The workshop with pregnant women and those on maternity raised an important concern of the increase in stress and anxiety that could occur as a result of experiencing an incident involving an e-scooter. This could be directly due to involvement in the incident or as a third-party witness to a collision or incident such as road-rage. They felt this could be particularly impactful on children and they were concerned as parents for how witnessing such events could impact them. Witnessing incidents on the road network and the impacts as a result are an existing risk to anyone using the road-space and are unlikely to grow in any substantial way as a result of e-scooters. However, as e-scooters are a relatively new form of transport and many do not have experience of interacting with them yet, there could be an initial rise in conflict as people adjust and learn how to safely interact with one another. An article from the Mental Health Foundation confirmed that people who experience post-traumatic stress disorder can feel anxious for years after the trauma, whether or not they were physically injured39 Furthermore, an article about road-rage40 told TfL that witnessing such an event can have a more profound impact on children especially if someone involved was a parent who is a role-model and it can be very frightening. </w:t>
                  </w:r>
                </w:p>
                <w:p w14:paraId="5186F5F3" w14:textId="77777777" w:rsidR="003316AB" w:rsidRDefault="003316AB" w:rsidP="009052FB">
                  <w:pPr>
                    <w:rPr>
                      <w:rFonts w:asciiTheme="minorHAnsi" w:hAnsiTheme="minorHAnsi" w:cs="Arial"/>
                      <w:sz w:val="20"/>
                      <w:szCs w:val="20"/>
                    </w:rPr>
                  </w:pPr>
                </w:p>
                <w:p w14:paraId="7BEE8447" w14:textId="77777777" w:rsidR="00031D6D" w:rsidRDefault="00893BA2" w:rsidP="009052FB">
                  <w:pPr>
                    <w:rPr>
                      <w:rFonts w:asciiTheme="minorHAnsi" w:hAnsiTheme="minorHAnsi" w:cs="Arial"/>
                      <w:sz w:val="20"/>
                      <w:szCs w:val="20"/>
                    </w:rPr>
                  </w:pPr>
                  <w:r w:rsidRPr="003316AB">
                    <w:rPr>
                      <w:rFonts w:asciiTheme="minorHAnsi" w:hAnsiTheme="minorHAnsi" w:cs="Arial"/>
                      <w:sz w:val="20"/>
                      <w:szCs w:val="20"/>
                      <w:u w:val="single"/>
                    </w:rPr>
                    <w:t>Rental e-scooter affordability:</w:t>
                  </w:r>
                  <w:r w:rsidRPr="00852A36">
                    <w:rPr>
                      <w:rFonts w:asciiTheme="minorHAnsi" w:hAnsiTheme="minorHAnsi" w:cs="Arial"/>
                      <w:sz w:val="20"/>
                      <w:szCs w:val="20"/>
                    </w:rPr>
                    <w:t xml:space="preserve"> The Race Equality Foundation told TfL that the cost of renting an e-scooter will be an issue for those from deprived communities and some black and minority ethnic (BME) groups who are amongst the poorest in the population. TfL also found that this may extend to other groups too, as the London Datastore41 told TfL that income is lower than average for BAME groups, women, younger people and those from the LGBT communities. Whilst the </w:t>
                  </w:r>
                  <w:proofErr w:type="spellStart"/>
                  <w:r w:rsidRPr="00852A36">
                    <w:rPr>
                      <w:rFonts w:asciiTheme="minorHAnsi" w:hAnsiTheme="minorHAnsi" w:cs="Arial"/>
                      <w:sz w:val="20"/>
                      <w:szCs w:val="20"/>
                    </w:rPr>
                    <w:t>escooter</w:t>
                  </w:r>
                  <w:proofErr w:type="spellEnd"/>
                  <w:r w:rsidRPr="00852A36">
                    <w:rPr>
                      <w:rFonts w:asciiTheme="minorHAnsi" w:hAnsiTheme="minorHAnsi" w:cs="Arial"/>
                      <w:sz w:val="20"/>
                      <w:szCs w:val="20"/>
                    </w:rPr>
                    <w:t xml:space="preserve"> rental charges to customers have not yet been determined, if the cost of hire were too high for these groups, they could be prevented from using the scheme and contribute to transport inequality. The following findings are from the London Datastore: </w:t>
                  </w:r>
                </w:p>
                <w:p w14:paraId="1F78FBE7" w14:textId="77777777" w:rsidR="00031D6D" w:rsidRDefault="00031D6D" w:rsidP="009052FB">
                  <w:pPr>
                    <w:rPr>
                      <w:rFonts w:asciiTheme="minorHAnsi" w:hAnsiTheme="minorHAnsi" w:cs="Arial"/>
                      <w:sz w:val="20"/>
                      <w:szCs w:val="20"/>
                    </w:rPr>
                  </w:pPr>
                </w:p>
                <w:p w14:paraId="10CF8520" w14:textId="77777777" w:rsidR="00031D6D" w:rsidRDefault="00893BA2" w:rsidP="00031D6D">
                  <w:pPr>
                    <w:rPr>
                      <w:rFonts w:asciiTheme="minorHAnsi" w:hAnsiTheme="minorHAnsi" w:cs="Arial"/>
                      <w:sz w:val="20"/>
                      <w:szCs w:val="20"/>
                    </w:rPr>
                  </w:pPr>
                  <w:r w:rsidRPr="00852A36">
                    <w:rPr>
                      <w:rFonts w:asciiTheme="minorHAnsi" w:hAnsiTheme="minorHAnsi" w:cs="Arial"/>
                      <w:sz w:val="20"/>
                      <w:szCs w:val="20"/>
                    </w:rPr>
                    <w:t>• Gender: Females earn an average of 17.5% less than males in London</w:t>
                  </w:r>
                  <w:r w:rsidR="00031D6D">
                    <w:rPr>
                      <w:rFonts w:asciiTheme="minorHAnsi" w:hAnsiTheme="minorHAnsi" w:cs="Arial"/>
                      <w:sz w:val="20"/>
                      <w:szCs w:val="20"/>
                    </w:rPr>
                    <w:t xml:space="preserve"> </w:t>
                  </w:r>
                </w:p>
                <w:p w14:paraId="2D884C5F" w14:textId="2E1DA9F2" w:rsidR="00031D6D" w:rsidRDefault="00031D6D" w:rsidP="00031D6D">
                  <w:pPr>
                    <w:rPr>
                      <w:rFonts w:asciiTheme="minorHAnsi" w:hAnsiTheme="minorHAnsi" w:cs="Arial"/>
                      <w:sz w:val="20"/>
                      <w:szCs w:val="20"/>
                    </w:rPr>
                  </w:pPr>
                  <w:r w:rsidRPr="00852A36">
                    <w:rPr>
                      <w:rFonts w:asciiTheme="minorHAnsi" w:hAnsiTheme="minorHAnsi" w:cs="Arial"/>
                      <w:sz w:val="20"/>
                      <w:szCs w:val="20"/>
                    </w:rPr>
                    <w:t>•</w:t>
                  </w:r>
                  <w:r>
                    <w:rPr>
                      <w:rFonts w:asciiTheme="minorHAnsi" w:hAnsiTheme="minorHAnsi" w:cs="Arial"/>
                      <w:sz w:val="20"/>
                      <w:szCs w:val="20"/>
                    </w:rPr>
                    <w:t xml:space="preserve"> </w:t>
                  </w:r>
                  <w:r w:rsidR="00893BA2" w:rsidRPr="00852A36">
                    <w:rPr>
                      <w:rFonts w:asciiTheme="minorHAnsi" w:hAnsiTheme="minorHAnsi" w:cs="Arial"/>
                      <w:sz w:val="20"/>
                      <w:szCs w:val="20"/>
                    </w:rPr>
                    <w:t xml:space="preserve">Ethnicity: BAME individuals earn an average of 29% less than white individuals </w:t>
                  </w:r>
                </w:p>
                <w:p w14:paraId="6A80D99F" w14:textId="77777777" w:rsidR="00031D6D" w:rsidRDefault="00893BA2" w:rsidP="00031D6D">
                  <w:pPr>
                    <w:rPr>
                      <w:rFonts w:asciiTheme="minorHAnsi" w:hAnsiTheme="minorHAnsi" w:cs="Arial"/>
                      <w:sz w:val="20"/>
                      <w:szCs w:val="20"/>
                    </w:rPr>
                  </w:pPr>
                  <w:r w:rsidRPr="00852A36">
                    <w:rPr>
                      <w:rFonts w:asciiTheme="minorHAnsi" w:hAnsiTheme="minorHAnsi" w:cs="Arial"/>
                      <w:sz w:val="20"/>
                      <w:szCs w:val="20"/>
                    </w:rPr>
                    <w:t>• Disability: Those considered disabled earn an average of15% less than those not considered disabled</w:t>
                  </w:r>
                  <w:r w:rsidR="00031D6D">
                    <w:rPr>
                      <w:rFonts w:asciiTheme="minorHAnsi" w:hAnsiTheme="minorHAnsi" w:cs="Arial"/>
                      <w:sz w:val="20"/>
                      <w:szCs w:val="20"/>
                    </w:rPr>
                    <w:t>.</w:t>
                  </w:r>
                  <w:r w:rsidRPr="00852A36">
                    <w:rPr>
                      <w:rFonts w:asciiTheme="minorHAnsi" w:hAnsiTheme="minorHAnsi" w:cs="Arial"/>
                      <w:sz w:val="20"/>
                      <w:szCs w:val="20"/>
                    </w:rPr>
                    <w:t xml:space="preserve"> </w:t>
                  </w:r>
                </w:p>
                <w:p w14:paraId="31CBBAFD" w14:textId="77777777" w:rsidR="00031D6D" w:rsidRDefault="00031D6D" w:rsidP="00031D6D">
                  <w:pPr>
                    <w:rPr>
                      <w:rFonts w:asciiTheme="minorHAnsi" w:hAnsiTheme="minorHAnsi" w:cs="Arial"/>
                      <w:sz w:val="20"/>
                      <w:szCs w:val="20"/>
                    </w:rPr>
                  </w:pPr>
                </w:p>
                <w:p w14:paraId="741458E9" w14:textId="21C8B4A5" w:rsidR="00893BA2" w:rsidRPr="00852A36" w:rsidRDefault="00893BA2" w:rsidP="00031D6D">
                  <w:pPr>
                    <w:rPr>
                      <w:rFonts w:asciiTheme="minorHAnsi" w:hAnsiTheme="minorHAnsi" w:cs="Arial"/>
                      <w:sz w:val="20"/>
                      <w:szCs w:val="20"/>
                    </w:rPr>
                  </w:pPr>
                  <w:r w:rsidRPr="00852A36">
                    <w:rPr>
                      <w:rFonts w:asciiTheme="minorHAnsi" w:hAnsiTheme="minorHAnsi" w:cs="Arial"/>
                      <w:sz w:val="20"/>
                      <w:szCs w:val="20"/>
                    </w:rPr>
                    <w:t>The figure below published by Parliament using date from the Office</w:t>
                  </w:r>
                  <w:r w:rsidR="00031D6D">
                    <w:rPr>
                      <w:rFonts w:asciiTheme="minorHAnsi" w:hAnsiTheme="minorHAnsi" w:cs="Arial"/>
                      <w:sz w:val="20"/>
                      <w:szCs w:val="20"/>
                    </w:rPr>
                    <w:t xml:space="preserve"> for National Statistics (ONS)</w:t>
                  </w:r>
                  <w:r w:rsidRPr="00852A36">
                    <w:rPr>
                      <w:rFonts w:asciiTheme="minorHAnsi" w:hAnsiTheme="minorHAnsi" w:cs="Arial"/>
                      <w:sz w:val="20"/>
                      <w:szCs w:val="20"/>
                    </w:rPr>
                    <w:t xml:space="preserve"> illustrates the median weekly pay age group.</w:t>
                  </w:r>
                </w:p>
                <w:p w14:paraId="19C0D4A7" w14:textId="77777777" w:rsidR="0086211E" w:rsidRPr="00852A36" w:rsidRDefault="0086211E" w:rsidP="00C86048">
                  <w:pPr>
                    <w:rPr>
                      <w:rFonts w:asciiTheme="minorHAnsi" w:hAnsiTheme="minorHAnsi" w:cs="Arial"/>
                      <w:sz w:val="20"/>
                      <w:szCs w:val="20"/>
                    </w:rPr>
                  </w:pPr>
                </w:p>
                <w:p w14:paraId="0ECF40BD" w14:textId="09A24842" w:rsidR="0086211E" w:rsidRPr="00852A36" w:rsidRDefault="0086211E" w:rsidP="00C86048">
                  <w:pPr>
                    <w:rPr>
                      <w:rFonts w:asciiTheme="minorHAnsi" w:hAnsiTheme="minorHAnsi" w:cs="Arial"/>
                      <w:sz w:val="20"/>
                      <w:szCs w:val="20"/>
                    </w:rPr>
                  </w:pPr>
                </w:p>
                <w:p w14:paraId="3A859EAA" w14:textId="77777777" w:rsidR="0086211E" w:rsidRPr="00852A36" w:rsidRDefault="0086211E" w:rsidP="00C86048">
                  <w:pPr>
                    <w:rPr>
                      <w:rFonts w:asciiTheme="minorHAnsi" w:hAnsiTheme="minorHAnsi" w:cs="Arial"/>
                      <w:sz w:val="20"/>
                      <w:szCs w:val="20"/>
                    </w:rPr>
                  </w:pPr>
                </w:p>
                <w:p w14:paraId="1E2E384C" w14:textId="725C9D5C" w:rsidR="0086211E" w:rsidRPr="00852A36" w:rsidRDefault="0086211E" w:rsidP="00C86048">
                  <w:pPr>
                    <w:rPr>
                      <w:rFonts w:asciiTheme="minorHAnsi" w:hAnsiTheme="minorHAnsi" w:cs="Arial"/>
                      <w:sz w:val="20"/>
                      <w:szCs w:val="20"/>
                    </w:rPr>
                  </w:pPr>
                </w:p>
                <w:p w14:paraId="075F2FA8" w14:textId="592A1E89" w:rsidR="0086211E" w:rsidRPr="00852A36" w:rsidRDefault="0086211E" w:rsidP="00C86048">
                  <w:pPr>
                    <w:rPr>
                      <w:rFonts w:asciiTheme="minorHAnsi" w:hAnsiTheme="minorHAnsi" w:cs="Arial"/>
                      <w:sz w:val="20"/>
                      <w:szCs w:val="20"/>
                    </w:rPr>
                  </w:pPr>
                </w:p>
                <w:p w14:paraId="7A5C6CC6" w14:textId="77777777" w:rsidR="0086211E" w:rsidRPr="00852A36" w:rsidRDefault="0086211E" w:rsidP="00C86048">
                  <w:pPr>
                    <w:rPr>
                      <w:rFonts w:asciiTheme="minorHAnsi" w:hAnsiTheme="minorHAnsi" w:cs="Arial"/>
                      <w:sz w:val="20"/>
                      <w:szCs w:val="20"/>
                    </w:rPr>
                  </w:pPr>
                </w:p>
                <w:p w14:paraId="7D4C9A57" w14:textId="77777777" w:rsidR="0086211E" w:rsidRPr="00852A36" w:rsidRDefault="0086211E" w:rsidP="00C86048">
                  <w:pPr>
                    <w:rPr>
                      <w:rFonts w:asciiTheme="minorHAnsi" w:hAnsiTheme="minorHAnsi" w:cs="Arial"/>
                      <w:sz w:val="20"/>
                      <w:szCs w:val="20"/>
                    </w:rPr>
                  </w:pPr>
                </w:p>
                <w:p w14:paraId="326DB6F2" w14:textId="77777777" w:rsidR="0086211E" w:rsidRPr="00852A36" w:rsidRDefault="0086211E" w:rsidP="00C86048">
                  <w:pPr>
                    <w:rPr>
                      <w:rFonts w:asciiTheme="minorHAnsi" w:hAnsiTheme="minorHAnsi" w:cs="Arial"/>
                      <w:sz w:val="20"/>
                      <w:szCs w:val="20"/>
                    </w:rPr>
                  </w:pPr>
                </w:p>
                <w:p w14:paraId="23AEC062" w14:textId="5DF6ABBF" w:rsidR="008E0DA7" w:rsidRDefault="008E0DA7" w:rsidP="00C86048">
                  <w:pPr>
                    <w:rPr>
                      <w:rFonts w:asciiTheme="minorHAnsi" w:hAnsiTheme="minorHAnsi" w:cs="Arial"/>
                      <w:sz w:val="20"/>
                      <w:szCs w:val="20"/>
                    </w:rPr>
                  </w:pPr>
                </w:p>
                <w:p w14:paraId="57AF6875" w14:textId="31BAC5AC" w:rsidR="008E0DA7" w:rsidRDefault="008E0DA7" w:rsidP="00C86048">
                  <w:pPr>
                    <w:rPr>
                      <w:rFonts w:asciiTheme="minorHAnsi" w:hAnsiTheme="minorHAnsi" w:cs="Arial"/>
                      <w:sz w:val="20"/>
                      <w:szCs w:val="20"/>
                    </w:rPr>
                  </w:pPr>
                  <w:r w:rsidRPr="00852A36">
                    <w:rPr>
                      <w:rFonts w:asciiTheme="minorHAnsi" w:hAnsiTheme="minorHAnsi" w:cs="Arial"/>
                      <w:noProof/>
                      <w:sz w:val="20"/>
                      <w:szCs w:val="20"/>
                    </w:rPr>
                    <w:drawing>
                      <wp:anchor distT="0" distB="0" distL="114300" distR="114300" simplePos="0" relativeHeight="251658241" behindDoc="0" locked="0" layoutInCell="1" allowOverlap="1" wp14:anchorId="6FCA208E" wp14:editId="44FBFFB0">
                        <wp:simplePos x="0" y="0"/>
                        <wp:positionH relativeFrom="page">
                          <wp:posOffset>122216</wp:posOffset>
                        </wp:positionH>
                        <wp:positionV relativeFrom="paragraph">
                          <wp:posOffset>48895</wp:posOffset>
                        </wp:positionV>
                        <wp:extent cx="3297686" cy="1606164"/>
                        <wp:effectExtent l="0" t="0" r="0" b="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Picture 446"/>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297686" cy="1606164"/>
                                </a:xfrm>
                                <a:prstGeom prst="rect">
                                  <a:avLst/>
                                </a:prstGeom>
                                <a:noFill/>
                              </pic:spPr>
                            </pic:pic>
                          </a:graphicData>
                        </a:graphic>
                        <wp14:sizeRelH relativeFrom="margin">
                          <wp14:pctWidth>0</wp14:pctWidth>
                        </wp14:sizeRelH>
                        <wp14:sizeRelV relativeFrom="margin">
                          <wp14:pctHeight>0</wp14:pctHeight>
                        </wp14:sizeRelV>
                      </wp:anchor>
                    </w:drawing>
                  </w:r>
                </w:p>
                <w:p w14:paraId="1810ECB0" w14:textId="62CA3C56" w:rsidR="008E0DA7" w:rsidRDefault="008E0DA7" w:rsidP="00C86048">
                  <w:pPr>
                    <w:rPr>
                      <w:rFonts w:asciiTheme="minorHAnsi" w:hAnsiTheme="minorHAnsi" w:cs="Arial"/>
                      <w:sz w:val="20"/>
                      <w:szCs w:val="20"/>
                    </w:rPr>
                  </w:pPr>
                </w:p>
                <w:p w14:paraId="6A657EEE" w14:textId="46DBE3B8" w:rsidR="008E0DA7" w:rsidRDefault="008E0DA7" w:rsidP="00C86048">
                  <w:pPr>
                    <w:rPr>
                      <w:rFonts w:asciiTheme="minorHAnsi" w:hAnsiTheme="minorHAnsi" w:cs="Arial"/>
                      <w:sz w:val="20"/>
                      <w:szCs w:val="20"/>
                    </w:rPr>
                  </w:pPr>
                </w:p>
                <w:p w14:paraId="3A321805" w14:textId="17B59846" w:rsidR="008E0DA7" w:rsidRDefault="008E0DA7" w:rsidP="00C86048">
                  <w:pPr>
                    <w:rPr>
                      <w:rFonts w:asciiTheme="minorHAnsi" w:hAnsiTheme="minorHAnsi" w:cs="Arial"/>
                      <w:sz w:val="20"/>
                      <w:szCs w:val="20"/>
                    </w:rPr>
                  </w:pPr>
                </w:p>
                <w:p w14:paraId="550CDB19" w14:textId="4BEA9218" w:rsidR="008E0DA7" w:rsidRDefault="008E0DA7" w:rsidP="00C86048">
                  <w:pPr>
                    <w:rPr>
                      <w:rFonts w:asciiTheme="minorHAnsi" w:hAnsiTheme="minorHAnsi" w:cs="Arial"/>
                      <w:sz w:val="20"/>
                      <w:szCs w:val="20"/>
                    </w:rPr>
                  </w:pPr>
                </w:p>
                <w:p w14:paraId="10003147" w14:textId="77777777" w:rsidR="008E0DA7" w:rsidRDefault="008E0DA7" w:rsidP="00C86048">
                  <w:pPr>
                    <w:rPr>
                      <w:rFonts w:asciiTheme="minorHAnsi" w:hAnsiTheme="minorHAnsi" w:cs="Arial"/>
                      <w:sz w:val="20"/>
                      <w:szCs w:val="20"/>
                    </w:rPr>
                  </w:pPr>
                </w:p>
                <w:p w14:paraId="5AA5DD7B" w14:textId="77777777" w:rsidR="008E0DA7" w:rsidRDefault="008E0DA7" w:rsidP="00C86048">
                  <w:pPr>
                    <w:rPr>
                      <w:rFonts w:asciiTheme="minorHAnsi" w:hAnsiTheme="minorHAnsi" w:cs="Arial"/>
                      <w:sz w:val="20"/>
                      <w:szCs w:val="20"/>
                    </w:rPr>
                  </w:pPr>
                </w:p>
                <w:p w14:paraId="7B6CD694" w14:textId="77777777" w:rsidR="008E0DA7" w:rsidRDefault="008E0DA7" w:rsidP="00C86048">
                  <w:pPr>
                    <w:rPr>
                      <w:rFonts w:asciiTheme="minorHAnsi" w:hAnsiTheme="minorHAnsi" w:cs="Arial"/>
                      <w:sz w:val="20"/>
                      <w:szCs w:val="20"/>
                    </w:rPr>
                  </w:pPr>
                </w:p>
                <w:p w14:paraId="670912AF" w14:textId="77777777" w:rsidR="008E0DA7" w:rsidRDefault="008E0DA7" w:rsidP="00C86048">
                  <w:pPr>
                    <w:rPr>
                      <w:rFonts w:asciiTheme="minorHAnsi" w:hAnsiTheme="minorHAnsi" w:cs="Arial"/>
                      <w:sz w:val="20"/>
                      <w:szCs w:val="20"/>
                    </w:rPr>
                  </w:pPr>
                </w:p>
                <w:p w14:paraId="126A1484" w14:textId="77777777" w:rsidR="008E0DA7" w:rsidRDefault="008E0DA7" w:rsidP="00C86048">
                  <w:pPr>
                    <w:rPr>
                      <w:rFonts w:asciiTheme="minorHAnsi" w:hAnsiTheme="minorHAnsi" w:cs="Arial"/>
                      <w:sz w:val="20"/>
                      <w:szCs w:val="20"/>
                    </w:rPr>
                  </w:pPr>
                </w:p>
                <w:p w14:paraId="4AF39695" w14:textId="77777777" w:rsidR="008E0DA7" w:rsidRDefault="008E0DA7" w:rsidP="00C86048">
                  <w:pPr>
                    <w:rPr>
                      <w:rFonts w:asciiTheme="minorHAnsi" w:hAnsiTheme="minorHAnsi" w:cs="Arial"/>
                      <w:sz w:val="20"/>
                      <w:szCs w:val="20"/>
                    </w:rPr>
                  </w:pPr>
                </w:p>
                <w:p w14:paraId="15E1DCDB" w14:textId="77777777" w:rsidR="008E0DA7" w:rsidRDefault="008E0DA7" w:rsidP="00C86048">
                  <w:pPr>
                    <w:rPr>
                      <w:rFonts w:asciiTheme="minorHAnsi" w:hAnsiTheme="minorHAnsi" w:cs="Arial"/>
                      <w:sz w:val="20"/>
                      <w:szCs w:val="20"/>
                    </w:rPr>
                  </w:pPr>
                </w:p>
                <w:p w14:paraId="4F8B37DA" w14:textId="77777777" w:rsidR="008E0DA7" w:rsidRDefault="008E0DA7" w:rsidP="00C86048">
                  <w:pPr>
                    <w:rPr>
                      <w:rFonts w:asciiTheme="minorHAnsi" w:hAnsiTheme="minorHAnsi" w:cs="Arial"/>
                      <w:sz w:val="20"/>
                      <w:szCs w:val="20"/>
                    </w:rPr>
                  </w:pPr>
                </w:p>
                <w:p w14:paraId="1348D571" w14:textId="21583237" w:rsidR="0086211E" w:rsidRPr="00852A36" w:rsidRDefault="0086211E" w:rsidP="00C86048">
                  <w:pPr>
                    <w:rPr>
                      <w:rFonts w:asciiTheme="minorHAnsi" w:hAnsiTheme="minorHAnsi" w:cs="Arial"/>
                      <w:sz w:val="20"/>
                      <w:szCs w:val="20"/>
                    </w:rPr>
                  </w:pPr>
                  <w:r w:rsidRPr="00852A36">
                    <w:rPr>
                      <w:rFonts w:asciiTheme="minorHAnsi" w:hAnsiTheme="minorHAnsi" w:cs="Arial"/>
                      <w:sz w:val="20"/>
                      <w:szCs w:val="20"/>
                    </w:rPr>
                    <w:t>Income data based on sexual orientation and gender reassignment is less readily available, however a rec</w:t>
                  </w:r>
                  <w:r w:rsidR="00031D6D">
                    <w:rPr>
                      <w:rFonts w:asciiTheme="minorHAnsi" w:hAnsiTheme="minorHAnsi" w:cs="Arial"/>
                      <w:sz w:val="20"/>
                      <w:szCs w:val="20"/>
                    </w:rPr>
                    <w:t>ent YouGov and LinkedIn survey</w:t>
                  </w:r>
                  <w:r w:rsidRPr="00852A36">
                    <w:rPr>
                      <w:rFonts w:asciiTheme="minorHAnsi" w:hAnsiTheme="minorHAnsi" w:cs="Arial"/>
                      <w:sz w:val="20"/>
                      <w:szCs w:val="20"/>
                    </w:rPr>
                    <w:t xml:space="preserve"> in 2019 identified Lesbian, Gay, Bisexual and Transgender (LGBT+) individuals earnt an average of 16% less than others. Risk of rental scheme being inaccessible due to lack of a smart phone, not speaking English or a provisional or full drivers’ licence: In order to utilise any rental e-scooter scheme in the UK, a provisional or full drivers’ licence is required as set by the Government. Government figures44 provide that only 52 per cent of black people have a driving licence (the lowest percentage of all ethnic groups). If this trend extends to provisional licences too it could result in a significant proportion of black people being un-able to access a rental e-scooter scheme and contribute to transport inequality. It is important to note this evidence when understanding the full breadth of impacts, however this age stipulation (16 and in possession of a provisional licence) has already been determined by law and isn’t therefore influenced by this policy.</w:t>
                  </w:r>
                </w:p>
                <w:p w14:paraId="48CB2ED9" w14:textId="77777777" w:rsidR="0086211E" w:rsidRPr="00852A36" w:rsidRDefault="0086211E" w:rsidP="00C86048">
                  <w:pPr>
                    <w:rPr>
                      <w:rFonts w:asciiTheme="minorHAnsi" w:hAnsiTheme="minorHAnsi" w:cs="Arial"/>
                      <w:sz w:val="20"/>
                      <w:szCs w:val="20"/>
                    </w:rPr>
                  </w:pPr>
                </w:p>
                <w:p w14:paraId="648F397F" w14:textId="3E7CDBC3" w:rsidR="0086211E" w:rsidRPr="00852A36" w:rsidRDefault="009A1F1F" w:rsidP="00C86048">
                  <w:pPr>
                    <w:rPr>
                      <w:rFonts w:asciiTheme="minorHAnsi" w:hAnsiTheme="minorHAnsi" w:cs="Arial"/>
                      <w:sz w:val="20"/>
                      <w:szCs w:val="20"/>
                    </w:rPr>
                  </w:pPr>
                  <w:r>
                    <w:rPr>
                      <w:rFonts w:asciiTheme="minorHAnsi" w:hAnsiTheme="minorHAnsi" w:cs="Arial"/>
                      <w:sz w:val="20"/>
                      <w:szCs w:val="20"/>
                    </w:rPr>
                    <w:t>According to the 2019</w:t>
                  </w:r>
                  <w:r w:rsidR="00CA37C4" w:rsidRPr="00852A36">
                    <w:rPr>
                      <w:rFonts w:asciiTheme="minorHAnsi" w:hAnsiTheme="minorHAnsi" w:cs="Arial"/>
                      <w:sz w:val="20"/>
                      <w:szCs w:val="20"/>
                    </w:rPr>
                    <w:t xml:space="preserve"> report on Travel in London: Understanding our Diverse Communities, evidence tells TfL that that disabled and older Londoners are less likely to access the internet or own a smartphone. Feedback we’ve received has emphasised this concern and how some potential users would be excluded from using the service if they do not have a smart pho</w:t>
                  </w:r>
                  <w:r w:rsidR="00AA0B1A">
                    <w:rPr>
                      <w:rFonts w:asciiTheme="minorHAnsi" w:hAnsiTheme="minorHAnsi" w:cs="Arial"/>
                      <w:sz w:val="20"/>
                      <w:szCs w:val="20"/>
                    </w:rPr>
                    <w:t>ne. According to a BBC article</w:t>
                  </w:r>
                  <w:r w:rsidR="00CA37C4" w:rsidRPr="00852A36">
                    <w:rPr>
                      <w:rFonts w:asciiTheme="minorHAnsi" w:hAnsiTheme="minorHAnsi" w:cs="Arial"/>
                      <w:sz w:val="20"/>
                      <w:szCs w:val="20"/>
                    </w:rPr>
                    <w:t xml:space="preserve"> in 2014 over 300 languages are spoken in London schools. As a result, where English is not a person’s first or a spoken language they could be excluded from a scheme if alternative languages were not available.</w:t>
                  </w:r>
                </w:p>
                <w:p w14:paraId="672ADCD4" w14:textId="77777777" w:rsidR="0086211E" w:rsidRDefault="0086211E" w:rsidP="00C86048"/>
                <w:p w14:paraId="496BC609" w14:textId="4B6EE727" w:rsidR="00B87867" w:rsidRPr="00370F4A" w:rsidRDefault="00B87867" w:rsidP="003A55B0">
                  <w:pPr>
                    <w:rPr>
                      <w:rFonts w:asciiTheme="minorHAnsi" w:hAnsiTheme="minorHAnsi" w:cs="Arial"/>
                      <w:sz w:val="22"/>
                      <w:szCs w:val="22"/>
                    </w:rPr>
                  </w:pPr>
                </w:p>
              </w:tc>
            </w:tr>
            <w:tr w:rsidR="00E71E50" w:rsidRPr="00370F4A" w14:paraId="0DF94199" w14:textId="77777777" w:rsidTr="007A3F4F">
              <w:trPr>
                <w:trHeight w:val="680"/>
              </w:trPr>
              <w:tc>
                <w:tcPr>
                  <w:tcW w:w="1876" w:type="dxa"/>
                </w:tcPr>
                <w:p w14:paraId="088F399D" w14:textId="77777777" w:rsidR="00181939" w:rsidRDefault="00181939" w:rsidP="00E71E50">
                  <w:pPr>
                    <w:rPr>
                      <w:rFonts w:asciiTheme="minorHAnsi" w:hAnsiTheme="minorHAnsi" w:cs="Arial"/>
                      <w:sz w:val="22"/>
                      <w:szCs w:val="22"/>
                    </w:rPr>
                  </w:pPr>
                </w:p>
                <w:p w14:paraId="7BC03F08" w14:textId="20B63154" w:rsidR="00E71E50" w:rsidRPr="00370F4A" w:rsidRDefault="00B4275C" w:rsidP="00E71E50">
                  <w:pPr>
                    <w:rPr>
                      <w:rFonts w:asciiTheme="minorHAnsi" w:hAnsiTheme="minorHAnsi" w:cs="Arial"/>
                      <w:sz w:val="22"/>
                      <w:szCs w:val="22"/>
                    </w:rPr>
                  </w:pPr>
                  <w:r w:rsidRPr="00370F4A">
                    <w:rPr>
                      <w:rFonts w:asciiTheme="minorHAnsi" w:hAnsiTheme="minorHAnsi" w:cs="Arial"/>
                      <w:sz w:val="22"/>
                      <w:szCs w:val="22"/>
                    </w:rPr>
                    <w:t>Gender</w:t>
                  </w:r>
                </w:p>
                <w:p w14:paraId="193F0255" w14:textId="77777777" w:rsidR="00E71E50" w:rsidRPr="00370F4A" w:rsidRDefault="00E71E50" w:rsidP="00E71E50">
                  <w:pPr>
                    <w:rPr>
                      <w:rFonts w:asciiTheme="minorHAnsi" w:hAnsiTheme="minorHAnsi" w:cs="Arial"/>
                      <w:sz w:val="22"/>
                      <w:szCs w:val="22"/>
                    </w:rPr>
                  </w:pPr>
                </w:p>
              </w:tc>
              <w:tc>
                <w:tcPr>
                  <w:tcW w:w="5529" w:type="dxa"/>
                </w:tcPr>
                <w:p w14:paraId="2BC0BF7A" w14:textId="77777777" w:rsidR="002A093C" w:rsidRDefault="002A093C" w:rsidP="002A093C">
                  <w:pPr>
                    <w:rPr>
                      <w:rFonts w:asciiTheme="minorHAnsi" w:hAnsiTheme="minorHAnsi" w:cs="Arial"/>
                      <w:sz w:val="22"/>
                      <w:szCs w:val="22"/>
                      <w:u w:val="single"/>
                    </w:rPr>
                  </w:pPr>
                </w:p>
                <w:p w14:paraId="3195966A" w14:textId="77777777" w:rsidR="002A093C" w:rsidRPr="002A093C" w:rsidRDefault="002A093C" w:rsidP="002A093C">
                  <w:pPr>
                    <w:rPr>
                      <w:rFonts w:asciiTheme="minorHAnsi" w:hAnsiTheme="minorHAnsi" w:cs="Arial"/>
                      <w:sz w:val="22"/>
                      <w:szCs w:val="22"/>
                      <w:u w:val="single"/>
                    </w:rPr>
                  </w:pPr>
                </w:p>
                <w:p w14:paraId="6CB0D96B" w14:textId="15F32435" w:rsidR="0037490F" w:rsidRPr="00156ED9" w:rsidRDefault="006D5715" w:rsidP="00C537AC">
                  <w:pPr>
                    <w:pStyle w:val="ListParagraph"/>
                    <w:numPr>
                      <w:ilvl w:val="0"/>
                      <w:numId w:val="7"/>
                    </w:numPr>
                    <w:rPr>
                      <w:rFonts w:asciiTheme="minorHAnsi" w:hAnsiTheme="minorHAnsi" w:cs="Arial"/>
                      <w:sz w:val="22"/>
                      <w:szCs w:val="22"/>
                      <w:u w:val="single"/>
                    </w:rPr>
                  </w:pPr>
                  <w:r w:rsidRPr="00156ED9">
                    <w:rPr>
                      <w:rFonts w:asciiTheme="minorHAnsi" w:hAnsiTheme="minorHAnsi" w:cs="Arial"/>
                      <w:sz w:val="22"/>
                      <w:szCs w:val="22"/>
                      <w:u w:val="single"/>
                    </w:rPr>
                    <w:t>Some women may be disproportionality excluded fr</w:t>
                  </w:r>
                  <w:r w:rsidR="0037490F" w:rsidRPr="00156ED9">
                    <w:rPr>
                      <w:rFonts w:asciiTheme="minorHAnsi" w:hAnsiTheme="minorHAnsi" w:cs="Arial"/>
                      <w:sz w:val="22"/>
                      <w:szCs w:val="22"/>
                      <w:u w:val="single"/>
                    </w:rPr>
                    <w:t xml:space="preserve">om using rental e-scooters due </w:t>
                  </w:r>
                  <w:r w:rsidRPr="00156ED9">
                    <w:rPr>
                      <w:rFonts w:asciiTheme="minorHAnsi" w:hAnsiTheme="minorHAnsi" w:cs="Arial"/>
                      <w:sz w:val="22"/>
                      <w:szCs w:val="22"/>
                      <w:u w:val="single"/>
                    </w:rPr>
                    <w:t>to lower than average incomes</w:t>
                  </w:r>
                  <w:r w:rsidR="008C633E">
                    <w:rPr>
                      <w:rFonts w:asciiTheme="minorHAnsi" w:hAnsiTheme="minorHAnsi" w:cs="Arial"/>
                      <w:sz w:val="22"/>
                      <w:szCs w:val="22"/>
                      <w:u w:val="single"/>
                    </w:rPr>
                    <w:t>:</w:t>
                  </w:r>
                </w:p>
                <w:p w14:paraId="1516EA76" w14:textId="77777777" w:rsidR="0037490F" w:rsidRDefault="0037490F" w:rsidP="0037490F">
                  <w:pPr>
                    <w:rPr>
                      <w:rFonts w:asciiTheme="minorHAnsi" w:hAnsiTheme="minorHAnsi" w:cs="Arial"/>
                      <w:sz w:val="22"/>
                      <w:szCs w:val="22"/>
                    </w:rPr>
                  </w:pPr>
                </w:p>
                <w:p w14:paraId="3F16F8EF" w14:textId="2EF5B070" w:rsidR="008C633E" w:rsidRDefault="0037490F" w:rsidP="008C633E">
                  <w:pPr>
                    <w:rPr>
                      <w:rFonts w:asciiTheme="minorHAnsi" w:hAnsiTheme="minorHAnsi" w:cs="Arial"/>
                      <w:sz w:val="22"/>
                      <w:szCs w:val="22"/>
                    </w:rPr>
                  </w:pPr>
                  <w:r w:rsidRPr="00B23A20">
                    <w:rPr>
                      <w:rFonts w:asciiTheme="minorHAnsi" w:hAnsiTheme="minorHAnsi" w:cs="Arial"/>
                      <w:b/>
                      <w:bCs/>
                      <w:sz w:val="22"/>
                      <w:szCs w:val="22"/>
                    </w:rPr>
                    <w:t>Low income plans:</w:t>
                  </w:r>
                  <w:r w:rsidRPr="0037490F">
                    <w:rPr>
                      <w:rFonts w:asciiTheme="minorHAnsi" w:hAnsiTheme="minorHAnsi" w:cs="Arial"/>
                      <w:sz w:val="22"/>
                      <w:szCs w:val="22"/>
                    </w:rPr>
                    <w:t xml:space="preserve"> Operators are free to set their own pri</w:t>
                  </w:r>
                  <w:r w:rsidR="008C633E">
                    <w:rPr>
                      <w:rFonts w:asciiTheme="minorHAnsi" w:hAnsiTheme="minorHAnsi" w:cs="Arial"/>
                      <w:sz w:val="22"/>
                      <w:szCs w:val="22"/>
                    </w:rPr>
                    <w:t xml:space="preserve">cing for its service to users. </w:t>
                  </w:r>
                  <w:r w:rsidRPr="0037490F">
                    <w:rPr>
                      <w:rFonts w:asciiTheme="minorHAnsi" w:hAnsiTheme="minorHAnsi" w:cs="Arial"/>
                      <w:sz w:val="22"/>
                      <w:szCs w:val="22"/>
                    </w:rPr>
                    <w:t>However, it should include consideration of an affordable se</w:t>
                  </w:r>
                  <w:r w:rsidR="008C633E">
                    <w:rPr>
                      <w:rFonts w:asciiTheme="minorHAnsi" w:hAnsiTheme="minorHAnsi" w:cs="Arial"/>
                      <w:sz w:val="22"/>
                      <w:szCs w:val="22"/>
                    </w:rPr>
                    <w:t xml:space="preserve">rvice that competes with other </w:t>
                  </w:r>
                  <w:r w:rsidRPr="0037490F">
                    <w:rPr>
                      <w:rFonts w:asciiTheme="minorHAnsi" w:hAnsiTheme="minorHAnsi" w:cs="Arial"/>
                      <w:sz w:val="22"/>
                      <w:szCs w:val="22"/>
                    </w:rPr>
                    <w:t>transport options. Throughout the trial all operators m</w:t>
                  </w:r>
                  <w:r w:rsidR="008C633E">
                    <w:rPr>
                      <w:rFonts w:asciiTheme="minorHAnsi" w:hAnsiTheme="minorHAnsi" w:cs="Arial"/>
                      <w:sz w:val="22"/>
                      <w:szCs w:val="22"/>
                    </w:rPr>
                    <w:t xml:space="preserve">ust offer low income/equitable </w:t>
                  </w:r>
                  <w:r w:rsidRPr="0037490F">
                    <w:rPr>
                      <w:rFonts w:asciiTheme="minorHAnsi" w:hAnsiTheme="minorHAnsi" w:cs="Arial"/>
                      <w:sz w:val="22"/>
                      <w:szCs w:val="22"/>
                    </w:rPr>
                    <w:t>access customer plans to support the use of rental e-scoo</w:t>
                  </w:r>
                  <w:r w:rsidR="008C633E">
                    <w:rPr>
                      <w:rFonts w:asciiTheme="minorHAnsi" w:hAnsiTheme="minorHAnsi" w:cs="Arial"/>
                      <w:sz w:val="22"/>
                      <w:szCs w:val="22"/>
                    </w:rPr>
                    <w:t xml:space="preserve">ters by </w:t>
                  </w:r>
                  <w:r w:rsidR="008C633E" w:rsidRPr="008C633E">
                    <w:rPr>
                      <w:rFonts w:asciiTheme="minorHAnsi" w:hAnsiTheme="minorHAnsi" w:cs="Arial"/>
                      <w:b/>
                      <w:bCs/>
                      <w:sz w:val="22"/>
                      <w:szCs w:val="22"/>
                    </w:rPr>
                    <w:t xml:space="preserve">disadvantaged </w:t>
                  </w:r>
                  <w:r w:rsidR="008C633E" w:rsidRPr="008C633E">
                    <w:rPr>
                      <w:rFonts w:asciiTheme="minorHAnsi" w:hAnsiTheme="minorHAnsi" w:cs="Arial"/>
                      <w:b/>
                      <w:bCs/>
                      <w:sz w:val="22"/>
                      <w:szCs w:val="22"/>
                    </w:rPr>
                    <w:lastRenderedPageBreak/>
                    <w:t>groups</w:t>
                  </w:r>
                  <w:r w:rsidR="008C633E">
                    <w:rPr>
                      <w:rFonts w:asciiTheme="minorHAnsi" w:hAnsiTheme="minorHAnsi" w:cs="Arial"/>
                      <w:sz w:val="22"/>
                      <w:szCs w:val="22"/>
                    </w:rPr>
                    <w:t xml:space="preserve"> in</w:t>
                  </w:r>
                  <w:r w:rsidRPr="0037490F">
                    <w:rPr>
                      <w:rFonts w:asciiTheme="minorHAnsi" w:hAnsiTheme="minorHAnsi" w:cs="Arial"/>
                      <w:sz w:val="22"/>
                      <w:szCs w:val="22"/>
                    </w:rPr>
                    <w:t xml:space="preserve"> London. Plans must be visible, and the pricing structure e</w:t>
                  </w:r>
                  <w:r w:rsidR="008C633E">
                    <w:rPr>
                      <w:rFonts w:asciiTheme="minorHAnsi" w:hAnsiTheme="minorHAnsi" w:cs="Arial"/>
                      <w:sz w:val="22"/>
                      <w:szCs w:val="22"/>
                    </w:rPr>
                    <w:t xml:space="preserve">xplained clearly to users. TfL </w:t>
                  </w:r>
                  <w:r w:rsidRPr="0037490F">
                    <w:rPr>
                      <w:rFonts w:asciiTheme="minorHAnsi" w:hAnsiTheme="minorHAnsi" w:cs="Arial"/>
                      <w:sz w:val="22"/>
                      <w:szCs w:val="22"/>
                    </w:rPr>
                    <w:t>hopes to see plans that support those with lower incomes ab</w:t>
                  </w:r>
                  <w:r w:rsidR="008C633E">
                    <w:rPr>
                      <w:rFonts w:asciiTheme="minorHAnsi" w:hAnsiTheme="minorHAnsi" w:cs="Arial"/>
                      <w:sz w:val="22"/>
                      <w:szCs w:val="22"/>
                    </w:rPr>
                    <w:t xml:space="preserve">le to access it and Operators’ </w:t>
                  </w:r>
                  <w:r w:rsidRPr="0037490F">
                    <w:rPr>
                      <w:rFonts w:asciiTheme="minorHAnsi" w:hAnsiTheme="minorHAnsi" w:cs="Arial"/>
                      <w:sz w:val="22"/>
                      <w:szCs w:val="22"/>
                    </w:rPr>
                    <w:t>low</w:t>
                  </w:r>
                  <w:r w:rsidR="003B01D7">
                    <w:rPr>
                      <w:rFonts w:asciiTheme="minorHAnsi" w:hAnsiTheme="minorHAnsi" w:cs="Arial"/>
                      <w:sz w:val="22"/>
                      <w:szCs w:val="22"/>
                    </w:rPr>
                    <w:t xml:space="preserve"> i</w:t>
                  </w:r>
                  <w:r w:rsidRPr="0037490F">
                    <w:rPr>
                      <w:rFonts w:asciiTheme="minorHAnsi" w:hAnsiTheme="minorHAnsi" w:cs="Arial"/>
                      <w:sz w:val="22"/>
                      <w:szCs w:val="22"/>
                    </w:rPr>
                    <w:t>ncome/equitable access proposals will be taken into consideration during the operator selection proce</w:t>
                  </w:r>
                  <w:r w:rsidR="008C633E">
                    <w:rPr>
                      <w:rFonts w:asciiTheme="minorHAnsi" w:hAnsiTheme="minorHAnsi" w:cs="Arial"/>
                      <w:sz w:val="22"/>
                      <w:szCs w:val="22"/>
                    </w:rPr>
                    <w:t xml:space="preserve">ss. </w:t>
                  </w:r>
                </w:p>
                <w:p w14:paraId="6819219D" w14:textId="77777777" w:rsidR="008C633E" w:rsidRDefault="008C633E" w:rsidP="008C633E">
                  <w:pPr>
                    <w:rPr>
                      <w:rFonts w:asciiTheme="minorHAnsi" w:hAnsiTheme="minorHAnsi" w:cs="Arial"/>
                      <w:sz w:val="22"/>
                      <w:szCs w:val="22"/>
                    </w:rPr>
                  </w:pPr>
                </w:p>
                <w:p w14:paraId="67E0DCD2" w14:textId="737A105D" w:rsidR="0037490F" w:rsidRPr="0037490F" w:rsidRDefault="0037490F" w:rsidP="008C633E">
                  <w:pPr>
                    <w:rPr>
                      <w:rFonts w:asciiTheme="minorHAnsi" w:hAnsiTheme="minorHAnsi" w:cs="Arial"/>
                      <w:sz w:val="22"/>
                      <w:szCs w:val="22"/>
                    </w:rPr>
                  </w:pPr>
                  <w:r w:rsidRPr="00B23A20">
                    <w:rPr>
                      <w:rFonts w:asciiTheme="minorHAnsi" w:hAnsiTheme="minorHAnsi" w:cs="Arial"/>
                      <w:b/>
                      <w:bCs/>
                      <w:sz w:val="22"/>
                      <w:szCs w:val="22"/>
                    </w:rPr>
                    <w:t>Monitoring, data collection and evaluation:</w:t>
                  </w:r>
                  <w:r w:rsidRPr="0037490F">
                    <w:rPr>
                      <w:rFonts w:asciiTheme="minorHAnsi" w:hAnsiTheme="minorHAnsi" w:cs="Arial"/>
                      <w:sz w:val="22"/>
                      <w:szCs w:val="22"/>
                    </w:rPr>
                    <w:t xml:space="preserve"> A compr</w:t>
                  </w:r>
                  <w:r w:rsidR="008C633E">
                    <w:rPr>
                      <w:rFonts w:asciiTheme="minorHAnsi" w:hAnsiTheme="minorHAnsi" w:cs="Arial"/>
                      <w:sz w:val="22"/>
                      <w:szCs w:val="22"/>
                    </w:rPr>
                    <w:t xml:space="preserve">ehensive research programme to </w:t>
                  </w:r>
                  <w:r w:rsidRPr="0037490F">
                    <w:rPr>
                      <w:rFonts w:asciiTheme="minorHAnsi" w:hAnsiTheme="minorHAnsi" w:cs="Arial"/>
                      <w:sz w:val="22"/>
                      <w:szCs w:val="22"/>
                    </w:rPr>
                    <w:t>collect rich quantitative and qualitative data is at the heart of th</w:t>
                  </w:r>
                  <w:r w:rsidR="008C633E">
                    <w:rPr>
                      <w:rFonts w:asciiTheme="minorHAnsi" w:hAnsiTheme="minorHAnsi" w:cs="Arial"/>
                      <w:sz w:val="22"/>
                      <w:szCs w:val="22"/>
                    </w:rPr>
                    <w:t>e trial. Data will be collected</w:t>
                  </w:r>
                  <w:r w:rsidRPr="0037490F">
                    <w:rPr>
                      <w:rFonts w:asciiTheme="minorHAnsi" w:hAnsiTheme="minorHAnsi" w:cs="Arial"/>
                      <w:sz w:val="22"/>
                      <w:szCs w:val="22"/>
                    </w:rPr>
                    <w:t xml:space="preserve"> via the introduction of TfL’s new micro-mobility data platform. It is a contractual  </w:t>
                  </w:r>
                </w:p>
                <w:p w14:paraId="44757E4D" w14:textId="7BC6C7D5" w:rsidR="0037490F" w:rsidRPr="0037490F" w:rsidRDefault="0037490F" w:rsidP="00B23A20">
                  <w:pPr>
                    <w:rPr>
                      <w:rFonts w:asciiTheme="minorHAnsi" w:hAnsiTheme="minorHAnsi" w:cs="Arial"/>
                      <w:sz w:val="22"/>
                      <w:szCs w:val="22"/>
                    </w:rPr>
                  </w:pPr>
                  <w:r w:rsidRPr="0037490F">
                    <w:rPr>
                      <w:rFonts w:asciiTheme="minorHAnsi" w:hAnsiTheme="minorHAnsi" w:cs="Arial"/>
                      <w:sz w:val="22"/>
                      <w:szCs w:val="22"/>
                    </w:rPr>
                    <w:t xml:space="preserve">requirement that operators must regularly share </w:t>
                  </w:r>
                  <w:r w:rsidR="00B23A20">
                    <w:rPr>
                      <w:rFonts w:asciiTheme="minorHAnsi" w:hAnsiTheme="minorHAnsi" w:cs="Arial"/>
                      <w:sz w:val="22"/>
                      <w:szCs w:val="22"/>
                    </w:rPr>
                    <w:t xml:space="preserve">a wide range of information on </w:t>
                  </w:r>
                  <w:r w:rsidRPr="0037490F">
                    <w:rPr>
                      <w:rFonts w:asciiTheme="minorHAnsi" w:hAnsiTheme="minorHAnsi" w:cs="Arial"/>
                      <w:sz w:val="22"/>
                      <w:szCs w:val="22"/>
                    </w:rPr>
                    <w:t>performance including on usage patterns and incidents a</w:t>
                  </w:r>
                  <w:r w:rsidR="008C633E">
                    <w:rPr>
                      <w:rFonts w:asciiTheme="minorHAnsi" w:hAnsiTheme="minorHAnsi" w:cs="Arial"/>
                      <w:sz w:val="22"/>
                      <w:szCs w:val="22"/>
                    </w:rPr>
                    <w:t xml:space="preserve">nd data will also be collected </w:t>
                  </w:r>
                  <w:r w:rsidRPr="0037490F">
                    <w:rPr>
                      <w:rFonts w:asciiTheme="minorHAnsi" w:hAnsiTheme="minorHAnsi" w:cs="Arial"/>
                      <w:sz w:val="22"/>
                      <w:szCs w:val="22"/>
                    </w:rPr>
                    <w:t>from participating London Boroughs, and from both users a</w:t>
                  </w:r>
                  <w:r w:rsidR="008C633E">
                    <w:rPr>
                      <w:rFonts w:asciiTheme="minorHAnsi" w:hAnsiTheme="minorHAnsi" w:cs="Arial"/>
                      <w:sz w:val="22"/>
                      <w:szCs w:val="22"/>
                    </w:rPr>
                    <w:t xml:space="preserve">nd non-users. As part of their </w:t>
                  </w:r>
                  <w:r w:rsidRPr="0037490F">
                    <w:rPr>
                      <w:rFonts w:asciiTheme="minorHAnsi" w:hAnsiTheme="minorHAnsi" w:cs="Arial"/>
                      <w:sz w:val="22"/>
                      <w:szCs w:val="22"/>
                    </w:rPr>
                    <w:t xml:space="preserve">evaluation and social research on the trials, DfT are collating data on demographics and  </w:t>
                  </w:r>
                </w:p>
                <w:p w14:paraId="02AEF794" w14:textId="546C10ED" w:rsidR="0037490F" w:rsidRDefault="0037490F" w:rsidP="003B01D7">
                  <w:pPr>
                    <w:rPr>
                      <w:rFonts w:asciiTheme="minorHAnsi" w:hAnsiTheme="minorHAnsi" w:cs="Arial"/>
                      <w:sz w:val="22"/>
                      <w:szCs w:val="22"/>
                    </w:rPr>
                  </w:pPr>
                  <w:r w:rsidRPr="0037490F">
                    <w:rPr>
                      <w:rFonts w:asciiTheme="minorHAnsi" w:hAnsiTheme="minorHAnsi" w:cs="Arial"/>
                      <w:sz w:val="22"/>
                      <w:szCs w:val="22"/>
                    </w:rPr>
                    <w:t>socioeconomic characteristics of users. TfL are hoping to acc</w:t>
                  </w:r>
                  <w:r w:rsidR="008C633E">
                    <w:rPr>
                      <w:rFonts w:asciiTheme="minorHAnsi" w:hAnsiTheme="minorHAnsi" w:cs="Arial"/>
                      <w:sz w:val="22"/>
                      <w:szCs w:val="22"/>
                    </w:rPr>
                    <w:t xml:space="preserve">ess this information for users </w:t>
                  </w:r>
                  <w:r w:rsidRPr="0037490F">
                    <w:rPr>
                      <w:rFonts w:asciiTheme="minorHAnsi" w:hAnsiTheme="minorHAnsi" w:cs="Arial"/>
                      <w:sz w:val="22"/>
                      <w:szCs w:val="22"/>
                    </w:rPr>
                    <w:t>in London. If TfL are not able to leverage the DfT da</w:t>
                  </w:r>
                  <w:r w:rsidR="008C633E">
                    <w:rPr>
                      <w:rFonts w:asciiTheme="minorHAnsi" w:hAnsiTheme="minorHAnsi" w:cs="Arial"/>
                      <w:sz w:val="22"/>
                      <w:szCs w:val="22"/>
                    </w:rPr>
                    <w:t xml:space="preserve">ta, provision has been made to </w:t>
                  </w:r>
                  <w:r w:rsidRPr="0037490F">
                    <w:rPr>
                      <w:rFonts w:asciiTheme="minorHAnsi" w:hAnsiTheme="minorHAnsi" w:cs="Arial"/>
                      <w:sz w:val="22"/>
                      <w:szCs w:val="22"/>
                    </w:rPr>
                    <w:t>undertake our own data gathering. The user data can t</w:t>
                  </w:r>
                  <w:r w:rsidR="003B01D7">
                    <w:rPr>
                      <w:rFonts w:asciiTheme="minorHAnsi" w:hAnsiTheme="minorHAnsi" w:cs="Arial"/>
                      <w:sz w:val="22"/>
                      <w:szCs w:val="22"/>
                    </w:rPr>
                    <w:t xml:space="preserve">hen be compared to London-wide </w:t>
                  </w:r>
                  <w:r w:rsidRPr="0037490F">
                    <w:rPr>
                      <w:rFonts w:asciiTheme="minorHAnsi" w:hAnsiTheme="minorHAnsi" w:cs="Arial"/>
                      <w:sz w:val="22"/>
                      <w:szCs w:val="22"/>
                    </w:rPr>
                    <w:t xml:space="preserve">population data and understand if certain groups are </w:t>
                  </w:r>
                  <w:r w:rsidR="008C633E">
                    <w:rPr>
                      <w:rFonts w:asciiTheme="minorHAnsi" w:hAnsiTheme="minorHAnsi" w:cs="Arial"/>
                      <w:sz w:val="22"/>
                      <w:szCs w:val="22"/>
                    </w:rPr>
                    <w:t xml:space="preserve">underrepresented. An important </w:t>
                  </w:r>
                  <w:r w:rsidRPr="0037490F">
                    <w:rPr>
                      <w:rFonts w:asciiTheme="minorHAnsi" w:hAnsiTheme="minorHAnsi" w:cs="Arial"/>
                      <w:sz w:val="22"/>
                      <w:szCs w:val="22"/>
                    </w:rPr>
                    <w:t>learning objective of the tria</w:t>
                  </w:r>
                  <w:r w:rsidR="008C633E">
                    <w:rPr>
                      <w:rFonts w:asciiTheme="minorHAnsi" w:hAnsiTheme="minorHAnsi" w:cs="Arial"/>
                      <w:sz w:val="22"/>
                      <w:szCs w:val="22"/>
                    </w:rPr>
                    <w:t xml:space="preserve">l </w:t>
                  </w:r>
                  <w:r w:rsidRPr="0037490F">
                    <w:rPr>
                      <w:rFonts w:asciiTheme="minorHAnsi" w:hAnsiTheme="minorHAnsi" w:cs="Arial"/>
                      <w:sz w:val="22"/>
                      <w:szCs w:val="22"/>
                    </w:rPr>
                    <w:t xml:space="preserve">is to understand any inequality of access.  </w:t>
                  </w:r>
                </w:p>
                <w:p w14:paraId="50D224DF" w14:textId="35400F97" w:rsidR="003B01D7" w:rsidRDefault="003B01D7" w:rsidP="003B01D7">
                  <w:pPr>
                    <w:rPr>
                      <w:rFonts w:asciiTheme="minorHAnsi" w:hAnsiTheme="minorHAnsi" w:cs="Arial"/>
                      <w:sz w:val="22"/>
                      <w:szCs w:val="22"/>
                    </w:rPr>
                  </w:pPr>
                </w:p>
                <w:p w14:paraId="25221CA8" w14:textId="77777777" w:rsidR="003B01D7" w:rsidRDefault="003B01D7" w:rsidP="00C537AC">
                  <w:pPr>
                    <w:pStyle w:val="ListParagraph"/>
                    <w:numPr>
                      <w:ilvl w:val="0"/>
                      <w:numId w:val="7"/>
                    </w:numPr>
                    <w:rPr>
                      <w:rFonts w:asciiTheme="minorHAnsi" w:hAnsiTheme="minorHAnsi" w:cs="Arial"/>
                      <w:sz w:val="22"/>
                      <w:szCs w:val="22"/>
                      <w:u w:val="single"/>
                    </w:rPr>
                  </w:pPr>
                  <w:r w:rsidRPr="003B01D7">
                    <w:rPr>
                      <w:rFonts w:asciiTheme="minorHAnsi" w:hAnsiTheme="minorHAnsi" w:cs="Arial"/>
                      <w:sz w:val="22"/>
                      <w:szCs w:val="22"/>
                      <w:u w:val="single"/>
                    </w:rPr>
                    <w:t>Men may</w:t>
                  </w:r>
                  <w:r>
                    <w:rPr>
                      <w:rFonts w:asciiTheme="minorHAnsi" w:hAnsiTheme="minorHAnsi" w:cs="Arial"/>
                      <w:sz w:val="22"/>
                      <w:szCs w:val="22"/>
                      <w:u w:val="single"/>
                    </w:rPr>
                    <w:t xml:space="preserve"> suffer an increased risk of a </w:t>
                  </w:r>
                  <w:r w:rsidRPr="003B01D7">
                    <w:rPr>
                      <w:rFonts w:asciiTheme="minorHAnsi" w:hAnsiTheme="minorHAnsi" w:cs="Arial"/>
                      <w:sz w:val="22"/>
                      <w:szCs w:val="22"/>
                      <w:u w:val="single"/>
                    </w:rPr>
                    <w:t>co</w:t>
                  </w:r>
                  <w:r>
                    <w:rPr>
                      <w:rFonts w:asciiTheme="minorHAnsi" w:hAnsiTheme="minorHAnsi" w:cs="Arial"/>
                      <w:sz w:val="22"/>
                      <w:szCs w:val="22"/>
                      <w:u w:val="single"/>
                    </w:rPr>
                    <w:t xml:space="preserve">llision on a rental e-scooter. </w:t>
                  </w:r>
                </w:p>
                <w:p w14:paraId="66AB56F1" w14:textId="77777777" w:rsidR="003B01D7" w:rsidRDefault="003B01D7" w:rsidP="003B01D7">
                  <w:pPr>
                    <w:rPr>
                      <w:rFonts w:asciiTheme="minorHAnsi" w:hAnsiTheme="minorHAnsi" w:cs="Arial"/>
                      <w:sz w:val="22"/>
                      <w:szCs w:val="22"/>
                      <w:u w:val="single"/>
                    </w:rPr>
                  </w:pPr>
                </w:p>
                <w:p w14:paraId="74D1ECC2" w14:textId="77777777" w:rsidR="00DE4744" w:rsidRDefault="003B01D7" w:rsidP="00DE4744">
                  <w:pPr>
                    <w:rPr>
                      <w:rFonts w:asciiTheme="minorHAnsi" w:hAnsiTheme="minorHAnsi" w:cs="Arial"/>
                      <w:sz w:val="22"/>
                      <w:szCs w:val="22"/>
                    </w:rPr>
                  </w:pPr>
                  <w:r w:rsidRPr="003B01D7">
                    <w:rPr>
                      <w:rFonts w:asciiTheme="minorHAnsi" w:hAnsiTheme="minorHAnsi" w:cs="Arial"/>
                      <w:sz w:val="22"/>
                      <w:szCs w:val="22"/>
                    </w:rPr>
                    <w:t>Falls from e-scooters are expected partly due to being a new and unknown mode of transport and not enough</w:t>
                  </w:r>
                  <w:r w:rsidR="00DE4744">
                    <w:rPr>
                      <w:rFonts w:asciiTheme="minorHAnsi" w:hAnsiTheme="minorHAnsi" w:cs="Arial"/>
                      <w:sz w:val="22"/>
                      <w:szCs w:val="22"/>
                    </w:rPr>
                    <w:t xml:space="preserve"> awareness of how to use them.  </w:t>
                  </w:r>
                  <w:r w:rsidRPr="003B01D7">
                    <w:rPr>
                      <w:rFonts w:asciiTheme="minorHAnsi" w:hAnsiTheme="minorHAnsi" w:cs="Arial"/>
                      <w:sz w:val="22"/>
                      <w:szCs w:val="22"/>
                    </w:rPr>
                    <w:t>Men are more likely</w:t>
                  </w:r>
                  <w:r>
                    <w:rPr>
                      <w:rFonts w:asciiTheme="minorHAnsi" w:hAnsiTheme="minorHAnsi" w:cs="Arial"/>
                      <w:sz w:val="22"/>
                      <w:szCs w:val="22"/>
                    </w:rPr>
                    <w:t xml:space="preserve"> to be involved in a collision </w:t>
                  </w:r>
                  <w:r w:rsidRPr="003B01D7">
                    <w:rPr>
                      <w:rFonts w:asciiTheme="minorHAnsi" w:hAnsiTheme="minorHAnsi" w:cs="Arial"/>
                      <w:sz w:val="22"/>
                      <w:szCs w:val="22"/>
                    </w:rPr>
                    <w:t xml:space="preserve">than women.  </w:t>
                  </w:r>
                </w:p>
                <w:p w14:paraId="4FA6FF14" w14:textId="77777777" w:rsidR="00DE4744" w:rsidRDefault="00DE4744" w:rsidP="00DE4744">
                  <w:pPr>
                    <w:rPr>
                      <w:rFonts w:asciiTheme="minorHAnsi" w:hAnsiTheme="minorHAnsi" w:cs="Arial"/>
                      <w:sz w:val="22"/>
                      <w:szCs w:val="22"/>
                    </w:rPr>
                  </w:pPr>
                </w:p>
                <w:p w14:paraId="0806EA89" w14:textId="0CF53B64" w:rsidR="00DE4744" w:rsidRDefault="00DE4744" w:rsidP="007A3F4F">
                  <w:pPr>
                    <w:rPr>
                      <w:rFonts w:asciiTheme="minorHAnsi" w:hAnsiTheme="minorHAnsi" w:cs="Arial"/>
                      <w:sz w:val="22"/>
                      <w:szCs w:val="22"/>
                    </w:rPr>
                  </w:pPr>
                  <w:r w:rsidRPr="00DF5359">
                    <w:rPr>
                      <w:rFonts w:asciiTheme="minorHAnsi" w:hAnsiTheme="minorHAnsi" w:cs="Arial"/>
                      <w:b/>
                      <w:bCs/>
                      <w:sz w:val="22"/>
                      <w:szCs w:val="22"/>
                    </w:rPr>
                    <w:t>Enhanced vehicle safety features: Operators</w:t>
                  </w:r>
                  <w:r w:rsidRPr="00DE4744">
                    <w:rPr>
                      <w:rFonts w:asciiTheme="minorHAnsi" w:hAnsiTheme="minorHAnsi" w:cs="Arial"/>
                      <w:sz w:val="22"/>
                      <w:szCs w:val="22"/>
                    </w:rPr>
                    <w:t xml:space="preserve"> must meet the minimum DfT</w:t>
                  </w:r>
                  <w:r w:rsidR="007A3F4F">
                    <w:rPr>
                      <w:rFonts w:asciiTheme="minorHAnsi" w:hAnsiTheme="minorHAnsi" w:cs="Arial"/>
                      <w:sz w:val="22"/>
                      <w:szCs w:val="22"/>
                    </w:rPr>
                    <w:t xml:space="preserve"> requirements</w:t>
                  </w:r>
                  <w:r w:rsidRPr="00DE4744">
                    <w:rPr>
                      <w:rFonts w:asciiTheme="minorHAnsi" w:hAnsiTheme="minorHAnsi" w:cs="Arial"/>
                      <w:sz w:val="22"/>
                      <w:szCs w:val="22"/>
                    </w:rPr>
                    <w:t xml:space="preserve"> as well as additional features as listed in the Operator Specif</w:t>
                  </w:r>
                  <w:r w:rsidR="007A3F4F">
                    <w:rPr>
                      <w:rFonts w:asciiTheme="minorHAnsi" w:hAnsiTheme="minorHAnsi" w:cs="Arial"/>
                      <w:sz w:val="22"/>
                      <w:szCs w:val="22"/>
                    </w:rPr>
                    <w:t xml:space="preserve">ication which include; forward </w:t>
                  </w:r>
                  <w:r w:rsidRPr="00DE4744">
                    <w:rPr>
                      <w:rFonts w:asciiTheme="minorHAnsi" w:hAnsiTheme="minorHAnsi" w:cs="Arial"/>
                      <w:sz w:val="22"/>
                      <w:szCs w:val="22"/>
                    </w:rPr>
                    <w:t xml:space="preserve">and rearward lighting which is always on throughout a rental and a bell/horn </w:t>
                  </w:r>
                  <w:r w:rsidR="007A3F4F">
                    <w:rPr>
                      <w:rFonts w:asciiTheme="minorHAnsi" w:hAnsiTheme="minorHAnsi" w:cs="Arial"/>
                      <w:sz w:val="22"/>
                      <w:szCs w:val="22"/>
                    </w:rPr>
                    <w:t xml:space="preserve">to allow the </w:t>
                  </w:r>
                  <w:r w:rsidRPr="00DE4744">
                    <w:rPr>
                      <w:rFonts w:asciiTheme="minorHAnsi" w:hAnsiTheme="minorHAnsi" w:cs="Arial"/>
                      <w:sz w:val="22"/>
                      <w:szCs w:val="22"/>
                    </w:rPr>
                    <w:t>rider to make a sound to warn others of their presence an</w:t>
                  </w:r>
                  <w:r w:rsidR="007A3F4F">
                    <w:rPr>
                      <w:rFonts w:asciiTheme="minorHAnsi" w:hAnsiTheme="minorHAnsi" w:cs="Arial"/>
                      <w:sz w:val="22"/>
                      <w:szCs w:val="22"/>
                    </w:rPr>
                    <w:t xml:space="preserve">d be seen more easily by other </w:t>
                  </w:r>
                  <w:r w:rsidRPr="00DE4744">
                    <w:rPr>
                      <w:rFonts w:asciiTheme="minorHAnsi" w:hAnsiTheme="minorHAnsi" w:cs="Arial"/>
                      <w:sz w:val="22"/>
                      <w:szCs w:val="22"/>
                    </w:rPr>
                    <w:t xml:space="preserve">road users. Operator’s e-scooters must also be designed with the safety of users, including under impact, and the </w:t>
                  </w:r>
                  <w:r w:rsidR="007A3F4F" w:rsidRPr="00DE4744">
                    <w:rPr>
                      <w:rFonts w:asciiTheme="minorHAnsi" w:hAnsiTheme="minorHAnsi" w:cs="Arial"/>
                      <w:sz w:val="22"/>
                      <w:szCs w:val="22"/>
                    </w:rPr>
                    <w:t>public</w:t>
                  </w:r>
                  <w:r w:rsidRPr="00DE4744">
                    <w:rPr>
                      <w:rFonts w:asciiTheme="minorHAnsi" w:hAnsiTheme="minorHAnsi" w:cs="Arial"/>
                      <w:sz w:val="22"/>
                      <w:szCs w:val="22"/>
                    </w:rPr>
                    <w:t xml:space="preserve"> in mind</w:t>
                  </w:r>
                  <w:r w:rsidR="007A3F4F">
                    <w:rPr>
                      <w:rFonts w:asciiTheme="minorHAnsi" w:hAnsiTheme="minorHAnsi" w:cs="Arial"/>
                      <w:sz w:val="22"/>
                      <w:szCs w:val="22"/>
                    </w:rPr>
                    <w:t xml:space="preserve">. </w:t>
                  </w:r>
                  <w:r w:rsidRPr="00DE4744">
                    <w:rPr>
                      <w:rFonts w:asciiTheme="minorHAnsi" w:hAnsiTheme="minorHAnsi" w:cs="Arial"/>
                      <w:sz w:val="22"/>
                      <w:szCs w:val="22"/>
                    </w:rPr>
                    <w:t xml:space="preserve"> </w:t>
                  </w:r>
                </w:p>
                <w:p w14:paraId="3958D677" w14:textId="77777777" w:rsidR="007A3F4F" w:rsidRPr="00DE4744" w:rsidRDefault="007A3F4F" w:rsidP="007A3F4F">
                  <w:pPr>
                    <w:rPr>
                      <w:rFonts w:asciiTheme="minorHAnsi" w:hAnsiTheme="minorHAnsi" w:cs="Arial"/>
                      <w:sz w:val="22"/>
                      <w:szCs w:val="22"/>
                    </w:rPr>
                  </w:pPr>
                </w:p>
                <w:p w14:paraId="49515BA4" w14:textId="654C75E6" w:rsidR="007A3F4F" w:rsidRDefault="00DE4744" w:rsidP="00DF5359">
                  <w:pPr>
                    <w:rPr>
                      <w:rFonts w:asciiTheme="minorHAnsi" w:hAnsiTheme="minorHAnsi" w:cs="Arial"/>
                      <w:sz w:val="22"/>
                      <w:szCs w:val="22"/>
                    </w:rPr>
                  </w:pPr>
                  <w:r w:rsidRPr="00DF5359">
                    <w:rPr>
                      <w:rFonts w:asciiTheme="minorHAnsi" w:hAnsiTheme="minorHAnsi" w:cs="Arial"/>
                      <w:b/>
                      <w:bCs/>
                      <w:sz w:val="22"/>
                      <w:szCs w:val="22"/>
                    </w:rPr>
                    <w:t xml:space="preserve">Operator education and outreach for users and non-users: </w:t>
                  </w:r>
                  <w:r w:rsidR="00AE618A">
                    <w:rPr>
                      <w:rFonts w:asciiTheme="minorHAnsi" w:hAnsiTheme="minorHAnsi" w:cs="Arial"/>
                      <w:sz w:val="22"/>
                      <w:szCs w:val="22"/>
                    </w:rPr>
                    <w:t xml:space="preserve">Operators must conduct </w:t>
                  </w:r>
                  <w:r w:rsidR="007A3F4F" w:rsidRPr="007A3F4F">
                    <w:rPr>
                      <w:rFonts w:asciiTheme="minorHAnsi" w:hAnsiTheme="minorHAnsi" w:cs="Arial"/>
                      <w:sz w:val="22"/>
                      <w:szCs w:val="22"/>
                    </w:rPr>
                    <w:t>education for users and outreach for both users and non</w:t>
                  </w:r>
                  <w:r w:rsidR="00DF5359">
                    <w:rPr>
                      <w:rFonts w:asciiTheme="minorHAnsi" w:hAnsiTheme="minorHAnsi" w:cs="Arial"/>
                      <w:sz w:val="22"/>
                      <w:szCs w:val="22"/>
                    </w:rPr>
                    <w:t xml:space="preserve">-users. It must be designed to </w:t>
                  </w:r>
                  <w:r w:rsidR="007A3F4F" w:rsidRPr="007A3F4F">
                    <w:rPr>
                      <w:rFonts w:asciiTheme="minorHAnsi" w:hAnsiTheme="minorHAnsi" w:cs="Arial"/>
                      <w:sz w:val="22"/>
                      <w:szCs w:val="22"/>
                    </w:rPr>
                    <w:t xml:space="preserve">have maximum reach and focus on the trial, how to safely use e-scooters such as </w:t>
                  </w:r>
                  <w:r w:rsidR="00AE618A">
                    <w:rPr>
                      <w:rFonts w:asciiTheme="minorHAnsi" w:hAnsiTheme="minorHAnsi" w:cs="Arial"/>
                      <w:sz w:val="22"/>
                      <w:szCs w:val="22"/>
                    </w:rPr>
                    <w:t xml:space="preserve">how to </w:t>
                  </w:r>
                  <w:r w:rsidR="007A3F4F" w:rsidRPr="007A3F4F">
                    <w:rPr>
                      <w:rFonts w:asciiTheme="minorHAnsi" w:hAnsiTheme="minorHAnsi" w:cs="Arial"/>
                      <w:sz w:val="22"/>
                      <w:szCs w:val="22"/>
                    </w:rPr>
                    <w:t>ride safely and how to access customer services. Th</w:t>
                  </w:r>
                  <w:r w:rsidR="00AE618A">
                    <w:rPr>
                      <w:rFonts w:asciiTheme="minorHAnsi" w:hAnsiTheme="minorHAnsi" w:cs="Arial"/>
                      <w:sz w:val="22"/>
                      <w:szCs w:val="22"/>
                    </w:rPr>
                    <w:t xml:space="preserve">is should help men become more </w:t>
                  </w:r>
                  <w:r w:rsidR="007A3F4F" w:rsidRPr="007A3F4F">
                    <w:rPr>
                      <w:rFonts w:asciiTheme="minorHAnsi" w:hAnsiTheme="minorHAnsi" w:cs="Arial"/>
                      <w:sz w:val="22"/>
                      <w:szCs w:val="22"/>
                    </w:rPr>
                    <w:t>familiar with an e-scoter and how to safely use it befo</w:t>
                  </w:r>
                  <w:r w:rsidR="00AE618A">
                    <w:rPr>
                      <w:rFonts w:asciiTheme="minorHAnsi" w:hAnsiTheme="minorHAnsi" w:cs="Arial"/>
                      <w:sz w:val="22"/>
                      <w:szCs w:val="22"/>
                    </w:rPr>
                    <w:t xml:space="preserve">re their journey. Further, the </w:t>
                  </w:r>
                  <w:r w:rsidR="007A3F4F" w:rsidRPr="007A3F4F">
                    <w:rPr>
                      <w:rFonts w:asciiTheme="minorHAnsi" w:hAnsiTheme="minorHAnsi" w:cs="Arial"/>
                      <w:sz w:val="22"/>
                      <w:szCs w:val="22"/>
                    </w:rPr>
                    <w:t xml:space="preserve">Operator must ensure </w:t>
                  </w:r>
                  <w:r w:rsidR="007A3F4F" w:rsidRPr="007A3F4F">
                    <w:rPr>
                      <w:rFonts w:asciiTheme="minorHAnsi" w:hAnsiTheme="minorHAnsi" w:cs="Arial"/>
                      <w:sz w:val="22"/>
                      <w:szCs w:val="22"/>
                    </w:rPr>
                    <w:lastRenderedPageBreak/>
                    <w:t>that all user communications and user-facing apps, webs</w:t>
                  </w:r>
                  <w:r w:rsidR="00AE618A">
                    <w:rPr>
                      <w:rFonts w:asciiTheme="minorHAnsi" w:hAnsiTheme="minorHAnsi" w:cs="Arial"/>
                      <w:sz w:val="22"/>
                      <w:szCs w:val="22"/>
                    </w:rPr>
                    <w:t xml:space="preserve">ites and </w:t>
                  </w:r>
                  <w:r w:rsidR="007A3F4F" w:rsidRPr="007A3F4F">
                    <w:rPr>
                      <w:rFonts w:asciiTheme="minorHAnsi" w:hAnsiTheme="minorHAnsi" w:cs="Arial"/>
                      <w:sz w:val="22"/>
                      <w:szCs w:val="22"/>
                    </w:rPr>
                    <w:t>other materials are accessible, and that marketing and a</w:t>
                  </w:r>
                  <w:r w:rsidR="003C367D">
                    <w:rPr>
                      <w:rFonts w:asciiTheme="minorHAnsi" w:hAnsiTheme="minorHAnsi" w:cs="Arial"/>
                      <w:sz w:val="22"/>
                      <w:szCs w:val="22"/>
                    </w:rPr>
                    <w:t>ny sponsorship must comply with</w:t>
                  </w:r>
                  <w:r w:rsidR="007A3F4F" w:rsidRPr="007A3F4F">
                    <w:rPr>
                      <w:rFonts w:asciiTheme="minorHAnsi" w:hAnsiTheme="minorHAnsi" w:cs="Arial"/>
                      <w:sz w:val="22"/>
                      <w:szCs w:val="22"/>
                    </w:rPr>
                    <w:t xml:space="preserve"> all legal requirements including the Equality Act 2010.  </w:t>
                  </w:r>
                </w:p>
                <w:p w14:paraId="59FF8F84" w14:textId="77777777" w:rsidR="003C367D" w:rsidRPr="007A3F4F" w:rsidRDefault="003C367D" w:rsidP="003C367D">
                  <w:pPr>
                    <w:rPr>
                      <w:rFonts w:asciiTheme="minorHAnsi" w:hAnsiTheme="minorHAnsi" w:cs="Arial"/>
                      <w:sz w:val="22"/>
                      <w:szCs w:val="22"/>
                    </w:rPr>
                  </w:pPr>
                </w:p>
                <w:p w14:paraId="0DE7100B" w14:textId="0F9DF45A" w:rsidR="007A3F4F" w:rsidRPr="007A3F4F" w:rsidRDefault="007A3F4F" w:rsidP="0064083B">
                  <w:pPr>
                    <w:rPr>
                      <w:rFonts w:asciiTheme="minorHAnsi" w:hAnsiTheme="minorHAnsi" w:cs="Arial"/>
                      <w:sz w:val="22"/>
                      <w:szCs w:val="22"/>
                    </w:rPr>
                  </w:pPr>
                  <w:r w:rsidRPr="00DF5359">
                    <w:rPr>
                      <w:rFonts w:asciiTheme="minorHAnsi" w:hAnsiTheme="minorHAnsi" w:cs="Arial"/>
                      <w:b/>
                      <w:bCs/>
                      <w:sz w:val="22"/>
                      <w:szCs w:val="22"/>
                    </w:rPr>
                    <w:t>Required user training and education:</w:t>
                  </w:r>
                  <w:r w:rsidRPr="007A3F4F">
                    <w:rPr>
                      <w:rFonts w:asciiTheme="minorHAnsi" w:hAnsiTheme="minorHAnsi" w:cs="Arial"/>
                      <w:sz w:val="22"/>
                      <w:szCs w:val="22"/>
                    </w:rPr>
                    <w:t xml:space="preserve"> Operators must make easily availabl</w:t>
                  </w:r>
                  <w:r w:rsidR="0064083B">
                    <w:rPr>
                      <w:rFonts w:asciiTheme="minorHAnsi" w:hAnsiTheme="minorHAnsi" w:cs="Arial"/>
                      <w:sz w:val="22"/>
                      <w:szCs w:val="22"/>
                    </w:rPr>
                    <w:t xml:space="preserve">e within its </w:t>
                  </w:r>
                  <w:r w:rsidR="008B1EE6">
                    <w:rPr>
                      <w:rFonts w:asciiTheme="minorHAnsi" w:hAnsiTheme="minorHAnsi" w:cs="Arial"/>
                      <w:sz w:val="22"/>
                      <w:szCs w:val="22"/>
                    </w:rPr>
                    <w:t>app at all time</w:t>
                  </w:r>
                  <w:r w:rsidR="0064083B">
                    <w:rPr>
                      <w:rFonts w:asciiTheme="minorHAnsi" w:hAnsiTheme="minorHAnsi" w:cs="Arial"/>
                      <w:sz w:val="22"/>
                      <w:szCs w:val="22"/>
                    </w:rPr>
                    <w:t xml:space="preserve">, </w:t>
                  </w:r>
                  <w:r w:rsidRPr="007A3F4F">
                    <w:rPr>
                      <w:rFonts w:asciiTheme="minorHAnsi" w:hAnsiTheme="minorHAnsi" w:cs="Arial"/>
                      <w:sz w:val="22"/>
                      <w:szCs w:val="22"/>
                    </w:rPr>
                    <w:t>comprehensive and clear training to u</w:t>
                  </w:r>
                  <w:r w:rsidR="0064083B">
                    <w:rPr>
                      <w:rFonts w:asciiTheme="minorHAnsi" w:hAnsiTheme="minorHAnsi" w:cs="Arial"/>
                      <w:sz w:val="22"/>
                      <w:szCs w:val="22"/>
                    </w:rPr>
                    <w:t xml:space="preserve">sers on how to ride e-scooters </w:t>
                  </w:r>
                  <w:r w:rsidRPr="007A3F4F">
                    <w:rPr>
                      <w:rFonts w:asciiTheme="minorHAnsi" w:hAnsiTheme="minorHAnsi" w:cs="Arial"/>
                      <w:sz w:val="22"/>
                      <w:szCs w:val="22"/>
                    </w:rPr>
                    <w:t xml:space="preserve">safely and considerately, with training mandatory for first time riders before they can start  </w:t>
                  </w:r>
                </w:p>
                <w:p w14:paraId="037BC4FA" w14:textId="6E9C97E2" w:rsidR="007A3F4F" w:rsidRDefault="007A3F4F" w:rsidP="008B1EE6">
                  <w:pPr>
                    <w:rPr>
                      <w:rFonts w:asciiTheme="minorHAnsi" w:hAnsiTheme="minorHAnsi" w:cs="Arial"/>
                      <w:sz w:val="22"/>
                      <w:szCs w:val="22"/>
                    </w:rPr>
                  </w:pPr>
                  <w:r w:rsidRPr="007A3F4F">
                    <w:rPr>
                      <w:rFonts w:asciiTheme="minorHAnsi" w:hAnsiTheme="minorHAnsi" w:cs="Arial"/>
                      <w:sz w:val="22"/>
                      <w:szCs w:val="22"/>
                    </w:rPr>
                    <w:t>a ride. This information must be made available in a format</w:t>
                  </w:r>
                  <w:r w:rsidR="008B1EE6">
                    <w:rPr>
                      <w:rFonts w:asciiTheme="minorHAnsi" w:hAnsiTheme="minorHAnsi" w:cs="Arial"/>
                      <w:sz w:val="22"/>
                      <w:szCs w:val="22"/>
                    </w:rPr>
                    <w:t xml:space="preserve"> that maximises understanding, </w:t>
                  </w:r>
                  <w:r w:rsidRPr="007A3F4F">
                    <w:rPr>
                      <w:rFonts w:asciiTheme="minorHAnsi" w:hAnsiTheme="minorHAnsi" w:cs="Arial"/>
                      <w:sz w:val="22"/>
                      <w:szCs w:val="22"/>
                    </w:rPr>
                    <w:t>including for those whose first language may not be Engli</w:t>
                  </w:r>
                  <w:r w:rsidR="008B1EE6">
                    <w:rPr>
                      <w:rFonts w:asciiTheme="minorHAnsi" w:hAnsiTheme="minorHAnsi" w:cs="Arial"/>
                      <w:sz w:val="22"/>
                      <w:szCs w:val="22"/>
                    </w:rPr>
                    <w:t>sh. This should help all riders</w:t>
                  </w:r>
                  <w:r w:rsidRPr="007A3F4F">
                    <w:rPr>
                      <w:rFonts w:asciiTheme="minorHAnsi" w:hAnsiTheme="minorHAnsi" w:cs="Arial"/>
                      <w:sz w:val="22"/>
                      <w:szCs w:val="22"/>
                    </w:rPr>
                    <w:t xml:space="preserve"> understand how to safely ride their e-scooter. </w:t>
                  </w:r>
                </w:p>
                <w:p w14:paraId="683D46C4" w14:textId="77777777" w:rsidR="008B1EE6" w:rsidRPr="007A3F4F" w:rsidRDefault="008B1EE6" w:rsidP="008B1EE6">
                  <w:pPr>
                    <w:rPr>
                      <w:rFonts w:asciiTheme="minorHAnsi" w:hAnsiTheme="minorHAnsi" w:cs="Arial"/>
                      <w:sz w:val="22"/>
                      <w:szCs w:val="22"/>
                    </w:rPr>
                  </w:pPr>
                </w:p>
                <w:p w14:paraId="447FF186" w14:textId="39275ADA" w:rsidR="007A3F4F" w:rsidRDefault="007A3F4F" w:rsidP="005D4B7F">
                  <w:pPr>
                    <w:rPr>
                      <w:rFonts w:asciiTheme="minorHAnsi" w:hAnsiTheme="minorHAnsi" w:cs="Arial"/>
                      <w:sz w:val="22"/>
                      <w:szCs w:val="22"/>
                    </w:rPr>
                  </w:pPr>
                  <w:r w:rsidRPr="00DF5359">
                    <w:rPr>
                      <w:rFonts w:asciiTheme="minorHAnsi" w:hAnsiTheme="minorHAnsi" w:cs="Arial"/>
                      <w:b/>
                      <w:bCs/>
                      <w:sz w:val="22"/>
                      <w:szCs w:val="22"/>
                    </w:rPr>
                    <w:t>Required safety processes:</w:t>
                  </w:r>
                  <w:r w:rsidRPr="007A3F4F">
                    <w:rPr>
                      <w:rFonts w:asciiTheme="minorHAnsi" w:hAnsiTheme="minorHAnsi" w:cs="Arial"/>
                      <w:sz w:val="22"/>
                      <w:szCs w:val="22"/>
                    </w:rPr>
                    <w:t xml:space="preserve"> Operators must also have various safety processes in place for users including one for first time users confirming the</w:t>
                  </w:r>
                  <w:r w:rsidR="005D4B7F">
                    <w:rPr>
                      <w:rFonts w:asciiTheme="minorHAnsi" w:hAnsiTheme="minorHAnsi" w:cs="Arial"/>
                      <w:sz w:val="22"/>
                      <w:szCs w:val="22"/>
                    </w:rPr>
                    <w:t xml:space="preserve">y have understood the training </w:t>
                  </w:r>
                  <w:r w:rsidRPr="007A3F4F">
                    <w:rPr>
                      <w:rFonts w:asciiTheme="minorHAnsi" w:hAnsiTheme="minorHAnsi" w:cs="Arial"/>
                      <w:sz w:val="22"/>
                      <w:szCs w:val="22"/>
                    </w:rPr>
                    <w:t>information in advance of starting a ride and that promote the use of helme</w:t>
                  </w:r>
                  <w:r w:rsidR="005D4B7F">
                    <w:rPr>
                      <w:rFonts w:asciiTheme="minorHAnsi" w:hAnsiTheme="minorHAnsi" w:cs="Arial"/>
                      <w:sz w:val="22"/>
                      <w:szCs w:val="22"/>
                    </w:rPr>
                    <w:t xml:space="preserve">ts. This should </w:t>
                  </w:r>
                  <w:r w:rsidRPr="007A3F4F">
                    <w:rPr>
                      <w:rFonts w:asciiTheme="minorHAnsi" w:hAnsiTheme="minorHAnsi" w:cs="Arial"/>
                      <w:sz w:val="22"/>
                      <w:szCs w:val="22"/>
                    </w:rPr>
                    <w:t xml:space="preserve">work towards ensuring men are prepared before starting their journey. </w:t>
                  </w:r>
                </w:p>
                <w:p w14:paraId="35D53A68" w14:textId="77777777" w:rsidR="005D4B7F" w:rsidRPr="007A3F4F" w:rsidRDefault="005D4B7F" w:rsidP="005D4B7F">
                  <w:pPr>
                    <w:rPr>
                      <w:rFonts w:asciiTheme="minorHAnsi" w:hAnsiTheme="minorHAnsi" w:cs="Arial"/>
                      <w:sz w:val="22"/>
                      <w:szCs w:val="22"/>
                    </w:rPr>
                  </w:pPr>
                </w:p>
                <w:p w14:paraId="68789035" w14:textId="4ABC1DC6" w:rsidR="007A3F4F" w:rsidRDefault="007A3F4F" w:rsidP="005D4B7F">
                  <w:pPr>
                    <w:rPr>
                      <w:rFonts w:asciiTheme="minorHAnsi" w:hAnsiTheme="minorHAnsi" w:cs="Arial"/>
                      <w:sz w:val="22"/>
                      <w:szCs w:val="22"/>
                    </w:rPr>
                  </w:pPr>
                  <w:r w:rsidRPr="00DF5359">
                    <w:rPr>
                      <w:rFonts w:asciiTheme="minorHAnsi" w:hAnsiTheme="minorHAnsi" w:cs="Arial"/>
                      <w:b/>
                      <w:bCs/>
                      <w:sz w:val="22"/>
                      <w:szCs w:val="22"/>
                    </w:rPr>
                    <w:t xml:space="preserve">Additional safety processes: </w:t>
                  </w:r>
                  <w:r w:rsidRPr="007A3F4F">
                    <w:rPr>
                      <w:rFonts w:asciiTheme="minorHAnsi" w:hAnsiTheme="minorHAnsi" w:cs="Arial"/>
                      <w:sz w:val="22"/>
                      <w:szCs w:val="22"/>
                    </w:rPr>
                    <w:t>Operators should consider a</w:t>
                  </w:r>
                  <w:r w:rsidR="005D4B7F">
                    <w:rPr>
                      <w:rFonts w:asciiTheme="minorHAnsi" w:hAnsiTheme="minorHAnsi" w:cs="Arial"/>
                      <w:sz w:val="22"/>
                      <w:szCs w:val="22"/>
                    </w:rPr>
                    <w:t>dditional safety processes and features such as e</w:t>
                  </w:r>
                  <w:r w:rsidRPr="007A3F4F">
                    <w:rPr>
                      <w:rFonts w:asciiTheme="minorHAnsi" w:hAnsiTheme="minorHAnsi" w:cs="Arial"/>
                      <w:sz w:val="22"/>
                      <w:szCs w:val="22"/>
                    </w:rPr>
                    <w:t xml:space="preserve">ncouraging riders to wear light-coloured of </w:t>
                  </w:r>
                  <w:r w:rsidR="005D4B7F">
                    <w:rPr>
                      <w:rFonts w:asciiTheme="minorHAnsi" w:hAnsiTheme="minorHAnsi" w:cs="Arial"/>
                      <w:sz w:val="22"/>
                      <w:szCs w:val="22"/>
                    </w:rPr>
                    <w:t xml:space="preserve">fluorescent clothing. This </w:t>
                  </w:r>
                  <w:r w:rsidRPr="007A3F4F">
                    <w:rPr>
                      <w:rFonts w:asciiTheme="minorHAnsi" w:hAnsiTheme="minorHAnsi" w:cs="Arial"/>
                      <w:sz w:val="22"/>
                      <w:szCs w:val="22"/>
                    </w:rPr>
                    <w:t>should help other vehicles ensuring rid</w:t>
                  </w:r>
                  <w:r w:rsidR="005D4B7F">
                    <w:rPr>
                      <w:rFonts w:asciiTheme="minorHAnsi" w:hAnsiTheme="minorHAnsi" w:cs="Arial"/>
                      <w:sz w:val="22"/>
                      <w:szCs w:val="22"/>
                    </w:rPr>
                    <w:t>ers are seen.</w:t>
                  </w:r>
                </w:p>
                <w:p w14:paraId="2DCF1E0E" w14:textId="77777777" w:rsidR="005D4B7F" w:rsidRPr="007A3F4F" w:rsidRDefault="005D4B7F" w:rsidP="005D4B7F">
                  <w:pPr>
                    <w:rPr>
                      <w:rFonts w:asciiTheme="minorHAnsi" w:hAnsiTheme="minorHAnsi" w:cs="Arial"/>
                      <w:sz w:val="22"/>
                      <w:szCs w:val="22"/>
                    </w:rPr>
                  </w:pPr>
                </w:p>
                <w:p w14:paraId="03261D76" w14:textId="23AAE825" w:rsidR="007A3F4F" w:rsidRPr="007A3F4F" w:rsidRDefault="007A3F4F" w:rsidP="005D4B7F">
                  <w:pPr>
                    <w:rPr>
                      <w:rFonts w:asciiTheme="minorHAnsi" w:hAnsiTheme="minorHAnsi" w:cs="Arial"/>
                      <w:sz w:val="22"/>
                      <w:szCs w:val="22"/>
                    </w:rPr>
                  </w:pPr>
                  <w:r w:rsidRPr="00DF5359">
                    <w:rPr>
                      <w:rFonts w:asciiTheme="minorHAnsi" w:hAnsiTheme="minorHAnsi" w:cs="Arial"/>
                      <w:b/>
                      <w:bCs/>
                      <w:sz w:val="22"/>
                      <w:szCs w:val="22"/>
                    </w:rPr>
                    <w:t>Maintenance regimes:</w:t>
                  </w:r>
                  <w:r w:rsidRPr="007A3F4F">
                    <w:rPr>
                      <w:rFonts w:asciiTheme="minorHAnsi" w:hAnsiTheme="minorHAnsi" w:cs="Arial"/>
                      <w:sz w:val="22"/>
                      <w:szCs w:val="22"/>
                    </w:rPr>
                    <w:t xml:space="preserve"> The operator must ensure that al</w:t>
                  </w:r>
                  <w:r w:rsidR="005D4B7F">
                    <w:rPr>
                      <w:rFonts w:asciiTheme="minorHAnsi" w:hAnsiTheme="minorHAnsi" w:cs="Arial"/>
                      <w:sz w:val="22"/>
                      <w:szCs w:val="22"/>
                    </w:rPr>
                    <w:t xml:space="preserve">l e-scooters made available to </w:t>
                  </w:r>
                  <w:r w:rsidRPr="007A3F4F">
                    <w:rPr>
                      <w:rFonts w:asciiTheme="minorHAnsi" w:hAnsiTheme="minorHAnsi" w:cs="Arial"/>
                      <w:sz w:val="22"/>
                      <w:szCs w:val="22"/>
                    </w:rPr>
                    <w:t xml:space="preserve">rent are maintained on an ongoing basis to ensure they are safe to operate, in good  </w:t>
                  </w:r>
                </w:p>
                <w:p w14:paraId="35CEEE9C" w14:textId="3680AC34" w:rsidR="007A3F4F" w:rsidRDefault="007A3F4F" w:rsidP="005D4B7F">
                  <w:pPr>
                    <w:rPr>
                      <w:rFonts w:asciiTheme="minorHAnsi" w:hAnsiTheme="minorHAnsi" w:cs="Arial"/>
                      <w:sz w:val="22"/>
                      <w:szCs w:val="22"/>
                    </w:rPr>
                  </w:pPr>
                  <w:r w:rsidRPr="007A3F4F">
                    <w:rPr>
                      <w:rFonts w:asciiTheme="minorHAnsi" w:hAnsiTheme="minorHAnsi" w:cs="Arial"/>
                      <w:sz w:val="22"/>
                      <w:szCs w:val="22"/>
                    </w:rPr>
                    <w:t>working order and are adequately charged. This should en</w:t>
                  </w:r>
                  <w:r w:rsidR="005D4B7F">
                    <w:rPr>
                      <w:rFonts w:asciiTheme="minorHAnsi" w:hAnsiTheme="minorHAnsi" w:cs="Arial"/>
                      <w:sz w:val="22"/>
                      <w:szCs w:val="22"/>
                    </w:rPr>
                    <w:t xml:space="preserve">sure that vehicles are safe to </w:t>
                  </w:r>
                  <w:r w:rsidRPr="007A3F4F">
                    <w:rPr>
                      <w:rFonts w:asciiTheme="minorHAnsi" w:hAnsiTheme="minorHAnsi" w:cs="Arial"/>
                      <w:sz w:val="22"/>
                      <w:szCs w:val="22"/>
                    </w:rPr>
                    <w:t xml:space="preserve">use before starting rides. </w:t>
                  </w:r>
                </w:p>
                <w:p w14:paraId="015B1891" w14:textId="77777777" w:rsidR="005D4B7F" w:rsidRPr="007A3F4F" w:rsidRDefault="005D4B7F" w:rsidP="005D4B7F">
                  <w:pPr>
                    <w:rPr>
                      <w:rFonts w:asciiTheme="minorHAnsi" w:hAnsiTheme="minorHAnsi" w:cs="Arial"/>
                      <w:sz w:val="22"/>
                      <w:szCs w:val="22"/>
                    </w:rPr>
                  </w:pPr>
                </w:p>
                <w:p w14:paraId="44A4792E" w14:textId="7AE8E3CA" w:rsidR="007A3F4F" w:rsidRPr="007A3F4F" w:rsidRDefault="007A3F4F" w:rsidP="00135A82">
                  <w:pPr>
                    <w:rPr>
                      <w:rFonts w:asciiTheme="minorHAnsi" w:hAnsiTheme="minorHAnsi" w:cs="Arial"/>
                      <w:sz w:val="22"/>
                      <w:szCs w:val="22"/>
                    </w:rPr>
                  </w:pPr>
                  <w:r w:rsidRPr="00135A82">
                    <w:rPr>
                      <w:rFonts w:asciiTheme="minorHAnsi" w:hAnsiTheme="minorHAnsi" w:cs="Arial"/>
                      <w:b/>
                      <w:bCs/>
                      <w:sz w:val="22"/>
                      <w:szCs w:val="22"/>
                    </w:rPr>
                    <w:t>TfL rental e-scooter campaign:</w:t>
                  </w:r>
                  <w:r w:rsidRPr="007A3F4F">
                    <w:rPr>
                      <w:rFonts w:asciiTheme="minorHAnsi" w:hAnsiTheme="minorHAnsi" w:cs="Arial"/>
                      <w:sz w:val="22"/>
                      <w:szCs w:val="22"/>
                    </w:rPr>
                    <w:t xml:space="preserve"> TfL are preparing a ce</w:t>
                  </w:r>
                  <w:r w:rsidR="00135A82">
                    <w:rPr>
                      <w:rFonts w:asciiTheme="minorHAnsi" w:hAnsiTheme="minorHAnsi" w:cs="Arial"/>
                      <w:sz w:val="22"/>
                      <w:szCs w:val="22"/>
                    </w:rPr>
                    <w:t xml:space="preserve">ntralised awareness and safety </w:t>
                  </w:r>
                  <w:r w:rsidRPr="007A3F4F">
                    <w:rPr>
                      <w:rFonts w:asciiTheme="minorHAnsi" w:hAnsiTheme="minorHAnsi" w:cs="Arial"/>
                      <w:sz w:val="22"/>
                      <w:szCs w:val="22"/>
                    </w:rPr>
                    <w:t>campaign. Raising awareness of the scheme is expecte</w:t>
                  </w:r>
                  <w:r w:rsidR="00135A82">
                    <w:rPr>
                      <w:rFonts w:asciiTheme="minorHAnsi" w:hAnsiTheme="minorHAnsi" w:cs="Arial"/>
                      <w:sz w:val="22"/>
                      <w:szCs w:val="22"/>
                    </w:rPr>
                    <w:t xml:space="preserve">d to run approximately for the </w:t>
                  </w:r>
                  <w:r w:rsidRPr="007A3F4F">
                    <w:rPr>
                      <w:rFonts w:asciiTheme="minorHAnsi" w:hAnsiTheme="minorHAnsi" w:cs="Arial"/>
                      <w:sz w:val="22"/>
                      <w:szCs w:val="22"/>
                    </w:rPr>
                    <w:t>initial 10 weeks and safety messaging will run throughout the tr</w:t>
                  </w:r>
                  <w:r w:rsidR="00135A82">
                    <w:rPr>
                      <w:rFonts w:asciiTheme="minorHAnsi" w:hAnsiTheme="minorHAnsi" w:cs="Arial"/>
                      <w:sz w:val="22"/>
                      <w:szCs w:val="22"/>
                    </w:rPr>
                    <w:t xml:space="preserve">ial via a mix of channels </w:t>
                  </w:r>
                  <w:r w:rsidRPr="007A3F4F">
                    <w:rPr>
                      <w:rFonts w:asciiTheme="minorHAnsi" w:hAnsiTheme="minorHAnsi" w:cs="Arial"/>
                      <w:sz w:val="22"/>
                      <w:szCs w:val="22"/>
                    </w:rPr>
                    <w:t>including print (posters), digital and possibly radio. The e</w:t>
                  </w:r>
                  <w:r w:rsidR="00135A82">
                    <w:rPr>
                      <w:rFonts w:asciiTheme="minorHAnsi" w:hAnsiTheme="minorHAnsi" w:cs="Arial"/>
                      <w:sz w:val="22"/>
                      <w:szCs w:val="22"/>
                    </w:rPr>
                    <w:t xml:space="preserve">xact messages are currently in </w:t>
                  </w:r>
                  <w:r w:rsidRPr="007A3F4F">
                    <w:rPr>
                      <w:rFonts w:asciiTheme="minorHAnsi" w:hAnsiTheme="minorHAnsi" w:cs="Arial"/>
                      <w:sz w:val="22"/>
                      <w:szCs w:val="22"/>
                    </w:rPr>
                    <w:t xml:space="preserve">development and will be updated in due course. It is hoped that riders benefit from being  </w:t>
                  </w:r>
                </w:p>
                <w:p w14:paraId="7AD7246C" w14:textId="000FC034" w:rsidR="007A3F4F" w:rsidRDefault="007A3F4F" w:rsidP="00135A82">
                  <w:pPr>
                    <w:rPr>
                      <w:rFonts w:asciiTheme="minorHAnsi" w:hAnsiTheme="minorHAnsi" w:cs="Arial"/>
                      <w:sz w:val="22"/>
                      <w:szCs w:val="22"/>
                    </w:rPr>
                  </w:pPr>
                  <w:r w:rsidRPr="007A3F4F">
                    <w:rPr>
                      <w:rFonts w:asciiTheme="minorHAnsi" w:hAnsiTheme="minorHAnsi" w:cs="Arial"/>
                      <w:sz w:val="22"/>
                      <w:szCs w:val="22"/>
                    </w:rPr>
                    <w:t xml:space="preserve">reminded about safe behaviours and it raises attention </w:t>
                  </w:r>
                  <w:r w:rsidR="00135A82">
                    <w:rPr>
                      <w:rFonts w:asciiTheme="minorHAnsi" w:hAnsiTheme="minorHAnsi" w:cs="Arial"/>
                      <w:sz w:val="22"/>
                      <w:szCs w:val="22"/>
                    </w:rPr>
                    <w:t xml:space="preserve">to all other road users of the </w:t>
                  </w:r>
                  <w:r w:rsidRPr="007A3F4F">
                    <w:rPr>
                      <w:rFonts w:asciiTheme="minorHAnsi" w:hAnsiTheme="minorHAnsi" w:cs="Arial"/>
                      <w:sz w:val="22"/>
                      <w:szCs w:val="22"/>
                    </w:rPr>
                    <w:t xml:space="preserve">presence of e-scooter riders.  </w:t>
                  </w:r>
                </w:p>
                <w:p w14:paraId="774D38AB" w14:textId="77777777" w:rsidR="00135A82" w:rsidRPr="007A3F4F" w:rsidRDefault="00135A82" w:rsidP="00135A82">
                  <w:pPr>
                    <w:rPr>
                      <w:rFonts w:asciiTheme="minorHAnsi" w:hAnsiTheme="minorHAnsi" w:cs="Arial"/>
                      <w:sz w:val="22"/>
                      <w:szCs w:val="22"/>
                    </w:rPr>
                  </w:pPr>
                </w:p>
                <w:p w14:paraId="5CAC26EF" w14:textId="33543752" w:rsidR="007A3F4F" w:rsidRPr="007A3F4F" w:rsidRDefault="007A3F4F" w:rsidP="00135A82">
                  <w:pPr>
                    <w:rPr>
                      <w:rFonts w:asciiTheme="minorHAnsi" w:hAnsiTheme="minorHAnsi" w:cs="Arial"/>
                      <w:sz w:val="22"/>
                      <w:szCs w:val="22"/>
                    </w:rPr>
                  </w:pPr>
                  <w:r w:rsidRPr="00135A82">
                    <w:rPr>
                      <w:rFonts w:asciiTheme="minorHAnsi" w:hAnsiTheme="minorHAnsi" w:cs="Arial"/>
                      <w:b/>
                      <w:bCs/>
                      <w:sz w:val="22"/>
                      <w:szCs w:val="22"/>
                    </w:rPr>
                    <w:t>TfL and London Borough community engagement:</w:t>
                  </w:r>
                  <w:r w:rsidRPr="007A3F4F">
                    <w:rPr>
                      <w:rFonts w:asciiTheme="minorHAnsi" w:hAnsiTheme="minorHAnsi" w:cs="Arial"/>
                      <w:sz w:val="22"/>
                      <w:szCs w:val="22"/>
                    </w:rPr>
                    <w:t xml:space="preserve">  T</w:t>
                  </w:r>
                  <w:r w:rsidR="00135A82">
                    <w:rPr>
                      <w:rFonts w:asciiTheme="minorHAnsi" w:hAnsiTheme="minorHAnsi" w:cs="Arial"/>
                      <w:sz w:val="22"/>
                      <w:szCs w:val="22"/>
                    </w:rPr>
                    <w:t xml:space="preserve">fL and London Boroughs will be </w:t>
                  </w:r>
                  <w:r w:rsidRPr="007A3F4F">
                    <w:rPr>
                      <w:rFonts w:asciiTheme="minorHAnsi" w:hAnsiTheme="minorHAnsi" w:cs="Arial"/>
                      <w:sz w:val="22"/>
                      <w:szCs w:val="22"/>
                    </w:rPr>
                    <w:t>designing community engagement programmes. These are being designed but it will be</w:t>
                  </w:r>
                  <w:r w:rsidR="00135A82">
                    <w:rPr>
                      <w:rFonts w:asciiTheme="minorHAnsi" w:hAnsiTheme="minorHAnsi" w:cs="Arial"/>
                      <w:sz w:val="22"/>
                      <w:szCs w:val="22"/>
                    </w:rPr>
                    <w:t xml:space="preserve"> </w:t>
                  </w:r>
                  <w:r w:rsidRPr="007A3F4F">
                    <w:rPr>
                      <w:rFonts w:asciiTheme="minorHAnsi" w:hAnsiTheme="minorHAnsi" w:cs="Arial"/>
                      <w:sz w:val="22"/>
                      <w:szCs w:val="22"/>
                    </w:rPr>
                    <w:t xml:space="preserve">important to consider reaching out to communities who </w:t>
                  </w:r>
                  <w:r w:rsidR="00135A82">
                    <w:rPr>
                      <w:rFonts w:asciiTheme="minorHAnsi" w:hAnsiTheme="minorHAnsi" w:cs="Arial"/>
                      <w:sz w:val="22"/>
                      <w:szCs w:val="22"/>
                    </w:rPr>
                    <w:t>could be at more risk on the e-</w:t>
                  </w:r>
                  <w:r w:rsidRPr="007A3F4F">
                    <w:rPr>
                      <w:rFonts w:asciiTheme="minorHAnsi" w:hAnsiTheme="minorHAnsi" w:cs="Arial"/>
                      <w:sz w:val="22"/>
                      <w:szCs w:val="22"/>
                    </w:rPr>
                    <w:t>scooters such as men and working harder to deliver train</w:t>
                  </w:r>
                  <w:r w:rsidR="00135A82">
                    <w:rPr>
                      <w:rFonts w:asciiTheme="minorHAnsi" w:hAnsiTheme="minorHAnsi" w:cs="Arial"/>
                      <w:sz w:val="22"/>
                      <w:szCs w:val="22"/>
                    </w:rPr>
                    <w:t>ing and key safety messaging to</w:t>
                  </w:r>
                  <w:r w:rsidRPr="007A3F4F">
                    <w:rPr>
                      <w:rFonts w:asciiTheme="minorHAnsi" w:hAnsiTheme="minorHAnsi" w:cs="Arial"/>
                      <w:sz w:val="22"/>
                      <w:szCs w:val="22"/>
                    </w:rPr>
                    <w:t xml:space="preserve"> them and building a culture of safe riding.   </w:t>
                  </w:r>
                </w:p>
                <w:p w14:paraId="4E81BD9F" w14:textId="77777777" w:rsidR="00135A82" w:rsidRDefault="00135A82" w:rsidP="007A3F4F">
                  <w:pPr>
                    <w:rPr>
                      <w:rFonts w:asciiTheme="minorHAnsi" w:hAnsiTheme="minorHAnsi" w:cs="Arial"/>
                      <w:sz w:val="22"/>
                      <w:szCs w:val="22"/>
                    </w:rPr>
                  </w:pPr>
                </w:p>
                <w:p w14:paraId="477E6183" w14:textId="22403C54" w:rsidR="00135A82" w:rsidRPr="00135A82" w:rsidRDefault="007A3F4F" w:rsidP="00135A82">
                  <w:pPr>
                    <w:rPr>
                      <w:rFonts w:asciiTheme="minorHAnsi" w:hAnsiTheme="minorHAnsi" w:cs="Arial"/>
                      <w:sz w:val="22"/>
                      <w:szCs w:val="22"/>
                    </w:rPr>
                  </w:pPr>
                  <w:r w:rsidRPr="00135A82">
                    <w:rPr>
                      <w:rFonts w:asciiTheme="minorHAnsi" w:hAnsiTheme="minorHAnsi" w:cs="Arial"/>
                      <w:b/>
                      <w:bCs/>
                      <w:sz w:val="22"/>
                      <w:szCs w:val="22"/>
                    </w:rPr>
                    <w:lastRenderedPageBreak/>
                    <w:t>TfL existing safety campaigns</w:t>
                  </w:r>
                  <w:r w:rsidRPr="007A3F4F">
                    <w:rPr>
                      <w:rFonts w:asciiTheme="minorHAnsi" w:hAnsiTheme="minorHAnsi" w:cs="Arial"/>
                      <w:sz w:val="22"/>
                      <w:szCs w:val="22"/>
                    </w:rPr>
                    <w:t>:  TfL already undertakes multiple road safety campaigns</w:t>
                  </w:r>
                  <w:r w:rsidR="00135A82">
                    <w:t xml:space="preserve"> </w:t>
                  </w:r>
                  <w:r w:rsidR="00135A82" w:rsidRPr="00135A82">
                    <w:rPr>
                      <w:rFonts w:asciiTheme="minorHAnsi" w:hAnsiTheme="minorHAnsi" w:cs="Arial"/>
                      <w:sz w:val="22"/>
                      <w:szCs w:val="22"/>
                    </w:rPr>
                    <w:t>with many targeting younger drivers or soon to be dr</w:t>
                  </w:r>
                  <w:r w:rsidR="00135A82">
                    <w:rPr>
                      <w:rFonts w:asciiTheme="minorHAnsi" w:hAnsiTheme="minorHAnsi" w:cs="Arial"/>
                      <w:sz w:val="22"/>
                      <w:szCs w:val="22"/>
                    </w:rPr>
                    <w:t xml:space="preserve">ivers (Safe Drive Stay Alive). </w:t>
                  </w:r>
                  <w:r w:rsidR="00135A82" w:rsidRPr="00135A82">
                    <w:rPr>
                      <w:rFonts w:asciiTheme="minorHAnsi" w:hAnsiTheme="minorHAnsi" w:cs="Arial"/>
                      <w:sz w:val="22"/>
                      <w:szCs w:val="22"/>
                    </w:rPr>
                    <w:t xml:space="preserve">Campaigns like this, will continue to occur to motorists but, many of the messages, that  </w:t>
                  </w:r>
                </w:p>
                <w:p w14:paraId="75A2D20B" w14:textId="409BD77F" w:rsidR="003B01D7" w:rsidRDefault="00135A82" w:rsidP="00135A82">
                  <w:pPr>
                    <w:rPr>
                      <w:rFonts w:asciiTheme="minorHAnsi" w:hAnsiTheme="minorHAnsi" w:cs="Arial"/>
                      <w:sz w:val="22"/>
                      <w:szCs w:val="22"/>
                    </w:rPr>
                  </w:pPr>
                  <w:r w:rsidRPr="00135A82">
                    <w:rPr>
                      <w:rFonts w:asciiTheme="minorHAnsi" w:hAnsiTheme="minorHAnsi" w:cs="Arial"/>
                      <w:sz w:val="22"/>
                      <w:szCs w:val="22"/>
                    </w:rPr>
                    <w:t>are consistent in other schemes will still be relevan</w:t>
                  </w:r>
                  <w:r>
                    <w:rPr>
                      <w:rFonts w:asciiTheme="minorHAnsi" w:hAnsiTheme="minorHAnsi" w:cs="Arial"/>
                      <w:sz w:val="22"/>
                      <w:szCs w:val="22"/>
                    </w:rPr>
                    <w:t>t to those who decide to use e-</w:t>
                  </w:r>
                  <w:r w:rsidRPr="00135A82">
                    <w:rPr>
                      <w:rFonts w:asciiTheme="minorHAnsi" w:hAnsiTheme="minorHAnsi" w:cs="Arial"/>
                      <w:sz w:val="22"/>
                      <w:szCs w:val="22"/>
                    </w:rPr>
                    <w:t xml:space="preserve">scooters.   </w:t>
                  </w:r>
                </w:p>
                <w:p w14:paraId="35A70D03" w14:textId="68542665" w:rsidR="00B8374C" w:rsidRDefault="00B8374C" w:rsidP="00135A82">
                  <w:pPr>
                    <w:rPr>
                      <w:rFonts w:asciiTheme="minorHAnsi" w:hAnsiTheme="minorHAnsi" w:cs="Arial"/>
                      <w:sz w:val="22"/>
                      <w:szCs w:val="22"/>
                    </w:rPr>
                  </w:pPr>
                </w:p>
                <w:p w14:paraId="2AD91735" w14:textId="0C926284" w:rsidR="00B8374C" w:rsidRPr="00B8374C" w:rsidRDefault="00B8374C" w:rsidP="00B8374C">
                  <w:pPr>
                    <w:rPr>
                      <w:rFonts w:asciiTheme="minorHAnsi" w:hAnsiTheme="minorHAnsi" w:cs="Arial"/>
                      <w:sz w:val="22"/>
                      <w:szCs w:val="22"/>
                    </w:rPr>
                  </w:pPr>
                  <w:r w:rsidRPr="00B8374C">
                    <w:rPr>
                      <w:rFonts w:asciiTheme="minorHAnsi" w:hAnsiTheme="minorHAnsi" w:cs="Arial"/>
                      <w:b/>
                      <w:bCs/>
                      <w:sz w:val="22"/>
                      <w:szCs w:val="22"/>
                    </w:rPr>
                    <w:t>Monitoring, data collection and evaluation</w:t>
                  </w:r>
                  <w:r>
                    <w:rPr>
                      <w:rFonts w:asciiTheme="minorHAnsi" w:hAnsiTheme="minorHAnsi" w:cs="Arial"/>
                      <w:sz w:val="22"/>
                      <w:szCs w:val="22"/>
                    </w:rPr>
                    <w:t xml:space="preserve">: A </w:t>
                  </w:r>
                  <w:r w:rsidRPr="00B8374C">
                    <w:rPr>
                      <w:rFonts w:asciiTheme="minorHAnsi" w:hAnsiTheme="minorHAnsi" w:cs="Arial"/>
                      <w:sz w:val="22"/>
                      <w:szCs w:val="22"/>
                    </w:rPr>
                    <w:t>compr</w:t>
                  </w:r>
                  <w:r>
                    <w:rPr>
                      <w:rFonts w:asciiTheme="minorHAnsi" w:hAnsiTheme="minorHAnsi" w:cs="Arial"/>
                      <w:sz w:val="22"/>
                      <w:szCs w:val="22"/>
                    </w:rPr>
                    <w:t xml:space="preserve">ehensive research programme to </w:t>
                  </w:r>
                  <w:r w:rsidRPr="00B8374C">
                    <w:rPr>
                      <w:rFonts w:asciiTheme="minorHAnsi" w:hAnsiTheme="minorHAnsi" w:cs="Arial"/>
                      <w:sz w:val="22"/>
                      <w:szCs w:val="22"/>
                    </w:rPr>
                    <w:t>collect rich quantitative and qualitative data is at the heart of the trial. Data will be collect</w:t>
                  </w:r>
                  <w:r w:rsidR="00FD3D42">
                    <w:rPr>
                      <w:rFonts w:asciiTheme="minorHAnsi" w:hAnsiTheme="minorHAnsi" w:cs="Arial"/>
                      <w:sz w:val="22"/>
                      <w:szCs w:val="22"/>
                    </w:rPr>
                    <w:t>ed</w:t>
                  </w:r>
                  <w:r w:rsidRPr="00B8374C">
                    <w:rPr>
                      <w:rFonts w:asciiTheme="minorHAnsi" w:hAnsiTheme="minorHAnsi" w:cs="Arial"/>
                      <w:sz w:val="22"/>
                      <w:szCs w:val="22"/>
                    </w:rPr>
                    <w:t xml:space="preserve"> via the introduction of TfL’s new micro-mobility data pl</w:t>
                  </w:r>
                  <w:r>
                    <w:rPr>
                      <w:rFonts w:asciiTheme="minorHAnsi" w:hAnsiTheme="minorHAnsi" w:cs="Arial"/>
                      <w:sz w:val="22"/>
                      <w:szCs w:val="22"/>
                    </w:rPr>
                    <w:t xml:space="preserve">atform. It is a contractual </w:t>
                  </w:r>
                  <w:r w:rsidRPr="00B8374C">
                    <w:rPr>
                      <w:rFonts w:asciiTheme="minorHAnsi" w:hAnsiTheme="minorHAnsi" w:cs="Arial"/>
                      <w:sz w:val="22"/>
                      <w:szCs w:val="22"/>
                    </w:rPr>
                    <w:t xml:space="preserve">requirement that operators must regularly share </w:t>
                  </w:r>
                  <w:r w:rsidR="00FD3D42">
                    <w:rPr>
                      <w:rFonts w:asciiTheme="minorHAnsi" w:hAnsiTheme="minorHAnsi" w:cs="Arial"/>
                      <w:sz w:val="22"/>
                      <w:szCs w:val="22"/>
                    </w:rPr>
                    <w:t xml:space="preserve">a wide range of information on </w:t>
                  </w:r>
                  <w:r w:rsidRPr="00B8374C">
                    <w:rPr>
                      <w:rFonts w:asciiTheme="minorHAnsi" w:hAnsiTheme="minorHAnsi" w:cs="Arial"/>
                      <w:sz w:val="22"/>
                      <w:szCs w:val="22"/>
                    </w:rPr>
                    <w:t xml:space="preserve">performance including on usage patterns and incidents and data will also be collected  </w:t>
                  </w:r>
                </w:p>
                <w:p w14:paraId="1B8194A5" w14:textId="5009EFA6" w:rsidR="00B8374C" w:rsidRPr="00B8374C" w:rsidRDefault="00B8374C" w:rsidP="00FD3D42">
                  <w:pPr>
                    <w:rPr>
                      <w:rFonts w:asciiTheme="minorHAnsi" w:hAnsiTheme="minorHAnsi" w:cs="Arial"/>
                      <w:sz w:val="22"/>
                      <w:szCs w:val="22"/>
                    </w:rPr>
                  </w:pPr>
                  <w:r w:rsidRPr="00B8374C">
                    <w:rPr>
                      <w:rFonts w:asciiTheme="minorHAnsi" w:hAnsiTheme="minorHAnsi" w:cs="Arial"/>
                      <w:sz w:val="22"/>
                      <w:szCs w:val="22"/>
                    </w:rPr>
                    <w:t>from participating London Boroughs, and from both users a</w:t>
                  </w:r>
                  <w:r w:rsidR="00FD3D42">
                    <w:rPr>
                      <w:rFonts w:asciiTheme="minorHAnsi" w:hAnsiTheme="minorHAnsi" w:cs="Arial"/>
                      <w:sz w:val="22"/>
                      <w:szCs w:val="22"/>
                    </w:rPr>
                    <w:t xml:space="preserve">nd non-users. Incident and </w:t>
                  </w:r>
                  <w:r w:rsidRPr="00B8374C">
                    <w:rPr>
                      <w:rFonts w:asciiTheme="minorHAnsi" w:hAnsiTheme="minorHAnsi" w:cs="Arial"/>
                      <w:sz w:val="22"/>
                      <w:szCs w:val="22"/>
                    </w:rPr>
                    <w:t xml:space="preserve">collision data will be captured throughout the trial using a range of approaches to ensure  </w:t>
                  </w:r>
                </w:p>
                <w:p w14:paraId="3429CFF3" w14:textId="4C158E62" w:rsidR="00B8374C" w:rsidRPr="00B8374C" w:rsidRDefault="00B8374C" w:rsidP="00FD3D42">
                  <w:pPr>
                    <w:rPr>
                      <w:rFonts w:asciiTheme="minorHAnsi" w:hAnsiTheme="minorHAnsi" w:cs="Arial"/>
                      <w:sz w:val="22"/>
                      <w:szCs w:val="22"/>
                    </w:rPr>
                  </w:pPr>
                  <w:r w:rsidRPr="00B8374C">
                    <w:rPr>
                      <w:rFonts w:asciiTheme="minorHAnsi" w:hAnsiTheme="minorHAnsi" w:cs="Arial"/>
                      <w:sz w:val="22"/>
                      <w:szCs w:val="22"/>
                    </w:rPr>
                    <w:t>TfL get as complete a picture as possible. Operators are required to log i</w:t>
                  </w:r>
                  <w:r w:rsidR="00FD3D42">
                    <w:rPr>
                      <w:rFonts w:asciiTheme="minorHAnsi" w:hAnsiTheme="minorHAnsi" w:cs="Arial"/>
                      <w:sz w:val="22"/>
                      <w:szCs w:val="22"/>
                    </w:rPr>
                    <w:t xml:space="preserve">ncidents and </w:t>
                  </w:r>
                  <w:r w:rsidRPr="00B8374C">
                    <w:rPr>
                      <w:rFonts w:asciiTheme="minorHAnsi" w:hAnsiTheme="minorHAnsi" w:cs="Arial"/>
                      <w:sz w:val="22"/>
                      <w:szCs w:val="22"/>
                    </w:rPr>
                    <w:t xml:space="preserve">share that information with TfL, data will also be collected in the same way as existing  </w:t>
                  </w:r>
                </w:p>
                <w:p w14:paraId="0F8A6D83" w14:textId="14C56D29" w:rsidR="00B8374C" w:rsidRPr="00B8374C" w:rsidRDefault="00B8374C" w:rsidP="00FD3D42">
                  <w:pPr>
                    <w:rPr>
                      <w:rFonts w:asciiTheme="minorHAnsi" w:hAnsiTheme="minorHAnsi" w:cs="Arial"/>
                      <w:sz w:val="22"/>
                      <w:szCs w:val="22"/>
                    </w:rPr>
                  </w:pPr>
                  <w:r w:rsidRPr="00B8374C">
                    <w:rPr>
                      <w:rFonts w:asciiTheme="minorHAnsi" w:hAnsiTheme="minorHAnsi" w:cs="Arial"/>
                      <w:sz w:val="22"/>
                      <w:szCs w:val="22"/>
                    </w:rPr>
                    <w:t>modes i.e. through STATS19, plus users and the publ</w:t>
                  </w:r>
                  <w:r w:rsidR="00FD3D42">
                    <w:rPr>
                      <w:rFonts w:asciiTheme="minorHAnsi" w:hAnsiTheme="minorHAnsi" w:cs="Arial"/>
                      <w:sz w:val="22"/>
                      <w:szCs w:val="22"/>
                    </w:rPr>
                    <w:t xml:space="preserve">ic will be able to self-report </w:t>
                  </w:r>
                  <w:r w:rsidRPr="00B8374C">
                    <w:rPr>
                      <w:rFonts w:asciiTheme="minorHAnsi" w:hAnsiTheme="minorHAnsi" w:cs="Arial"/>
                      <w:sz w:val="22"/>
                      <w:szCs w:val="22"/>
                    </w:rPr>
                    <w:t xml:space="preserve">incidents. This information can both be used immediately to understand the nature of the  </w:t>
                  </w:r>
                </w:p>
                <w:p w14:paraId="560101A7" w14:textId="690A7812" w:rsidR="00B8374C" w:rsidRPr="00B8374C" w:rsidRDefault="00B8374C" w:rsidP="00FD3D42">
                  <w:pPr>
                    <w:rPr>
                      <w:rFonts w:asciiTheme="minorHAnsi" w:hAnsiTheme="minorHAnsi" w:cs="Arial"/>
                      <w:sz w:val="22"/>
                      <w:szCs w:val="22"/>
                    </w:rPr>
                  </w:pPr>
                  <w:r w:rsidRPr="00B8374C">
                    <w:rPr>
                      <w:rFonts w:asciiTheme="minorHAnsi" w:hAnsiTheme="minorHAnsi" w:cs="Arial"/>
                      <w:sz w:val="22"/>
                      <w:szCs w:val="22"/>
                    </w:rPr>
                    <w:t>incident, but then be analysed over time to keep under r</w:t>
                  </w:r>
                  <w:r w:rsidR="00FD3D42">
                    <w:rPr>
                      <w:rFonts w:asciiTheme="minorHAnsi" w:hAnsiTheme="minorHAnsi" w:cs="Arial"/>
                      <w:sz w:val="22"/>
                      <w:szCs w:val="22"/>
                    </w:rPr>
                    <w:t xml:space="preserve">eview the impact on those with </w:t>
                  </w:r>
                  <w:r w:rsidRPr="00B8374C">
                    <w:rPr>
                      <w:rFonts w:asciiTheme="minorHAnsi" w:hAnsiTheme="minorHAnsi" w:cs="Arial"/>
                      <w:sz w:val="22"/>
                      <w:szCs w:val="22"/>
                    </w:rPr>
                    <w:t>protected characteristics and others who are at a greater risk</w:t>
                  </w:r>
                  <w:r w:rsidR="00FD3D42">
                    <w:rPr>
                      <w:rFonts w:asciiTheme="minorHAnsi" w:hAnsiTheme="minorHAnsi" w:cs="Arial"/>
                      <w:sz w:val="22"/>
                      <w:szCs w:val="22"/>
                    </w:rPr>
                    <w:t xml:space="preserve">. It is worth noting here that </w:t>
                  </w:r>
                  <w:r w:rsidRPr="00B8374C">
                    <w:rPr>
                      <w:rFonts w:asciiTheme="minorHAnsi" w:hAnsiTheme="minorHAnsi" w:cs="Arial"/>
                      <w:sz w:val="22"/>
                      <w:szCs w:val="22"/>
                    </w:rPr>
                    <w:t xml:space="preserve">the appropriate privacy and safeguarding measures will be used when capturing this data and it might not be possible to get information on protected characteristics in every case.  </w:t>
                  </w:r>
                </w:p>
                <w:p w14:paraId="3F226B67" w14:textId="77777777" w:rsidR="00FD3D42" w:rsidRDefault="00FD3D42" w:rsidP="00B8374C">
                  <w:pPr>
                    <w:rPr>
                      <w:rFonts w:asciiTheme="minorHAnsi" w:hAnsiTheme="minorHAnsi" w:cs="Arial"/>
                      <w:sz w:val="22"/>
                      <w:szCs w:val="22"/>
                    </w:rPr>
                  </w:pPr>
                </w:p>
                <w:p w14:paraId="7F51DBC3" w14:textId="7ED13C4A" w:rsidR="00B8374C" w:rsidRDefault="00B8374C" w:rsidP="00B8374C">
                  <w:pPr>
                    <w:rPr>
                      <w:rFonts w:asciiTheme="minorHAnsi" w:hAnsiTheme="minorHAnsi" w:cs="Arial"/>
                      <w:sz w:val="22"/>
                      <w:szCs w:val="22"/>
                    </w:rPr>
                  </w:pPr>
                  <w:r w:rsidRPr="00B8374C">
                    <w:rPr>
                      <w:rFonts w:asciiTheme="minorHAnsi" w:hAnsiTheme="minorHAnsi" w:cs="Arial"/>
                      <w:sz w:val="22"/>
                      <w:szCs w:val="22"/>
                    </w:rPr>
                    <w:t xml:space="preserve">Events, </w:t>
                  </w:r>
                  <w:r w:rsidR="00F841E1" w:rsidRPr="00B8374C">
                    <w:rPr>
                      <w:rFonts w:asciiTheme="minorHAnsi" w:hAnsiTheme="minorHAnsi" w:cs="Arial"/>
                      <w:sz w:val="22"/>
                      <w:szCs w:val="22"/>
                    </w:rPr>
                    <w:t>incidents,</w:t>
                  </w:r>
                  <w:r w:rsidRPr="00B8374C">
                    <w:rPr>
                      <w:rFonts w:asciiTheme="minorHAnsi" w:hAnsiTheme="minorHAnsi" w:cs="Arial"/>
                      <w:sz w:val="22"/>
                      <w:szCs w:val="22"/>
                    </w:rPr>
                    <w:t xml:space="preserve"> and emergencies: Operators will be required to work with Boroughs, TfL and Police when emergencies, incidents or special events occur to prioritise the safety of users and the general public. This includes for instance suspending the service during severe weather (e.g. snow) when there may be an increased likelihood of injurie</w:t>
                  </w:r>
                  <w:r w:rsidR="00E86DBE">
                    <w:rPr>
                      <w:rFonts w:asciiTheme="minorHAnsi" w:hAnsiTheme="minorHAnsi" w:cs="Arial"/>
                      <w:sz w:val="22"/>
                      <w:szCs w:val="22"/>
                    </w:rPr>
                    <w:t>s.</w:t>
                  </w:r>
                  <w:r w:rsidRPr="00B8374C">
                    <w:rPr>
                      <w:rFonts w:asciiTheme="minorHAnsi" w:hAnsiTheme="minorHAnsi" w:cs="Arial"/>
                      <w:sz w:val="22"/>
                      <w:szCs w:val="22"/>
                    </w:rPr>
                    <w:t xml:space="preserve">  </w:t>
                  </w:r>
                </w:p>
                <w:p w14:paraId="761795F3" w14:textId="77777777" w:rsidR="00B8374C" w:rsidRDefault="00B8374C" w:rsidP="00135A82">
                  <w:pPr>
                    <w:rPr>
                      <w:rFonts w:asciiTheme="minorHAnsi" w:hAnsiTheme="minorHAnsi" w:cs="Arial"/>
                      <w:sz w:val="22"/>
                      <w:szCs w:val="22"/>
                    </w:rPr>
                  </w:pPr>
                </w:p>
                <w:p w14:paraId="0B735734" w14:textId="461262E4" w:rsidR="004D7C73" w:rsidRDefault="004D7C73" w:rsidP="00135A82">
                  <w:pPr>
                    <w:rPr>
                      <w:rFonts w:asciiTheme="minorHAnsi" w:hAnsiTheme="minorHAnsi" w:cs="Arial"/>
                      <w:sz w:val="22"/>
                      <w:szCs w:val="22"/>
                    </w:rPr>
                  </w:pPr>
                </w:p>
                <w:p w14:paraId="06D807F0" w14:textId="27470529" w:rsidR="004D7C73" w:rsidRDefault="004D7C73" w:rsidP="00C537AC">
                  <w:pPr>
                    <w:pStyle w:val="ListParagraph"/>
                    <w:numPr>
                      <w:ilvl w:val="0"/>
                      <w:numId w:val="7"/>
                    </w:numPr>
                    <w:rPr>
                      <w:rFonts w:asciiTheme="minorHAnsi" w:hAnsiTheme="minorHAnsi" w:cs="Arial"/>
                      <w:sz w:val="22"/>
                      <w:szCs w:val="22"/>
                      <w:u w:val="single"/>
                    </w:rPr>
                  </w:pPr>
                  <w:r>
                    <w:rPr>
                      <w:rFonts w:asciiTheme="minorHAnsi" w:hAnsiTheme="minorHAnsi" w:cs="Arial"/>
                      <w:sz w:val="22"/>
                      <w:szCs w:val="22"/>
                      <w:u w:val="single"/>
                    </w:rPr>
                    <w:t>Some women may feel excluded from using a rental e-scooter if cycling trends correlate:</w:t>
                  </w:r>
                </w:p>
                <w:p w14:paraId="6A9DCC96" w14:textId="59498B1E" w:rsidR="002F1E9F" w:rsidRDefault="002F1E9F" w:rsidP="002F1E9F">
                  <w:pPr>
                    <w:rPr>
                      <w:rFonts w:asciiTheme="minorHAnsi" w:hAnsiTheme="minorHAnsi" w:cs="Arial"/>
                      <w:sz w:val="22"/>
                      <w:szCs w:val="22"/>
                      <w:u w:val="single"/>
                    </w:rPr>
                  </w:pPr>
                </w:p>
                <w:p w14:paraId="6F31551E" w14:textId="7F72FB04" w:rsidR="002F1E9F" w:rsidRPr="002F1E9F" w:rsidRDefault="002F1E9F" w:rsidP="002F1E9F">
                  <w:pPr>
                    <w:rPr>
                      <w:rFonts w:asciiTheme="minorHAnsi" w:hAnsiTheme="minorHAnsi" w:cs="Arial"/>
                      <w:sz w:val="22"/>
                      <w:szCs w:val="22"/>
                    </w:rPr>
                  </w:pPr>
                  <w:r w:rsidRPr="002F1E9F">
                    <w:rPr>
                      <w:rFonts w:asciiTheme="minorHAnsi" w:hAnsiTheme="minorHAnsi" w:cs="Arial"/>
                      <w:sz w:val="22"/>
                      <w:szCs w:val="22"/>
                    </w:rPr>
                    <w:t xml:space="preserve">Operators must conduct education for users and outreach for both users and non-users. It must be designed to  </w:t>
                  </w:r>
                </w:p>
                <w:p w14:paraId="0599C6CC" w14:textId="33687AEB" w:rsidR="00E50A7A" w:rsidRDefault="002F1E9F" w:rsidP="002F1E9F">
                  <w:pPr>
                    <w:rPr>
                      <w:rFonts w:asciiTheme="minorHAnsi" w:hAnsiTheme="minorHAnsi" w:cs="Arial"/>
                      <w:sz w:val="22"/>
                      <w:szCs w:val="22"/>
                    </w:rPr>
                  </w:pPr>
                  <w:r w:rsidRPr="002F1E9F">
                    <w:rPr>
                      <w:rFonts w:asciiTheme="minorHAnsi" w:hAnsiTheme="minorHAnsi" w:cs="Arial"/>
                      <w:sz w:val="22"/>
                      <w:szCs w:val="22"/>
                    </w:rPr>
                    <w:t xml:space="preserve">have maximum reach and focus on the trial, how to safely use e-scooters such as how to ride safely and how to access customer services. This should help women become more familiar with an e-scoter and how to safely use it before their journey and provide them with more confidence to experience e-scooters if safety is the cause </w:t>
                  </w:r>
                  <w:r w:rsidRPr="002F1E9F">
                    <w:rPr>
                      <w:rFonts w:asciiTheme="minorHAnsi" w:hAnsiTheme="minorHAnsi" w:cs="Arial"/>
                      <w:sz w:val="22"/>
                      <w:szCs w:val="22"/>
                    </w:rPr>
                    <w:lastRenderedPageBreak/>
                    <w:t>of their possible exclusion. Further, the Operator must ensure that all user communications and user-facing apps, websites and other materials are accessible, and that marketing and any</w:t>
                  </w:r>
                  <w:r w:rsidR="00E50A7A">
                    <w:rPr>
                      <w:rFonts w:asciiTheme="minorHAnsi" w:hAnsiTheme="minorHAnsi" w:cs="Arial"/>
                      <w:sz w:val="22"/>
                      <w:szCs w:val="22"/>
                    </w:rPr>
                    <w:t xml:space="preserve"> </w:t>
                  </w:r>
                  <w:r w:rsidRPr="002F1E9F">
                    <w:rPr>
                      <w:rFonts w:asciiTheme="minorHAnsi" w:hAnsiTheme="minorHAnsi" w:cs="Arial"/>
                      <w:sz w:val="22"/>
                      <w:szCs w:val="22"/>
                    </w:rPr>
                    <w:t xml:space="preserve">sponsorship must comply with all legal requirements including the Equality Act 2010. </w:t>
                  </w:r>
                </w:p>
                <w:p w14:paraId="192310D2" w14:textId="2FCA793C" w:rsidR="002F1E9F" w:rsidRPr="002F1E9F" w:rsidRDefault="002F1E9F" w:rsidP="002F1E9F">
                  <w:pPr>
                    <w:rPr>
                      <w:rFonts w:asciiTheme="minorHAnsi" w:hAnsiTheme="minorHAnsi" w:cs="Arial"/>
                      <w:sz w:val="22"/>
                      <w:szCs w:val="22"/>
                    </w:rPr>
                  </w:pPr>
                  <w:r w:rsidRPr="002F1E9F">
                    <w:rPr>
                      <w:rFonts w:asciiTheme="minorHAnsi" w:hAnsiTheme="minorHAnsi" w:cs="Arial"/>
                      <w:sz w:val="22"/>
                      <w:szCs w:val="22"/>
                    </w:rPr>
                    <w:t xml:space="preserve"> </w:t>
                  </w:r>
                </w:p>
                <w:p w14:paraId="6FB29AE0" w14:textId="77777777" w:rsidR="008A7E05" w:rsidRDefault="002F1E9F" w:rsidP="00E50A7A">
                  <w:pPr>
                    <w:rPr>
                      <w:rFonts w:asciiTheme="minorHAnsi" w:hAnsiTheme="minorHAnsi" w:cs="Arial"/>
                      <w:sz w:val="22"/>
                      <w:szCs w:val="22"/>
                    </w:rPr>
                  </w:pPr>
                  <w:r w:rsidRPr="002F1E9F">
                    <w:rPr>
                      <w:rFonts w:asciiTheme="minorHAnsi" w:hAnsiTheme="minorHAnsi" w:cs="Arial"/>
                      <w:sz w:val="22"/>
                      <w:szCs w:val="22"/>
                    </w:rPr>
                    <w:t xml:space="preserve">Required user training and education: Operators must </w:t>
                  </w:r>
                  <w:r w:rsidR="008A7E05">
                    <w:rPr>
                      <w:rFonts w:asciiTheme="minorHAnsi" w:hAnsiTheme="minorHAnsi" w:cs="Arial"/>
                      <w:sz w:val="22"/>
                      <w:szCs w:val="22"/>
                    </w:rPr>
                    <w:t>provide</w:t>
                  </w:r>
                  <w:r w:rsidRPr="002F1E9F">
                    <w:rPr>
                      <w:rFonts w:asciiTheme="minorHAnsi" w:hAnsiTheme="minorHAnsi" w:cs="Arial"/>
                      <w:sz w:val="22"/>
                      <w:szCs w:val="22"/>
                    </w:rPr>
                    <w:t xml:space="preserve"> comprehensive and clear training to users on how to ride e-scooters </w:t>
                  </w:r>
                  <w:r w:rsidR="00C3129D" w:rsidRPr="00E50A7A">
                    <w:rPr>
                      <w:rFonts w:asciiTheme="minorHAnsi" w:hAnsiTheme="minorHAnsi" w:cs="Arial"/>
                      <w:sz w:val="22"/>
                      <w:szCs w:val="22"/>
                    </w:rPr>
                    <w:t>safely and considerately, with training mandatory for first time riders before they can start a ride.</w:t>
                  </w:r>
                </w:p>
                <w:p w14:paraId="6DAB6DC8" w14:textId="5FFD4558" w:rsidR="00C3129D" w:rsidRDefault="00C3129D" w:rsidP="00E50A7A">
                  <w:pPr>
                    <w:rPr>
                      <w:rFonts w:asciiTheme="minorHAnsi" w:hAnsiTheme="minorHAnsi" w:cs="Arial"/>
                      <w:sz w:val="22"/>
                      <w:szCs w:val="22"/>
                    </w:rPr>
                  </w:pPr>
                  <w:r w:rsidRPr="00E50A7A">
                    <w:rPr>
                      <w:rFonts w:asciiTheme="minorHAnsi" w:hAnsiTheme="minorHAnsi" w:cs="Arial"/>
                      <w:sz w:val="22"/>
                      <w:szCs w:val="22"/>
                    </w:rPr>
                    <w:t>This information must be made available in a format that maximises understanding, including for those whose first language may not be English. This should help all riders,</w:t>
                  </w:r>
                  <w:r w:rsidR="00E50A7A">
                    <w:rPr>
                      <w:rFonts w:asciiTheme="minorHAnsi" w:hAnsiTheme="minorHAnsi" w:cs="Arial"/>
                      <w:sz w:val="22"/>
                      <w:szCs w:val="22"/>
                    </w:rPr>
                    <w:t xml:space="preserve"> </w:t>
                  </w:r>
                  <w:r w:rsidRPr="00E50A7A">
                    <w:rPr>
                      <w:rFonts w:asciiTheme="minorHAnsi" w:hAnsiTheme="minorHAnsi" w:cs="Arial"/>
                      <w:sz w:val="22"/>
                      <w:szCs w:val="22"/>
                    </w:rPr>
                    <w:t>including women understand how to safely ride their e-scooter and grow confidence which could encourage participation.</w:t>
                  </w:r>
                </w:p>
                <w:p w14:paraId="125A3988" w14:textId="77777777" w:rsidR="008A7E05" w:rsidRPr="00E50A7A" w:rsidRDefault="008A7E05" w:rsidP="00E50A7A">
                  <w:pPr>
                    <w:rPr>
                      <w:rFonts w:asciiTheme="minorHAnsi" w:hAnsiTheme="minorHAnsi" w:cs="Arial"/>
                      <w:sz w:val="22"/>
                      <w:szCs w:val="22"/>
                    </w:rPr>
                  </w:pPr>
                </w:p>
                <w:p w14:paraId="6A6AABFF" w14:textId="1CC64869" w:rsidR="00C3129D" w:rsidRDefault="00C3129D" w:rsidP="00E50A7A">
                  <w:pPr>
                    <w:rPr>
                      <w:rFonts w:asciiTheme="minorHAnsi" w:hAnsiTheme="minorHAnsi" w:cs="Arial"/>
                      <w:sz w:val="22"/>
                      <w:szCs w:val="22"/>
                    </w:rPr>
                  </w:pPr>
                  <w:r w:rsidRPr="00E50A7A">
                    <w:rPr>
                      <w:rFonts w:asciiTheme="minorHAnsi" w:hAnsiTheme="minorHAnsi" w:cs="Arial"/>
                      <w:sz w:val="22"/>
                      <w:szCs w:val="22"/>
                    </w:rPr>
                    <w:t>TfL rental e-scooter campaign: TfL are preparing a centralised awareness and safety campaign. Raising awareness of the scheme is expected to run approximately for the initial 10 weeks and safety messaging will run throughout the trial via a mix of channels including print (posters), digital and possibly radio. The exact messages are currently in development and will be updated in due course. It is hoped that non-users, including women, will see these messages via the channels above and feel encouraged that safety is the main focus of the trial and that they feel assured to continue with their normal</w:t>
                  </w:r>
                  <w:r w:rsidR="008A7E05">
                    <w:rPr>
                      <w:rFonts w:asciiTheme="minorHAnsi" w:hAnsiTheme="minorHAnsi" w:cs="Arial"/>
                      <w:sz w:val="22"/>
                      <w:szCs w:val="22"/>
                    </w:rPr>
                    <w:t xml:space="preserve"> </w:t>
                  </w:r>
                  <w:r w:rsidRPr="00E50A7A">
                    <w:rPr>
                      <w:rFonts w:asciiTheme="minorHAnsi" w:hAnsiTheme="minorHAnsi" w:cs="Arial"/>
                      <w:sz w:val="22"/>
                      <w:szCs w:val="22"/>
                    </w:rPr>
                    <w:t>activities knowing other road users are aware of the presence of e-scooter riders.</w:t>
                  </w:r>
                </w:p>
                <w:p w14:paraId="7DD4B477" w14:textId="77777777" w:rsidR="008A7E05" w:rsidRPr="00E50A7A" w:rsidRDefault="008A7E05" w:rsidP="00E50A7A">
                  <w:pPr>
                    <w:rPr>
                      <w:rFonts w:asciiTheme="minorHAnsi" w:hAnsiTheme="minorHAnsi" w:cs="Arial"/>
                      <w:sz w:val="22"/>
                      <w:szCs w:val="22"/>
                    </w:rPr>
                  </w:pPr>
                </w:p>
                <w:p w14:paraId="19553E9D" w14:textId="06BD9FBE" w:rsidR="00C3129D" w:rsidRDefault="00C3129D" w:rsidP="00E50A7A">
                  <w:pPr>
                    <w:rPr>
                      <w:rFonts w:asciiTheme="minorHAnsi" w:hAnsiTheme="minorHAnsi" w:cs="Arial"/>
                      <w:sz w:val="22"/>
                      <w:szCs w:val="22"/>
                    </w:rPr>
                  </w:pPr>
                  <w:r w:rsidRPr="00E50A7A">
                    <w:rPr>
                      <w:rFonts w:asciiTheme="minorHAnsi" w:hAnsiTheme="minorHAnsi" w:cs="Arial"/>
                      <w:sz w:val="22"/>
                      <w:szCs w:val="22"/>
                    </w:rPr>
                    <w:t xml:space="preserve">TfL and London Borough community engagement:  TfL and London Boroughs will be designing community engagement programmes. These are being designed but it will be important to highlight to women the safety precautions in place and building a culture of  </w:t>
                  </w:r>
                  <w:r w:rsidRPr="00E50A7A">
                    <w:rPr>
                      <w:rFonts w:asciiTheme="minorHAnsi" w:hAnsiTheme="minorHAnsi" w:cs="Arial"/>
                      <w:sz w:val="22"/>
                      <w:szCs w:val="22"/>
                    </w:rPr>
                    <w:br w:type="textWrapping" w:clear="all"/>
                    <w:t xml:space="preserve">safe riding.     </w:t>
                  </w:r>
                </w:p>
                <w:p w14:paraId="33A5F545" w14:textId="77777777" w:rsidR="009C756E" w:rsidRPr="00E50A7A" w:rsidRDefault="009C756E" w:rsidP="00E50A7A">
                  <w:pPr>
                    <w:rPr>
                      <w:rFonts w:asciiTheme="minorHAnsi" w:hAnsiTheme="minorHAnsi" w:cs="Arial"/>
                      <w:sz w:val="22"/>
                      <w:szCs w:val="22"/>
                    </w:rPr>
                  </w:pPr>
                </w:p>
                <w:p w14:paraId="6F597393" w14:textId="32719A5D" w:rsidR="00C3129D" w:rsidRDefault="00C3129D" w:rsidP="00E50A7A">
                  <w:pPr>
                    <w:rPr>
                      <w:rFonts w:asciiTheme="minorHAnsi" w:hAnsiTheme="minorHAnsi" w:cs="Arial"/>
                      <w:sz w:val="22"/>
                      <w:szCs w:val="22"/>
                    </w:rPr>
                  </w:pPr>
                  <w:r w:rsidRPr="00E50A7A">
                    <w:rPr>
                      <w:rFonts w:asciiTheme="minorHAnsi" w:hAnsiTheme="minorHAnsi" w:cs="Arial"/>
                      <w:sz w:val="22"/>
                      <w:szCs w:val="22"/>
                    </w:rPr>
                    <w:t xml:space="preserve">Ongoing engagement programmes such as the Inclusive </w:t>
                  </w:r>
                  <w:proofErr w:type="spellStart"/>
                  <w:r w:rsidRPr="00E50A7A">
                    <w:rPr>
                      <w:rFonts w:asciiTheme="minorHAnsi" w:hAnsiTheme="minorHAnsi" w:cs="Arial"/>
                      <w:sz w:val="22"/>
                      <w:szCs w:val="22"/>
                    </w:rPr>
                    <w:t>Streetspace</w:t>
                  </w:r>
                  <w:proofErr w:type="spellEnd"/>
                  <w:r w:rsidRPr="00E50A7A">
                    <w:rPr>
                      <w:rFonts w:asciiTheme="minorHAnsi" w:hAnsiTheme="minorHAnsi" w:cs="Arial"/>
                      <w:sz w:val="22"/>
                      <w:szCs w:val="22"/>
                    </w:rPr>
                    <w:t xml:space="preserve"> Engagement and </w:t>
                  </w:r>
                  <w:hyperlink r:id="rId16" w:anchor=":~:text=TfL%20is%20marking%20International%20Women%27s,underrepresented%20among%20Londoners%20who%20cycle." w:history="1">
                    <w:r w:rsidRPr="00E50A7A">
                      <w:rPr>
                        <w:rFonts w:asciiTheme="minorHAnsi" w:hAnsiTheme="minorHAnsi" w:cs="Arial"/>
                        <w:sz w:val="22"/>
                        <w:szCs w:val="22"/>
                      </w:rPr>
                      <w:t>Cycle Your City,</w:t>
                    </w:r>
                  </w:hyperlink>
                  <w:r w:rsidRPr="00E50A7A">
                    <w:rPr>
                      <w:rFonts w:asciiTheme="minorHAnsi" w:hAnsiTheme="minorHAnsi" w:cs="Arial"/>
                      <w:sz w:val="22"/>
                      <w:szCs w:val="22"/>
                    </w:rPr>
                    <w:t xml:space="preserve"> aim to understand the barriers to cycling and better diversify the uptake of  active travel modes such as cycling. Such programmes if successful in encouraging cycling could translate to e-scooters especially if mitigations put in place to aid cycling adoption also encourage safe rental e-scooter use. These programmes are continuing and will be able to include activity during the trial to understand how to further mitigate this</w:t>
                  </w:r>
                  <w:r w:rsidR="00481F78">
                    <w:rPr>
                      <w:rFonts w:asciiTheme="minorHAnsi" w:hAnsiTheme="minorHAnsi" w:cs="Arial"/>
                      <w:sz w:val="22"/>
                      <w:szCs w:val="22"/>
                    </w:rPr>
                    <w:t xml:space="preserve"> </w:t>
                  </w:r>
                  <w:r w:rsidRPr="00E50A7A">
                    <w:rPr>
                      <w:rFonts w:asciiTheme="minorHAnsi" w:hAnsiTheme="minorHAnsi" w:cs="Arial"/>
                      <w:sz w:val="22"/>
                      <w:szCs w:val="22"/>
                    </w:rPr>
                    <w:t>impact.</w:t>
                  </w:r>
                </w:p>
                <w:p w14:paraId="4B3BA6F2" w14:textId="77777777" w:rsidR="00481F78" w:rsidRPr="00E50A7A" w:rsidRDefault="00481F78" w:rsidP="00E50A7A">
                  <w:pPr>
                    <w:rPr>
                      <w:rFonts w:asciiTheme="minorHAnsi" w:hAnsiTheme="minorHAnsi" w:cs="Arial"/>
                      <w:sz w:val="22"/>
                      <w:szCs w:val="22"/>
                    </w:rPr>
                  </w:pPr>
                </w:p>
                <w:p w14:paraId="55B3C204" w14:textId="79F205F3" w:rsidR="00C3129D" w:rsidRPr="00E50A7A" w:rsidRDefault="00C3129D" w:rsidP="00E50A7A">
                  <w:pPr>
                    <w:rPr>
                      <w:rFonts w:asciiTheme="minorHAnsi" w:hAnsiTheme="minorHAnsi" w:cs="Arial"/>
                      <w:sz w:val="22"/>
                      <w:szCs w:val="22"/>
                    </w:rPr>
                  </w:pPr>
                  <w:r w:rsidRPr="00E50A7A">
                    <w:rPr>
                      <w:rFonts w:asciiTheme="minorHAnsi" w:hAnsiTheme="minorHAnsi" w:cs="Arial"/>
                      <w:sz w:val="22"/>
                      <w:szCs w:val="22"/>
                    </w:rPr>
                    <w:t>Monitoring, data collection and evaluation: A</w:t>
                  </w:r>
                  <w:r w:rsidR="00481F78">
                    <w:rPr>
                      <w:rFonts w:asciiTheme="minorHAnsi" w:hAnsiTheme="minorHAnsi" w:cs="Arial"/>
                      <w:sz w:val="22"/>
                      <w:szCs w:val="22"/>
                    </w:rPr>
                    <w:t xml:space="preserve"> </w:t>
                  </w:r>
                  <w:r w:rsidRPr="00E50A7A">
                    <w:rPr>
                      <w:rFonts w:asciiTheme="minorHAnsi" w:hAnsiTheme="minorHAnsi" w:cs="Arial"/>
                      <w:sz w:val="22"/>
                      <w:szCs w:val="22"/>
                    </w:rPr>
                    <w:t xml:space="preserve">comprehensive research programme to collect rich quantitative and qualitative data is at the heart of the trial. </w:t>
                  </w:r>
                  <w:r w:rsidRPr="00E50A7A">
                    <w:rPr>
                      <w:rFonts w:asciiTheme="minorHAnsi" w:hAnsiTheme="minorHAnsi" w:cs="Arial"/>
                      <w:sz w:val="22"/>
                      <w:szCs w:val="22"/>
                    </w:rPr>
                    <w:lastRenderedPageBreak/>
                    <w:t xml:space="preserve">Data will be collected via the introduction of TfL’s new micro-mobility data platform. It is a contractual  </w:t>
                  </w:r>
                </w:p>
                <w:p w14:paraId="6C26F7C8" w14:textId="6E64F774" w:rsidR="00C3129D" w:rsidRPr="00E50A7A" w:rsidRDefault="00C3129D" w:rsidP="00E50A7A">
                  <w:pPr>
                    <w:rPr>
                      <w:rFonts w:asciiTheme="minorHAnsi" w:hAnsiTheme="minorHAnsi" w:cs="Arial"/>
                      <w:sz w:val="22"/>
                      <w:szCs w:val="22"/>
                    </w:rPr>
                  </w:pPr>
                  <w:r w:rsidRPr="00E50A7A">
                    <w:rPr>
                      <w:rFonts w:asciiTheme="minorHAnsi" w:hAnsiTheme="minorHAnsi" w:cs="Arial"/>
                      <w:sz w:val="22"/>
                      <w:szCs w:val="22"/>
                    </w:rPr>
                    <w:t xml:space="preserve">requirement that operators must regularly share a wide range of information on performance including on usage patterns and incidents and data will also be collected  </w:t>
                  </w:r>
                </w:p>
                <w:p w14:paraId="3DD9B55F" w14:textId="34E2F819" w:rsidR="007F3090" w:rsidRPr="00E50A7A" w:rsidRDefault="00C3129D" w:rsidP="00E50A7A">
                  <w:pPr>
                    <w:rPr>
                      <w:rFonts w:asciiTheme="minorHAnsi" w:hAnsiTheme="minorHAnsi" w:cs="Arial"/>
                      <w:sz w:val="22"/>
                      <w:szCs w:val="22"/>
                    </w:rPr>
                  </w:pPr>
                  <w:r w:rsidRPr="00E50A7A">
                    <w:rPr>
                      <w:rFonts w:asciiTheme="minorHAnsi" w:hAnsiTheme="minorHAnsi" w:cs="Arial"/>
                      <w:sz w:val="22"/>
                      <w:szCs w:val="22"/>
                    </w:rPr>
                    <w:t>from participating London Boroughs, and from both users and non-users. As part of their</w:t>
                  </w:r>
                  <w:r w:rsidR="000765F9">
                    <w:rPr>
                      <w:rFonts w:asciiTheme="minorHAnsi" w:hAnsiTheme="minorHAnsi" w:cs="Arial"/>
                      <w:sz w:val="22"/>
                      <w:szCs w:val="22"/>
                    </w:rPr>
                    <w:t xml:space="preserve"> </w:t>
                  </w:r>
                  <w:r w:rsidRPr="00E50A7A">
                    <w:rPr>
                      <w:rFonts w:asciiTheme="minorHAnsi" w:hAnsiTheme="minorHAnsi" w:cs="Arial"/>
                      <w:sz w:val="22"/>
                      <w:szCs w:val="22"/>
                    </w:rPr>
                    <w:t xml:space="preserve">evaluation and social research on the trials, DfT are collating data on demographics and socioeconomic characteristics of users. TfL are hoping to access this information for users in London. If TfL are not able to leverage the DfT data, provision has been made to undertake our own data gathering. The user data can then be compared to London-wide population data and understand if certain groups are underrepresented. An important </w:t>
                  </w:r>
                  <w:r w:rsidR="007F3090" w:rsidRPr="00E50A7A">
                    <w:rPr>
                      <w:rFonts w:asciiTheme="minorHAnsi" w:hAnsiTheme="minorHAnsi" w:cs="Arial"/>
                      <w:sz w:val="22"/>
                      <w:szCs w:val="22"/>
                    </w:rPr>
                    <w:t xml:space="preserve">learning objective of the trial is to understand any inequality of access. </w:t>
                  </w:r>
                </w:p>
                <w:p w14:paraId="023AE09C" w14:textId="77777777" w:rsidR="00C3129D" w:rsidRPr="002F1E9F" w:rsidRDefault="00C3129D" w:rsidP="00C3129D">
                  <w:pPr>
                    <w:rPr>
                      <w:rFonts w:asciiTheme="minorHAnsi" w:hAnsiTheme="minorHAnsi" w:cs="Arial"/>
                      <w:sz w:val="22"/>
                      <w:szCs w:val="22"/>
                    </w:rPr>
                  </w:pPr>
                </w:p>
                <w:p w14:paraId="244BCA86" w14:textId="00752E23" w:rsidR="00060E92" w:rsidRDefault="00060E92" w:rsidP="00C537AC">
                  <w:pPr>
                    <w:pStyle w:val="ListParagraph"/>
                    <w:numPr>
                      <w:ilvl w:val="0"/>
                      <w:numId w:val="7"/>
                    </w:numPr>
                    <w:rPr>
                      <w:rFonts w:asciiTheme="minorHAnsi" w:hAnsiTheme="minorHAnsi" w:cs="Arial"/>
                      <w:sz w:val="22"/>
                      <w:szCs w:val="22"/>
                      <w:u w:val="single"/>
                    </w:rPr>
                  </w:pPr>
                  <w:r w:rsidRPr="00060E92">
                    <w:rPr>
                      <w:rFonts w:asciiTheme="minorHAnsi" w:hAnsiTheme="minorHAnsi" w:cs="Arial"/>
                      <w:sz w:val="22"/>
                      <w:szCs w:val="22"/>
                      <w:u w:val="single"/>
                    </w:rPr>
                    <w:t xml:space="preserve">Increased </w:t>
                  </w:r>
                  <w:r>
                    <w:rPr>
                      <w:rFonts w:asciiTheme="minorHAnsi" w:hAnsiTheme="minorHAnsi" w:cs="Arial"/>
                      <w:sz w:val="22"/>
                      <w:szCs w:val="22"/>
                      <w:u w:val="single"/>
                    </w:rPr>
                    <w:t xml:space="preserve">fear and risk of hate crime to </w:t>
                  </w:r>
                  <w:r w:rsidRPr="00060E92">
                    <w:rPr>
                      <w:rFonts w:asciiTheme="minorHAnsi" w:hAnsiTheme="minorHAnsi" w:cs="Arial"/>
                      <w:sz w:val="22"/>
                      <w:szCs w:val="22"/>
                      <w:u w:val="single"/>
                    </w:rPr>
                    <w:t xml:space="preserve">some women </w:t>
                  </w:r>
                  <w:r>
                    <w:rPr>
                      <w:rFonts w:asciiTheme="minorHAnsi" w:hAnsiTheme="minorHAnsi" w:cs="Arial"/>
                      <w:sz w:val="22"/>
                      <w:szCs w:val="22"/>
                      <w:u w:val="single"/>
                    </w:rPr>
                    <w:t xml:space="preserve">riders of rental e-scooters at </w:t>
                  </w:r>
                  <w:r w:rsidRPr="00060E92">
                    <w:rPr>
                      <w:rFonts w:asciiTheme="minorHAnsi" w:hAnsiTheme="minorHAnsi" w:cs="Arial"/>
                      <w:sz w:val="22"/>
                      <w:szCs w:val="22"/>
                      <w:u w:val="single"/>
                    </w:rPr>
                    <w:t xml:space="preserve">collection and drop off locations  </w:t>
                  </w:r>
                </w:p>
                <w:p w14:paraId="2A77A4D2" w14:textId="0CC758FE" w:rsidR="007F3090" w:rsidRDefault="007F3090" w:rsidP="007F3090">
                  <w:pPr>
                    <w:rPr>
                      <w:rFonts w:asciiTheme="minorHAnsi" w:hAnsiTheme="minorHAnsi" w:cs="Arial"/>
                      <w:sz w:val="22"/>
                      <w:szCs w:val="22"/>
                      <w:u w:val="single"/>
                    </w:rPr>
                  </w:pPr>
                </w:p>
                <w:p w14:paraId="2BCCA0B4" w14:textId="35DE03DA" w:rsidR="0086701B" w:rsidRPr="0086701B" w:rsidRDefault="0086701B" w:rsidP="003E0C92">
                  <w:pPr>
                    <w:rPr>
                      <w:rFonts w:asciiTheme="minorHAnsi" w:hAnsiTheme="minorHAnsi" w:cs="Arial"/>
                      <w:sz w:val="22"/>
                      <w:szCs w:val="22"/>
                    </w:rPr>
                  </w:pPr>
                  <w:r w:rsidRPr="0086701B">
                    <w:rPr>
                      <w:rFonts w:asciiTheme="minorHAnsi" w:hAnsiTheme="minorHAnsi" w:cs="Arial"/>
                      <w:sz w:val="22"/>
                      <w:szCs w:val="22"/>
                    </w:rPr>
                    <w:t>Women are at a higher risk of hate crime and e-scooter parking locations could be in areas that make younger people more at risk of this crime</w:t>
                  </w:r>
                  <w:r>
                    <w:rPr>
                      <w:rFonts w:asciiTheme="minorHAnsi" w:hAnsiTheme="minorHAnsi" w:cs="Arial"/>
                      <w:sz w:val="22"/>
                      <w:szCs w:val="22"/>
                    </w:rPr>
                    <w:t xml:space="preserve"> </w:t>
                  </w:r>
                  <w:r w:rsidRPr="0086701B">
                    <w:rPr>
                      <w:rFonts w:asciiTheme="minorHAnsi" w:hAnsiTheme="minorHAnsi" w:cs="Arial"/>
                      <w:sz w:val="22"/>
                      <w:szCs w:val="22"/>
                    </w:rPr>
                    <w:t xml:space="preserve">if they’re not chosen carefully.  </w:t>
                  </w:r>
                </w:p>
                <w:p w14:paraId="2C167FDE" w14:textId="77777777" w:rsidR="0086701B" w:rsidRDefault="0086701B" w:rsidP="003E0C92">
                  <w:pPr>
                    <w:rPr>
                      <w:rFonts w:asciiTheme="minorHAnsi" w:hAnsiTheme="minorHAnsi" w:cs="Arial"/>
                      <w:sz w:val="22"/>
                      <w:szCs w:val="22"/>
                    </w:rPr>
                  </w:pPr>
                </w:p>
                <w:p w14:paraId="616D2219" w14:textId="3E6D6347" w:rsidR="003E0C92" w:rsidRPr="00A31EC3" w:rsidRDefault="003E0C92" w:rsidP="0027775C">
                  <w:pPr>
                    <w:rPr>
                      <w:rFonts w:asciiTheme="minorHAnsi" w:hAnsiTheme="minorHAnsi" w:cs="Arial"/>
                      <w:sz w:val="22"/>
                      <w:szCs w:val="22"/>
                    </w:rPr>
                  </w:pPr>
                  <w:r w:rsidRPr="00A31EC3">
                    <w:rPr>
                      <w:rFonts w:asciiTheme="minorHAnsi" w:hAnsiTheme="minorHAnsi" w:cs="Arial"/>
                      <w:sz w:val="22"/>
                      <w:szCs w:val="22"/>
                    </w:rPr>
                    <w:t xml:space="preserve">London Boroughs are developing consistent parking guidance for the selection of suitable designated parking areas. As well as being in areas which are easily accessible, they should also select areas which are well lit, allow people to feel safe and ideally have CCTV to mitigate against the threat of hate crime occurring whilst starting or ending their  journey. This is applicable to all groups who are at a higher risk of hate crime.   </w:t>
                  </w:r>
                </w:p>
                <w:p w14:paraId="0FB7193D" w14:textId="77777777" w:rsidR="0027775C" w:rsidRPr="00A31EC3" w:rsidRDefault="0027775C" w:rsidP="00414A3A">
                  <w:pPr>
                    <w:rPr>
                      <w:rFonts w:asciiTheme="minorHAnsi" w:hAnsiTheme="minorHAnsi" w:cs="Arial"/>
                      <w:sz w:val="22"/>
                      <w:szCs w:val="22"/>
                    </w:rPr>
                  </w:pPr>
                </w:p>
                <w:p w14:paraId="32C20115" w14:textId="26DEB711" w:rsidR="003E0C92" w:rsidRPr="00A31EC3" w:rsidRDefault="003E0C92" w:rsidP="00414A3A">
                  <w:pPr>
                    <w:rPr>
                      <w:rFonts w:asciiTheme="minorHAnsi" w:hAnsiTheme="minorHAnsi" w:cs="Arial"/>
                      <w:sz w:val="22"/>
                      <w:szCs w:val="22"/>
                    </w:rPr>
                  </w:pPr>
                  <w:r w:rsidRPr="00A31EC3">
                    <w:rPr>
                      <w:rFonts w:asciiTheme="minorHAnsi" w:hAnsiTheme="minorHAnsi" w:cs="Arial"/>
                      <w:sz w:val="22"/>
                      <w:szCs w:val="22"/>
                    </w:rPr>
                    <w:t xml:space="preserve">Monitoring, data collection and evaluation: Reporting hate crime can be encouraged through the feedback mechanisms which will be put in place, as well as directly asked for  during survey work. (See Section 14)  </w:t>
                  </w:r>
                </w:p>
                <w:p w14:paraId="56ADCF3B" w14:textId="77777777" w:rsidR="007F3090" w:rsidRPr="007F3090" w:rsidRDefault="007F3090" w:rsidP="007F3090">
                  <w:pPr>
                    <w:rPr>
                      <w:rFonts w:asciiTheme="minorHAnsi" w:hAnsiTheme="minorHAnsi" w:cs="Arial"/>
                      <w:sz w:val="22"/>
                      <w:szCs w:val="22"/>
                      <w:u w:val="single"/>
                    </w:rPr>
                  </w:pPr>
                </w:p>
                <w:p w14:paraId="6A3E1C5D" w14:textId="37BB4624" w:rsidR="00060E92" w:rsidRPr="00060E92" w:rsidRDefault="00060E92" w:rsidP="00C537AC">
                  <w:pPr>
                    <w:pStyle w:val="ListParagraph"/>
                    <w:numPr>
                      <w:ilvl w:val="0"/>
                      <w:numId w:val="7"/>
                    </w:numPr>
                    <w:rPr>
                      <w:rFonts w:asciiTheme="minorHAnsi" w:hAnsiTheme="minorHAnsi" w:cs="Arial"/>
                      <w:sz w:val="22"/>
                      <w:szCs w:val="22"/>
                      <w:u w:val="single"/>
                    </w:rPr>
                  </w:pPr>
                  <w:r w:rsidRPr="00060E92">
                    <w:rPr>
                      <w:rFonts w:asciiTheme="minorHAnsi" w:hAnsiTheme="minorHAnsi" w:cs="Arial"/>
                      <w:sz w:val="22"/>
                      <w:szCs w:val="22"/>
                      <w:u w:val="single"/>
                    </w:rPr>
                    <w:t>Increase</w:t>
                  </w:r>
                  <w:r>
                    <w:rPr>
                      <w:rFonts w:asciiTheme="minorHAnsi" w:hAnsiTheme="minorHAnsi" w:cs="Arial"/>
                      <w:sz w:val="22"/>
                      <w:szCs w:val="22"/>
                      <w:u w:val="single"/>
                    </w:rPr>
                    <w:t xml:space="preserve">d risk of Covid-19 to men from </w:t>
                  </w:r>
                  <w:r w:rsidRPr="00060E92">
                    <w:rPr>
                      <w:rFonts w:asciiTheme="minorHAnsi" w:hAnsiTheme="minorHAnsi" w:cs="Arial"/>
                      <w:sz w:val="22"/>
                      <w:szCs w:val="22"/>
                      <w:u w:val="single"/>
                    </w:rPr>
                    <w:t xml:space="preserve">rental e-scooters  </w:t>
                  </w:r>
                </w:p>
                <w:p w14:paraId="62F415A4" w14:textId="21658D1A" w:rsidR="004D7C73" w:rsidRDefault="004D7C73" w:rsidP="004D7C73">
                  <w:pPr>
                    <w:rPr>
                      <w:rFonts w:asciiTheme="minorHAnsi" w:hAnsiTheme="minorHAnsi" w:cs="Arial"/>
                      <w:sz w:val="22"/>
                      <w:szCs w:val="22"/>
                      <w:u w:val="single"/>
                    </w:rPr>
                  </w:pPr>
                </w:p>
                <w:p w14:paraId="4F0BB4D5" w14:textId="3276E653" w:rsidR="00CD19A2" w:rsidRPr="00A31EC3" w:rsidRDefault="00CD19A2" w:rsidP="00A31EC3">
                  <w:pPr>
                    <w:rPr>
                      <w:rFonts w:asciiTheme="minorHAnsi" w:hAnsiTheme="minorHAnsi" w:cs="Arial"/>
                      <w:sz w:val="22"/>
                      <w:szCs w:val="22"/>
                    </w:rPr>
                  </w:pPr>
                  <w:r w:rsidRPr="00A31EC3">
                    <w:rPr>
                      <w:rFonts w:asciiTheme="minorHAnsi" w:hAnsiTheme="minorHAnsi" w:cs="Arial"/>
                      <w:sz w:val="22"/>
                      <w:szCs w:val="22"/>
                    </w:rPr>
                    <w:t>Cleaning of e-scooters: Operators must ensure that all e-scooters made available to rent are maintained to ensure they are safe to operate, in good working order, are adequately charged and cleaned regularly.</w:t>
                  </w:r>
                </w:p>
                <w:p w14:paraId="7916C875" w14:textId="77777777" w:rsidR="0050626C" w:rsidRPr="00A31EC3" w:rsidRDefault="0050626C" w:rsidP="00A31EC3">
                  <w:pPr>
                    <w:rPr>
                      <w:rFonts w:asciiTheme="minorHAnsi" w:hAnsiTheme="minorHAnsi" w:cs="Arial"/>
                      <w:sz w:val="22"/>
                      <w:szCs w:val="22"/>
                    </w:rPr>
                  </w:pPr>
                </w:p>
                <w:p w14:paraId="20579342" w14:textId="001182B9" w:rsidR="00CD19A2" w:rsidRPr="00A31EC3" w:rsidRDefault="00CD19A2" w:rsidP="00A31EC3">
                  <w:pPr>
                    <w:rPr>
                      <w:rFonts w:asciiTheme="minorHAnsi" w:hAnsiTheme="minorHAnsi" w:cs="Arial"/>
                      <w:sz w:val="22"/>
                      <w:szCs w:val="22"/>
                    </w:rPr>
                  </w:pPr>
                  <w:r w:rsidRPr="00A31EC3">
                    <w:rPr>
                      <w:rFonts w:asciiTheme="minorHAnsi" w:hAnsiTheme="minorHAnsi" w:cs="Arial"/>
                      <w:sz w:val="22"/>
                      <w:szCs w:val="22"/>
                    </w:rPr>
                    <w:t xml:space="preserve">Maintenance regimes must include regular and deep cleaning and disinfection of e-scooters, with additional processes in place for e-scooter touchpoints on  </w:t>
                  </w:r>
                  <w:r w:rsidRPr="00A31EC3">
                    <w:rPr>
                      <w:rFonts w:asciiTheme="minorHAnsi" w:hAnsiTheme="minorHAnsi" w:cs="Arial"/>
                      <w:sz w:val="22"/>
                      <w:szCs w:val="22"/>
                    </w:rPr>
                    <w:br w:type="textWrapping" w:clear="all"/>
                    <w:t xml:space="preserve">an ongoing basis e.g. handlebars, brake levels etc to be </w:t>
                  </w:r>
                  <w:r w:rsidRPr="00A31EC3">
                    <w:rPr>
                      <w:rFonts w:asciiTheme="minorHAnsi" w:hAnsiTheme="minorHAnsi" w:cs="Arial"/>
                      <w:sz w:val="22"/>
                      <w:szCs w:val="22"/>
                    </w:rPr>
                    <w:lastRenderedPageBreak/>
                    <w:t>cleaned once a day. It will be for the operators to present stringent cleaning processes and maintain these</w:t>
                  </w:r>
                  <w:r w:rsidR="00A31EC3">
                    <w:rPr>
                      <w:rFonts w:asciiTheme="minorHAnsi" w:hAnsiTheme="minorHAnsi" w:cs="Arial"/>
                      <w:sz w:val="22"/>
                      <w:szCs w:val="22"/>
                    </w:rPr>
                    <w:t>.</w:t>
                  </w:r>
                  <w:r w:rsidRPr="00A31EC3">
                    <w:rPr>
                      <w:rFonts w:asciiTheme="minorHAnsi" w:hAnsiTheme="minorHAnsi" w:cs="Arial"/>
                      <w:sz w:val="22"/>
                      <w:szCs w:val="22"/>
                    </w:rPr>
                    <w:t xml:space="preserve"> </w:t>
                  </w:r>
                </w:p>
                <w:p w14:paraId="6EF0F7C4" w14:textId="77777777" w:rsidR="00A31EC3" w:rsidRDefault="00A31EC3" w:rsidP="00A31EC3">
                  <w:pPr>
                    <w:rPr>
                      <w:rFonts w:asciiTheme="minorHAnsi" w:hAnsiTheme="minorHAnsi" w:cs="Arial"/>
                      <w:sz w:val="22"/>
                      <w:szCs w:val="22"/>
                    </w:rPr>
                  </w:pPr>
                </w:p>
                <w:p w14:paraId="092595DD" w14:textId="1BBD9BAA" w:rsidR="00CD19A2" w:rsidRDefault="00CD19A2" w:rsidP="00A31EC3">
                  <w:pPr>
                    <w:rPr>
                      <w:rFonts w:asciiTheme="minorHAnsi" w:hAnsiTheme="minorHAnsi" w:cs="Arial"/>
                      <w:sz w:val="22"/>
                      <w:szCs w:val="22"/>
                    </w:rPr>
                  </w:pPr>
                  <w:r w:rsidRPr="00A31EC3">
                    <w:rPr>
                      <w:rFonts w:asciiTheme="minorHAnsi" w:hAnsiTheme="minorHAnsi" w:cs="Arial"/>
                      <w:sz w:val="22"/>
                      <w:szCs w:val="22"/>
                    </w:rPr>
                    <w:t xml:space="preserve">TfL has multiple COVID-19 marketing messages in place,  </w:t>
                  </w:r>
                  <w:r w:rsidRPr="00A31EC3">
                    <w:rPr>
                      <w:rFonts w:asciiTheme="minorHAnsi" w:hAnsiTheme="minorHAnsi" w:cs="Arial"/>
                      <w:sz w:val="22"/>
                      <w:szCs w:val="22"/>
                    </w:rPr>
                    <w:br w:type="textWrapping" w:clear="all"/>
                    <w:t xml:space="preserve">including on handwashing before and after your travel. These messages will remain live on the network and should help to further encourage all to wash their hands in the fight against COVID-19.  </w:t>
                  </w:r>
                </w:p>
                <w:p w14:paraId="0CB3272B" w14:textId="77777777" w:rsidR="00A31EC3" w:rsidRPr="00A31EC3" w:rsidRDefault="00A31EC3" w:rsidP="00A31EC3">
                  <w:pPr>
                    <w:rPr>
                      <w:rFonts w:asciiTheme="minorHAnsi" w:hAnsiTheme="minorHAnsi" w:cs="Arial"/>
                      <w:sz w:val="22"/>
                      <w:szCs w:val="22"/>
                    </w:rPr>
                  </w:pPr>
                </w:p>
                <w:p w14:paraId="01F2F78F" w14:textId="35636F2D" w:rsidR="00CD19A2" w:rsidRPr="00A31EC3" w:rsidRDefault="00CD19A2" w:rsidP="00A31EC3">
                  <w:pPr>
                    <w:rPr>
                      <w:rFonts w:asciiTheme="minorHAnsi" w:hAnsiTheme="minorHAnsi" w:cs="Arial"/>
                      <w:sz w:val="22"/>
                      <w:szCs w:val="22"/>
                    </w:rPr>
                  </w:pPr>
                  <w:r w:rsidRPr="00A31EC3">
                    <w:rPr>
                      <w:rFonts w:asciiTheme="minorHAnsi" w:hAnsiTheme="minorHAnsi" w:cs="Arial"/>
                      <w:sz w:val="22"/>
                      <w:szCs w:val="22"/>
                    </w:rPr>
                    <w:t>Monitoring, data collection and evaluation: A</w:t>
                  </w:r>
                  <w:r w:rsidR="00A31EC3">
                    <w:rPr>
                      <w:rFonts w:asciiTheme="minorHAnsi" w:hAnsiTheme="minorHAnsi" w:cs="Arial"/>
                      <w:sz w:val="22"/>
                      <w:szCs w:val="22"/>
                    </w:rPr>
                    <w:t xml:space="preserve"> </w:t>
                  </w:r>
                  <w:r w:rsidRPr="00A31EC3">
                    <w:rPr>
                      <w:rFonts w:asciiTheme="minorHAnsi" w:hAnsiTheme="minorHAnsi" w:cs="Arial"/>
                      <w:sz w:val="22"/>
                      <w:szCs w:val="22"/>
                    </w:rPr>
                    <w:t xml:space="preserve">comprehensive research programme to collect rich quantitative and qualitative data is at the heart of the trial. Data will be collected via the introduction of TfL’s new micro-mobility data platform. It is a contractual  </w:t>
                  </w:r>
                </w:p>
                <w:p w14:paraId="610FEC3C" w14:textId="7A8BB2DD" w:rsidR="00CD19A2" w:rsidRPr="00A31EC3" w:rsidRDefault="00CD19A2" w:rsidP="00A31EC3">
                  <w:pPr>
                    <w:rPr>
                      <w:rFonts w:asciiTheme="minorHAnsi" w:hAnsiTheme="minorHAnsi" w:cs="Arial"/>
                      <w:sz w:val="22"/>
                      <w:szCs w:val="22"/>
                    </w:rPr>
                  </w:pPr>
                  <w:r w:rsidRPr="00A31EC3">
                    <w:rPr>
                      <w:rFonts w:asciiTheme="minorHAnsi" w:hAnsiTheme="minorHAnsi" w:cs="Arial"/>
                      <w:sz w:val="22"/>
                      <w:szCs w:val="22"/>
                    </w:rPr>
                    <w:t xml:space="preserve">requirement that operators must regularly share a wide range of information on performance including on usage patterns and incidents and data will also be collected  </w:t>
                  </w:r>
                </w:p>
                <w:p w14:paraId="3AE697FC" w14:textId="5C33C571" w:rsidR="00CD19A2" w:rsidRDefault="00CD19A2" w:rsidP="00A31EC3">
                  <w:pPr>
                    <w:rPr>
                      <w:rFonts w:asciiTheme="minorHAnsi" w:hAnsiTheme="minorHAnsi" w:cs="Arial"/>
                      <w:sz w:val="22"/>
                      <w:szCs w:val="22"/>
                    </w:rPr>
                  </w:pPr>
                  <w:r w:rsidRPr="00A31EC3">
                    <w:rPr>
                      <w:rFonts w:asciiTheme="minorHAnsi" w:hAnsiTheme="minorHAnsi" w:cs="Arial"/>
                      <w:sz w:val="22"/>
                      <w:szCs w:val="22"/>
                    </w:rPr>
                    <w:t>from participating London Boroughs, and from both users and non-users. Operators are</w:t>
                  </w:r>
                  <w:r w:rsidR="00A31EC3">
                    <w:rPr>
                      <w:rFonts w:asciiTheme="minorHAnsi" w:hAnsiTheme="minorHAnsi" w:cs="Arial"/>
                      <w:sz w:val="22"/>
                      <w:szCs w:val="22"/>
                    </w:rPr>
                    <w:t xml:space="preserve"> </w:t>
                  </w:r>
                  <w:r w:rsidRPr="00A31EC3">
                    <w:rPr>
                      <w:rFonts w:asciiTheme="minorHAnsi" w:hAnsiTheme="minorHAnsi" w:cs="Arial"/>
                      <w:sz w:val="22"/>
                      <w:szCs w:val="22"/>
                    </w:rPr>
                    <w:t xml:space="preserve">required to give TfL regular updates on the cleaning regime they are using. </w:t>
                  </w:r>
                </w:p>
                <w:p w14:paraId="7CB5729E" w14:textId="77777777" w:rsidR="00A31EC3" w:rsidRPr="00A31EC3" w:rsidRDefault="00A31EC3" w:rsidP="00A31EC3">
                  <w:pPr>
                    <w:rPr>
                      <w:rFonts w:asciiTheme="minorHAnsi" w:hAnsiTheme="minorHAnsi" w:cs="Arial"/>
                      <w:sz w:val="22"/>
                      <w:szCs w:val="22"/>
                    </w:rPr>
                  </w:pPr>
                </w:p>
                <w:p w14:paraId="4FE2E8D9" w14:textId="7776FD5D" w:rsidR="00CD19A2" w:rsidRPr="00A31EC3" w:rsidRDefault="00CD19A2" w:rsidP="00CD19A2">
                  <w:pPr>
                    <w:rPr>
                      <w:rFonts w:asciiTheme="minorHAnsi" w:hAnsiTheme="minorHAnsi" w:cs="Arial"/>
                      <w:sz w:val="22"/>
                      <w:szCs w:val="22"/>
                    </w:rPr>
                  </w:pPr>
                  <w:r w:rsidRPr="00A31EC3">
                    <w:rPr>
                      <w:rFonts w:asciiTheme="minorHAnsi" w:hAnsiTheme="minorHAnsi" w:cs="Arial"/>
                      <w:sz w:val="22"/>
                      <w:szCs w:val="22"/>
                    </w:rPr>
                    <w:t>Operators must</w:t>
                  </w:r>
                  <w:r w:rsidR="00A31EC3">
                    <w:rPr>
                      <w:rFonts w:asciiTheme="minorHAnsi" w:hAnsiTheme="minorHAnsi" w:cs="Arial"/>
                      <w:sz w:val="22"/>
                      <w:szCs w:val="22"/>
                    </w:rPr>
                    <w:t xml:space="preserve"> provide</w:t>
                  </w:r>
                  <w:r w:rsidRPr="00A31EC3">
                    <w:rPr>
                      <w:rFonts w:asciiTheme="minorHAnsi" w:hAnsiTheme="minorHAnsi" w:cs="Arial"/>
                      <w:sz w:val="22"/>
                      <w:szCs w:val="22"/>
                    </w:rPr>
                    <w:t xml:space="preserve"> comprehensive and clear training to users, including on any hygiene-related</w:t>
                  </w:r>
                  <w:r w:rsidR="00A31EC3">
                    <w:rPr>
                      <w:rFonts w:asciiTheme="minorHAnsi" w:hAnsiTheme="minorHAnsi" w:cs="Arial"/>
                      <w:sz w:val="22"/>
                      <w:szCs w:val="22"/>
                    </w:rPr>
                    <w:t xml:space="preserve"> </w:t>
                  </w:r>
                  <w:r w:rsidRPr="00A31EC3">
                    <w:rPr>
                      <w:rFonts w:asciiTheme="minorHAnsi" w:hAnsiTheme="minorHAnsi" w:cs="Arial"/>
                      <w:sz w:val="22"/>
                      <w:szCs w:val="22"/>
                    </w:rPr>
                    <w:t xml:space="preserve">recommendations, in particular that Users are recommended to wash their hands thoroughly before and after use. </w:t>
                  </w:r>
                </w:p>
                <w:p w14:paraId="4A688E1C" w14:textId="77777777" w:rsidR="004D7C73" w:rsidRPr="0037490F" w:rsidRDefault="004D7C73" w:rsidP="00135A82">
                  <w:pPr>
                    <w:rPr>
                      <w:rFonts w:asciiTheme="minorHAnsi" w:hAnsiTheme="minorHAnsi" w:cs="Arial"/>
                      <w:sz w:val="22"/>
                      <w:szCs w:val="22"/>
                    </w:rPr>
                  </w:pPr>
                </w:p>
                <w:p w14:paraId="21492410" w14:textId="11A05CB8" w:rsidR="00E71E50" w:rsidRPr="00370F4A" w:rsidRDefault="006D5715" w:rsidP="00E71E50">
                  <w:pPr>
                    <w:rPr>
                      <w:rFonts w:asciiTheme="minorHAnsi" w:hAnsiTheme="minorHAnsi" w:cs="Arial"/>
                      <w:sz w:val="22"/>
                      <w:szCs w:val="22"/>
                    </w:rPr>
                  </w:pPr>
                  <w:r w:rsidRPr="0037490F">
                    <w:rPr>
                      <w:rFonts w:asciiTheme="minorHAnsi" w:hAnsiTheme="minorHAnsi" w:cs="Arial"/>
                      <w:sz w:val="22"/>
                      <w:szCs w:val="22"/>
                    </w:rPr>
                    <w:t xml:space="preserve">  </w:t>
                  </w:r>
                </w:p>
              </w:tc>
            </w:tr>
            <w:tr w:rsidR="00E71E50" w:rsidRPr="00370F4A" w14:paraId="00DA0E29" w14:textId="77777777" w:rsidTr="007A3F4F">
              <w:trPr>
                <w:trHeight w:val="680"/>
              </w:trPr>
              <w:tc>
                <w:tcPr>
                  <w:tcW w:w="1876" w:type="dxa"/>
                </w:tcPr>
                <w:p w14:paraId="3DA8D658" w14:textId="724D4EA3" w:rsidR="00E71E50" w:rsidRPr="00370F4A" w:rsidRDefault="00B4275C" w:rsidP="00B4275C">
                  <w:pPr>
                    <w:rPr>
                      <w:rFonts w:asciiTheme="minorHAnsi" w:hAnsiTheme="minorHAnsi" w:cs="Arial"/>
                      <w:sz w:val="22"/>
                      <w:szCs w:val="22"/>
                    </w:rPr>
                  </w:pPr>
                  <w:r w:rsidRPr="00370F4A">
                    <w:rPr>
                      <w:rFonts w:asciiTheme="minorHAnsi" w:hAnsiTheme="minorHAnsi" w:cs="Arial"/>
                      <w:sz w:val="22"/>
                      <w:szCs w:val="22"/>
                    </w:rPr>
                    <w:lastRenderedPageBreak/>
                    <w:t>Race</w:t>
                  </w:r>
                </w:p>
              </w:tc>
              <w:tc>
                <w:tcPr>
                  <w:tcW w:w="5529" w:type="dxa"/>
                </w:tcPr>
                <w:p w14:paraId="79CA5358" w14:textId="0808B21D" w:rsidR="00195224" w:rsidRPr="00195224" w:rsidRDefault="00195224" w:rsidP="00195224">
                  <w:pPr>
                    <w:rPr>
                      <w:rFonts w:asciiTheme="minorHAnsi" w:hAnsiTheme="minorHAnsi" w:cs="Arial"/>
                      <w:b/>
                      <w:bCs/>
                      <w:sz w:val="22"/>
                      <w:szCs w:val="22"/>
                    </w:rPr>
                  </w:pPr>
                </w:p>
                <w:p w14:paraId="2CADEEB8" w14:textId="77777777" w:rsidR="00195224" w:rsidRPr="00195224" w:rsidRDefault="00195224" w:rsidP="00195224">
                  <w:pPr>
                    <w:rPr>
                      <w:rFonts w:asciiTheme="minorHAnsi" w:hAnsiTheme="minorHAnsi" w:cs="Arial"/>
                      <w:b/>
                      <w:bCs/>
                      <w:sz w:val="22"/>
                      <w:szCs w:val="22"/>
                      <w:u w:val="single"/>
                    </w:rPr>
                  </w:pPr>
                </w:p>
                <w:p w14:paraId="54164D30" w14:textId="072A389B" w:rsidR="00516BD0" w:rsidRPr="00364414" w:rsidRDefault="00516BD0" w:rsidP="00C537AC">
                  <w:pPr>
                    <w:pStyle w:val="ListParagraph"/>
                    <w:numPr>
                      <w:ilvl w:val="0"/>
                      <w:numId w:val="8"/>
                    </w:numPr>
                    <w:rPr>
                      <w:rFonts w:asciiTheme="minorHAnsi" w:hAnsiTheme="minorHAnsi" w:cs="Arial"/>
                      <w:b/>
                      <w:bCs/>
                      <w:sz w:val="22"/>
                      <w:szCs w:val="22"/>
                      <w:u w:val="single"/>
                    </w:rPr>
                  </w:pPr>
                  <w:r w:rsidRPr="00364414">
                    <w:rPr>
                      <w:rFonts w:asciiTheme="minorHAnsi" w:hAnsiTheme="minorHAnsi" w:cs="Arial"/>
                      <w:b/>
                      <w:bCs/>
                      <w:sz w:val="22"/>
                      <w:szCs w:val="22"/>
                      <w:u w:val="single"/>
                    </w:rPr>
                    <w:t>BAME communities may suffer an increased risk of a collision on a rental e-scooter</w:t>
                  </w:r>
                  <w:r w:rsidR="00322F3A" w:rsidRPr="00364414">
                    <w:rPr>
                      <w:rFonts w:asciiTheme="minorHAnsi" w:hAnsiTheme="minorHAnsi" w:cs="Arial"/>
                      <w:b/>
                      <w:bCs/>
                      <w:sz w:val="22"/>
                      <w:szCs w:val="22"/>
                      <w:u w:val="single"/>
                    </w:rPr>
                    <w:t>.</w:t>
                  </w:r>
                </w:p>
                <w:p w14:paraId="21832C30" w14:textId="77777777" w:rsidR="00516BD0" w:rsidRDefault="00516BD0" w:rsidP="00516BD0">
                  <w:pPr>
                    <w:rPr>
                      <w:rFonts w:asciiTheme="minorHAnsi" w:hAnsiTheme="minorHAnsi" w:cs="Arial"/>
                      <w:sz w:val="22"/>
                      <w:szCs w:val="22"/>
                    </w:rPr>
                  </w:pPr>
                </w:p>
                <w:p w14:paraId="1133D500" w14:textId="3487BF71" w:rsidR="00E71E50" w:rsidRPr="00C33935" w:rsidRDefault="00516BD0" w:rsidP="00C33935">
                  <w:pPr>
                    <w:rPr>
                      <w:rFonts w:asciiTheme="minorHAnsi" w:hAnsiTheme="minorHAnsi" w:cs="Arial"/>
                      <w:sz w:val="22"/>
                      <w:szCs w:val="22"/>
                    </w:rPr>
                  </w:pPr>
                  <w:r w:rsidRPr="00516BD0">
                    <w:rPr>
                      <w:rFonts w:asciiTheme="minorHAnsi" w:hAnsiTheme="minorHAnsi" w:cs="Arial"/>
                      <w:sz w:val="22"/>
                      <w:szCs w:val="22"/>
                    </w:rPr>
                    <w:t>Falls from e-scooters are expected partly due to being a new and unknown mode of transport and not enough awareness of how to use them</w:t>
                  </w:r>
                  <w:r>
                    <w:rPr>
                      <w:rFonts w:asciiTheme="minorHAnsi" w:hAnsiTheme="minorHAnsi" w:cs="Arial"/>
                      <w:sz w:val="22"/>
                      <w:szCs w:val="22"/>
                    </w:rPr>
                    <w:t xml:space="preserve">. </w:t>
                  </w:r>
                  <w:r w:rsidRPr="00516BD0">
                    <w:rPr>
                      <w:rFonts w:asciiTheme="minorHAnsi" w:hAnsiTheme="minorHAnsi" w:cs="Arial"/>
                      <w:sz w:val="22"/>
                      <w:szCs w:val="22"/>
                    </w:rPr>
                    <w:t>BAME communities are more likely to be</w:t>
                  </w:r>
                  <w:r w:rsidR="00C33935">
                    <w:rPr>
                      <w:rFonts w:asciiTheme="minorHAnsi" w:hAnsiTheme="minorHAnsi" w:cs="Arial"/>
                      <w:sz w:val="22"/>
                      <w:szCs w:val="22"/>
                    </w:rPr>
                    <w:t xml:space="preserve"> </w:t>
                  </w:r>
                  <w:r w:rsidRPr="00C33935">
                    <w:rPr>
                      <w:rFonts w:asciiTheme="minorHAnsi" w:hAnsiTheme="minorHAnsi" w:cs="Arial"/>
                      <w:sz w:val="22"/>
                      <w:szCs w:val="22"/>
                    </w:rPr>
                    <w:t xml:space="preserve">involved in a collision.   </w:t>
                  </w:r>
                </w:p>
                <w:p w14:paraId="47915128" w14:textId="77777777" w:rsidR="005E2943" w:rsidRDefault="005E2943" w:rsidP="00E71E50">
                  <w:pPr>
                    <w:rPr>
                      <w:rFonts w:asciiTheme="minorHAnsi" w:hAnsiTheme="minorHAnsi" w:cs="Arial"/>
                      <w:sz w:val="22"/>
                      <w:szCs w:val="22"/>
                    </w:rPr>
                  </w:pPr>
                </w:p>
                <w:p w14:paraId="705F6FBE" w14:textId="6CF5C3A8" w:rsidR="00364414" w:rsidRDefault="005E2943" w:rsidP="00364414">
                  <w:pPr>
                    <w:pStyle w:val="ListParagraph"/>
                    <w:numPr>
                      <w:ilvl w:val="0"/>
                      <w:numId w:val="4"/>
                    </w:numPr>
                    <w:rPr>
                      <w:rFonts w:asciiTheme="minorHAnsi" w:hAnsiTheme="minorHAnsi" w:cs="Arial"/>
                      <w:sz w:val="22"/>
                      <w:szCs w:val="22"/>
                    </w:rPr>
                  </w:pPr>
                  <w:r w:rsidRPr="00364414">
                    <w:rPr>
                      <w:rFonts w:asciiTheme="minorHAnsi" w:hAnsiTheme="minorHAnsi" w:cs="Arial"/>
                      <w:sz w:val="22"/>
                      <w:szCs w:val="22"/>
                    </w:rPr>
                    <w:t>Operators must mee</w:t>
                  </w:r>
                  <w:r w:rsidR="00CA7249" w:rsidRPr="00364414">
                    <w:rPr>
                      <w:rFonts w:asciiTheme="minorHAnsi" w:hAnsiTheme="minorHAnsi" w:cs="Arial"/>
                      <w:sz w:val="22"/>
                      <w:szCs w:val="22"/>
                    </w:rPr>
                    <w:t xml:space="preserve">t the minimum DfT requirements </w:t>
                  </w:r>
                  <w:r w:rsidRPr="00364414">
                    <w:rPr>
                      <w:rFonts w:asciiTheme="minorHAnsi" w:hAnsiTheme="minorHAnsi" w:cs="Arial"/>
                      <w:sz w:val="22"/>
                      <w:szCs w:val="22"/>
                    </w:rPr>
                    <w:t>as well as additional features as listed in the Operator Specif</w:t>
                  </w:r>
                  <w:r w:rsidR="00CA7249" w:rsidRPr="00364414">
                    <w:rPr>
                      <w:rFonts w:asciiTheme="minorHAnsi" w:hAnsiTheme="minorHAnsi" w:cs="Arial"/>
                      <w:sz w:val="22"/>
                      <w:szCs w:val="22"/>
                    </w:rPr>
                    <w:t xml:space="preserve">ication which include; forward </w:t>
                  </w:r>
                  <w:r w:rsidRPr="00364414">
                    <w:rPr>
                      <w:rFonts w:asciiTheme="minorHAnsi" w:hAnsiTheme="minorHAnsi" w:cs="Arial"/>
                      <w:sz w:val="22"/>
                      <w:szCs w:val="22"/>
                    </w:rPr>
                    <w:t>and rearward lighting which is always on throughout a rental and a bell/horn to allow the rider to make a sound to warn others of their pre</w:t>
                  </w:r>
                  <w:r w:rsidR="00CA7249" w:rsidRPr="00364414">
                    <w:rPr>
                      <w:rFonts w:asciiTheme="minorHAnsi" w:hAnsiTheme="minorHAnsi" w:cs="Arial"/>
                      <w:sz w:val="22"/>
                      <w:szCs w:val="22"/>
                    </w:rPr>
                    <w:t xml:space="preserve">sence and be seen more easily. </w:t>
                  </w:r>
                </w:p>
                <w:p w14:paraId="0920D07E" w14:textId="77777777" w:rsidR="00364414" w:rsidRDefault="00364414" w:rsidP="00364414">
                  <w:pPr>
                    <w:pStyle w:val="ListParagraph"/>
                    <w:rPr>
                      <w:rFonts w:asciiTheme="minorHAnsi" w:hAnsiTheme="minorHAnsi" w:cs="Arial"/>
                      <w:sz w:val="22"/>
                      <w:szCs w:val="22"/>
                    </w:rPr>
                  </w:pPr>
                </w:p>
                <w:p w14:paraId="606F130F" w14:textId="77777777" w:rsidR="00364414" w:rsidRDefault="005E2943" w:rsidP="00364414">
                  <w:pPr>
                    <w:pStyle w:val="ListParagraph"/>
                    <w:numPr>
                      <w:ilvl w:val="0"/>
                      <w:numId w:val="4"/>
                    </w:numPr>
                    <w:rPr>
                      <w:rFonts w:asciiTheme="minorHAnsi" w:hAnsiTheme="minorHAnsi" w:cs="Arial"/>
                      <w:sz w:val="22"/>
                      <w:szCs w:val="22"/>
                    </w:rPr>
                  </w:pPr>
                  <w:r w:rsidRPr="00364414">
                    <w:rPr>
                      <w:rFonts w:asciiTheme="minorHAnsi" w:hAnsiTheme="minorHAnsi" w:cs="Arial"/>
                      <w:sz w:val="22"/>
                      <w:szCs w:val="22"/>
                    </w:rPr>
                    <w:t>Operator’s e-scooters must also be designed with the sa</w:t>
                  </w:r>
                  <w:r w:rsidR="00CA7249" w:rsidRPr="00364414">
                    <w:rPr>
                      <w:rFonts w:asciiTheme="minorHAnsi" w:hAnsiTheme="minorHAnsi" w:cs="Arial"/>
                      <w:sz w:val="22"/>
                      <w:szCs w:val="22"/>
                    </w:rPr>
                    <w:t xml:space="preserve">fety of users, including under </w:t>
                  </w:r>
                  <w:r w:rsidR="00364414">
                    <w:rPr>
                      <w:rFonts w:asciiTheme="minorHAnsi" w:hAnsiTheme="minorHAnsi" w:cs="Arial"/>
                      <w:sz w:val="22"/>
                      <w:szCs w:val="22"/>
                    </w:rPr>
                    <w:t xml:space="preserve">impact, and the </w:t>
                  </w:r>
                  <w:r w:rsidRPr="00364414">
                    <w:rPr>
                      <w:rFonts w:asciiTheme="minorHAnsi" w:hAnsiTheme="minorHAnsi" w:cs="Arial"/>
                      <w:sz w:val="22"/>
                      <w:szCs w:val="22"/>
                    </w:rPr>
                    <w:t xml:space="preserve">public in mind, with this being assessed during the Operator selection process. </w:t>
                  </w:r>
                </w:p>
                <w:p w14:paraId="28A91848" w14:textId="77777777" w:rsidR="00364414" w:rsidRPr="00364414" w:rsidRDefault="00364414" w:rsidP="00364414">
                  <w:pPr>
                    <w:pStyle w:val="ListParagraph"/>
                    <w:rPr>
                      <w:rFonts w:asciiTheme="minorHAnsi" w:hAnsiTheme="minorHAnsi" w:cs="Arial"/>
                      <w:sz w:val="22"/>
                      <w:szCs w:val="22"/>
                    </w:rPr>
                  </w:pPr>
                </w:p>
                <w:p w14:paraId="7BD73CF6" w14:textId="77777777" w:rsidR="002F3345" w:rsidRPr="002F3345" w:rsidRDefault="005E2943" w:rsidP="002F3345">
                  <w:pPr>
                    <w:pStyle w:val="ListParagraph"/>
                    <w:numPr>
                      <w:ilvl w:val="0"/>
                      <w:numId w:val="4"/>
                    </w:numPr>
                    <w:rPr>
                      <w:rFonts w:asciiTheme="minorHAnsi" w:hAnsiTheme="minorHAnsi" w:cs="Arial"/>
                      <w:sz w:val="22"/>
                      <w:szCs w:val="22"/>
                    </w:rPr>
                  </w:pPr>
                  <w:r w:rsidRPr="00364414">
                    <w:rPr>
                      <w:rFonts w:asciiTheme="minorHAnsi" w:hAnsiTheme="minorHAnsi" w:cs="Arial"/>
                      <w:sz w:val="22"/>
                      <w:szCs w:val="22"/>
                    </w:rPr>
                    <w:t>Operator education and outreach for users and non</w:t>
                  </w:r>
                  <w:r w:rsidR="00364414">
                    <w:rPr>
                      <w:rFonts w:asciiTheme="minorHAnsi" w:hAnsiTheme="minorHAnsi" w:cs="Arial"/>
                      <w:sz w:val="22"/>
                      <w:szCs w:val="22"/>
                    </w:rPr>
                    <w:t xml:space="preserve">-users: Operators must conduct </w:t>
                  </w:r>
                  <w:r w:rsidR="005A7BB2" w:rsidRPr="00364414">
                    <w:rPr>
                      <w:rFonts w:ascii="Arial" w:hAnsi="Arial" w:cs="Arial"/>
                      <w:color w:val="000000"/>
                      <w:sz w:val="20"/>
                      <w:szCs w:val="20"/>
                    </w:rPr>
                    <w:t>education for</w:t>
                  </w:r>
                  <w:r w:rsidR="005A7BB2" w:rsidRPr="00364414">
                    <w:rPr>
                      <w:rFonts w:ascii="Arial" w:hAnsi="Arial" w:cs="Arial"/>
                      <w:b/>
                      <w:bCs/>
                      <w:color w:val="000000"/>
                      <w:sz w:val="20"/>
                      <w:szCs w:val="20"/>
                    </w:rPr>
                    <w:t xml:space="preserve"> </w:t>
                  </w:r>
                  <w:r w:rsidR="005A7BB2" w:rsidRPr="00364414">
                    <w:rPr>
                      <w:rFonts w:ascii="Arial" w:hAnsi="Arial" w:cs="Arial"/>
                      <w:color w:val="000000"/>
                      <w:sz w:val="20"/>
                      <w:szCs w:val="20"/>
                    </w:rPr>
                    <w:lastRenderedPageBreak/>
                    <w:t>users and outreach for both users and non</w:t>
                  </w:r>
                  <w:r w:rsidR="00364414">
                    <w:rPr>
                      <w:rFonts w:ascii="Arial" w:hAnsi="Arial" w:cs="Arial"/>
                      <w:color w:val="000000"/>
                      <w:sz w:val="20"/>
                      <w:szCs w:val="20"/>
                    </w:rPr>
                    <w:t xml:space="preserve">-users. It must be designed to </w:t>
                  </w:r>
                  <w:r w:rsidR="005A7BB2" w:rsidRPr="00364414">
                    <w:rPr>
                      <w:rFonts w:ascii="Arial" w:hAnsi="Arial" w:cs="Arial"/>
                      <w:color w:val="000000"/>
                      <w:sz w:val="20"/>
                      <w:szCs w:val="20"/>
                    </w:rPr>
                    <w:t>have maximum reach and focus on the trial, how to safely</w:t>
                  </w:r>
                  <w:r w:rsidR="00364414">
                    <w:rPr>
                      <w:rFonts w:ascii="Arial" w:hAnsi="Arial" w:cs="Arial"/>
                      <w:color w:val="000000"/>
                      <w:sz w:val="20"/>
                      <w:szCs w:val="20"/>
                    </w:rPr>
                    <w:t xml:space="preserve"> use e-scooters such as how to </w:t>
                  </w:r>
                  <w:r w:rsidR="005A7BB2" w:rsidRPr="00364414">
                    <w:rPr>
                      <w:rFonts w:ascii="Arial" w:hAnsi="Arial" w:cs="Arial"/>
                      <w:color w:val="000000"/>
                      <w:sz w:val="20"/>
                      <w:szCs w:val="20"/>
                    </w:rPr>
                    <w:t xml:space="preserve">ride safely and how to access customer services. This should help BAME communities  </w:t>
                  </w:r>
                  <w:r w:rsidR="005A7BB2">
                    <w:br w:type="textWrapping" w:clear="all"/>
                  </w:r>
                  <w:r w:rsidR="005A7BB2" w:rsidRPr="00364414">
                    <w:rPr>
                      <w:rFonts w:ascii="Arial" w:hAnsi="Arial" w:cs="Arial"/>
                      <w:color w:val="000000"/>
                      <w:sz w:val="20"/>
                      <w:szCs w:val="20"/>
                    </w:rPr>
                    <w:t>becoming more familiar with an e-scoter and how to safely use it before their journ</w:t>
                  </w:r>
                  <w:r w:rsidR="00364414">
                    <w:rPr>
                      <w:rFonts w:ascii="Arial" w:hAnsi="Arial" w:cs="Arial"/>
                      <w:color w:val="000000"/>
                      <w:sz w:val="20"/>
                      <w:szCs w:val="20"/>
                    </w:rPr>
                    <w:t xml:space="preserve">ey </w:t>
                  </w:r>
                  <w:r w:rsidR="005A7BB2" w:rsidRPr="00364414">
                    <w:rPr>
                      <w:rFonts w:ascii="Arial" w:hAnsi="Arial" w:cs="Arial"/>
                      <w:color w:val="000000"/>
                      <w:sz w:val="20"/>
                      <w:szCs w:val="20"/>
                    </w:rPr>
                    <w:t>le</w:t>
                  </w:r>
                  <w:r w:rsidR="00FC4671">
                    <w:rPr>
                      <w:rFonts w:ascii="Arial" w:hAnsi="Arial" w:cs="Arial"/>
                      <w:color w:val="000000"/>
                      <w:sz w:val="20"/>
                      <w:szCs w:val="20"/>
                    </w:rPr>
                    <w:t xml:space="preserve">ading to safer road behaviours. </w:t>
                  </w:r>
                  <w:r w:rsidR="005A7BB2" w:rsidRPr="00364414">
                    <w:rPr>
                      <w:rFonts w:ascii="Arial" w:hAnsi="Arial" w:cs="Arial"/>
                      <w:color w:val="000000"/>
                      <w:sz w:val="20"/>
                      <w:szCs w:val="20"/>
                    </w:rPr>
                    <w:t>Further, the Oper</w:t>
                  </w:r>
                  <w:r w:rsidR="00364414">
                    <w:rPr>
                      <w:rFonts w:ascii="Arial" w:hAnsi="Arial" w:cs="Arial"/>
                      <w:color w:val="000000"/>
                      <w:sz w:val="20"/>
                      <w:szCs w:val="20"/>
                    </w:rPr>
                    <w:t xml:space="preserve">ator must ensure that all user </w:t>
                  </w:r>
                  <w:r w:rsidR="005A7BB2" w:rsidRPr="00364414">
                    <w:rPr>
                      <w:rFonts w:ascii="Arial" w:hAnsi="Arial" w:cs="Arial"/>
                      <w:color w:val="000000"/>
                      <w:sz w:val="20"/>
                      <w:szCs w:val="20"/>
                    </w:rPr>
                    <w:t xml:space="preserve">communications and user-facing apps, websites and other materials are accessible, and  </w:t>
                  </w:r>
                  <w:r w:rsidR="005A7BB2">
                    <w:br w:type="textWrapping" w:clear="all"/>
                  </w:r>
                  <w:r w:rsidR="005A7BB2" w:rsidRPr="00364414">
                    <w:rPr>
                      <w:rFonts w:ascii="Arial" w:hAnsi="Arial" w:cs="Arial"/>
                      <w:color w:val="000000"/>
                      <w:sz w:val="20"/>
                      <w:szCs w:val="20"/>
                    </w:rPr>
                    <w:t>that marketing and any sponsorship must comply with all legal requirements incl</w:t>
                  </w:r>
                  <w:r w:rsidR="00FC4671">
                    <w:rPr>
                      <w:rFonts w:ascii="Arial" w:hAnsi="Arial" w:cs="Arial"/>
                      <w:color w:val="000000"/>
                      <w:sz w:val="20"/>
                      <w:szCs w:val="20"/>
                    </w:rPr>
                    <w:t xml:space="preserve">uding the </w:t>
                  </w:r>
                  <w:r w:rsidR="005A7BB2" w:rsidRPr="00364414">
                    <w:rPr>
                      <w:rFonts w:ascii="Arial" w:hAnsi="Arial" w:cs="Arial"/>
                      <w:color w:val="000000"/>
                      <w:sz w:val="20"/>
                      <w:szCs w:val="20"/>
                    </w:rPr>
                    <w:t>Equality Act 2010</w:t>
                  </w:r>
                  <w:r w:rsidR="00FC4671">
                    <w:rPr>
                      <w:rFonts w:ascii="Arial" w:hAnsi="Arial" w:cs="Arial"/>
                      <w:color w:val="000000"/>
                      <w:sz w:val="20"/>
                      <w:szCs w:val="20"/>
                    </w:rPr>
                    <w:t>.</w:t>
                  </w:r>
                </w:p>
                <w:p w14:paraId="24275786" w14:textId="77777777" w:rsidR="002F3345" w:rsidRPr="002F3345" w:rsidRDefault="002F3345" w:rsidP="002F3345">
                  <w:pPr>
                    <w:pStyle w:val="ListParagraph"/>
                    <w:rPr>
                      <w:rFonts w:asciiTheme="minorHAnsi" w:hAnsiTheme="minorHAnsi" w:cs="Arial"/>
                      <w:b/>
                      <w:bCs/>
                      <w:sz w:val="22"/>
                      <w:szCs w:val="22"/>
                    </w:rPr>
                  </w:pPr>
                </w:p>
                <w:p w14:paraId="5CF16AC0" w14:textId="77777777" w:rsidR="002F3345" w:rsidRDefault="002F3345" w:rsidP="002F3345">
                  <w:pPr>
                    <w:pStyle w:val="ListParagraph"/>
                    <w:numPr>
                      <w:ilvl w:val="0"/>
                      <w:numId w:val="4"/>
                    </w:numPr>
                    <w:rPr>
                      <w:rFonts w:asciiTheme="minorHAnsi" w:hAnsiTheme="minorHAnsi" w:cs="Arial"/>
                      <w:sz w:val="22"/>
                      <w:szCs w:val="22"/>
                    </w:rPr>
                  </w:pPr>
                  <w:r w:rsidRPr="002F3345">
                    <w:rPr>
                      <w:rFonts w:asciiTheme="minorHAnsi" w:hAnsiTheme="minorHAnsi" w:cs="Arial"/>
                      <w:b/>
                      <w:bCs/>
                      <w:sz w:val="22"/>
                      <w:szCs w:val="22"/>
                    </w:rPr>
                    <w:t>Required user training and education:</w:t>
                  </w:r>
                  <w:r w:rsidRPr="002F3345">
                    <w:rPr>
                      <w:rFonts w:asciiTheme="minorHAnsi" w:hAnsiTheme="minorHAnsi" w:cs="Arial"/>
                      <w:sz w:val="22"/>
                      <w:szCs w:val="22"/>
                    </w:rPr>
                    <w:t xml:space="preserve"> Operators must make easily available within its app at all time, comprehensive and clear training to users on how to ride e-scooters safely and considerately, with training mandatory for first time riders before the</w:t>
                  </w:r>
                  <w:r>
                    <w:rPr>
                      <w:rFonts w:asciiTheme="minorHAnsi" w:hAnsiTheme="minorHAnsi" w:cs="Arial"/>
                      <w:sz w:val="22"/>
                      <w:szCs w:val="22"/>
                    </w:rPr>
                    <w:t xml:space="preserve">y can start </w:t>
                  </w:r>
                  <w:r w:rsidRPr="002F3345">
                    <w:rPr>
                      <w:rFonts w:asciiTheme="minorHAnsi" w:hAnsiTheme="minorHAnsi" w:cs="Arial"/>
                      <w:sz w:val="22"/>
                      <w:szCs w:val="22"/>
                    </w:rPr>
                    <w:t xml:space="preserve">a ride. This information must be made available in a format that maximises understanding, including for those whose first language may not be English. This should help all riders understand how to safely ride their e-scooter. </w:t>
                  </w:r>
                </w:p>
                <w:p w14:paraId="7462011E" w14:textId="77777777" w:rsidR="002F3345" w:rsidRPr="002F3345" w:rsidRDefault="002F3345" w:rsidP="002F3345">
                  <w:pPr>
                    <w:pStyle w:val="ListParagraph"/>
                    <w:rPr>
                      <w:rFonts w:ascii="Arial" w:hAnsi="Arial" w:cs="Arial"/>
                      <w:b/>
                      <w:bCs/>
                      <w:color w:val="000000"/>
                      <w:sz w:val="20"/>
                      <w:szCs w:val="20"/>
                    </w:rPr>
                  </w:pPr>
                </w:p>
                <w:p w14:paraId="725F62F2" w14:textId="77777777" w:rsidR="00815C7C" w:rsidRPr="00815C7C" w:rsidRDefault="005A7BB2" w:rsidP="00815C7C">
                  <w:pPr>
                    <w:pStyle w:val="ListParagraph"/>
                    <w:numPr>
                      <w:ilvl w:val="0"/>
                      <w:numId w:val="4"/>
                    </w:numPr>
                    <w:rPr>
                      <w:rFonts w:asciiTheme="minorHAnsi" w:hAnsiTheme="minorHAnsi" w:cstheme="minorHAnsi"/>
                      <w:color w:val="010302"/>
                      <w:sz w:val="22"/>
                      <w:szCs w:val="22"/>
                    </w:rPr>
                  </w:pPr>
                  <w:r w:rsidRPr="002F3345">
                    <w:rPr>
                      <w:rFonts w:asciiTheme="minorHAnsi" w:hAnsiTheme="minorHAnsi" w:cstheme="minorHAnsi"/>
                      <w:b/>
                      <w:bCs/>
                      <w:color w:val="000000"/>
                      <w:sz w:val="22"/>
                      <w:szCs w:val="22"/>
                    </w:rPr>
                    <w:t>Required safety processes:</w:t>
                  </w:r>
                  <w:r w:rsidRPr="002F3345">
                    <w:rPr>
                      <w:rFonts w:asciiTheme="minorHAnsi" w:hAnsiTheme="minorHAnsi" w:cstheme="minorHAnsi"/>
                      <w:color w:val="000000"/>
                      <w:sz w:val="22"/>
                      <w:szCs w:val="22"/>
                    </w:rPr>
                    <w:t xml:space="preserve"> Operators must also have var</w:t>
                  </w:r>
                  <w:r w:rsidR="00815C7C">
                    <w:rPr>
                      <w:rFonts w:asciiTheme="minorHAnsi" w:hAnsiTheme="minorHAnsi" w:cstheme="minorHAnsi"/>
                      <w:color w:val="000000"/>
                      <w:sz w:val="22"/>
                      <w:szCs w:val="22"/>
                    </w:rPr>
                    <w:t xml:space="preserve">ious safety processes in place </w:t>
                  </w:r>
                  <w:r w:rsidRPr="002F3345">
                    <w:rPr>
                      <w:rFonts w:asciiTheme="minorHAnsi" w:hAnsiTheme="minorHAnsi" w:cstheme="minorHAnsi"/>
                      <w:color w:val="000000"/>
                      <w:sz w:val="22"/>
                      <w:szCs w:val="22"/>
                    </w:rPr>
                    <w:t>for users including one for first time users confirming they have unde</w:t>
                  </w:r>
                  <w:r w:rsidR="00815C7C">
                    <w:rPr>
                      <w:rFonts w:asciiTheme="minorHAnsi" w:hAnsiTheme="minorHAnsi" w:cstheme="minorHAnsi"/>
                      <w:color w:val="000000"/>
                      <w:sz w:val="22"/>
                      <w:szCs w:val="22"/>
                    </w:rPr>
                    <w:t xml:space="preserve">rstood the training </w:t>
                  </w:r>
                  <w:r w:rsidRPr="002F3345">
                    <w:rPr>
                      <w:rFonts w:asciiTheme="minorHAnsi" w:hAnsiTheme="minorHAnsi" w:cstheme="minorHAnsi"/>
                      <w:color w:val="000000"/>
                      <w:sz w:val="22"/>
                      <w:szCs w:val="22"/>
                    </w:rPr>
                    <w:t xml:space="preserve">information in advance of starting a ride and that promote </w:t>
                  </w:r>
                  <w:r w:rsidR="00815C7C">
                    <w:rPr>
                      <w:rFonts w:asciiTheme="minorHAnsi" w:hAnsiTheme="minorHAnsi" w:cstheme="minorHAnsi"/>
                      <w:color w:val="000000"/>
                      <w:sz w:val="22"/>
                      <w:szCs w:val="22"/>
                    </w:rPr>
                    <w:t>the use of helmets. This should</w:t>
                  </w:r>
                  <w:r w:rsidRPr="002F3345">
                    <w:rPr>
                      <w:rFonts w:asciiTheme="minorHAnsi" w:hAnsiTheme="minorHAnsi" w:cstheme="minorHAnsi"/>
                      <w:color w:val="000000"/>
                      <w:sz w:val="22"/>
                      <w:szCs w:val="22"/>
                    </w:rPr>
                    <w:t xml:space="preserve"> work towards ensuring those from BAME communities are safer on the road. </w:t>
                  </w:r>
                </w:p>
                <w:p w14:paraId="08920571" w14:textId="77777777" w:rsidR="00815C7C" w:rsidRPr="00815C7C" w:rsidRDefault="00815C7C" w:rsidP="00815C7C">
                  <w:pPr>
                    <w:pStyle w:val="ListParagraph"/>
                    <w:rPr>
                      <w:rFonts w:asciiTheme="minorHAnsi" w:hAnsiTheme="minorHAnsi" w:cstheme="minorHAnsi"/>
                      <w:b/>
                      <w:bCs/>
                      <w:color w:val="000000"/>
                      <w:sz w:val="22"/>
                      <w:szCs w:val="22"/>
                    </w:rPr>
                  </w:pPr>
                </w:p>
                <w:p w14:paraId="3626BAA6" w14:textId="77777777" w:rsidR="00815C7C" w:rsidRPr="00815C7C" w:rsidRDefault="005A7BB2" w:rsidP="00815C7C">
                  <w:pPr>
                    <w:pStyle w:val="ListParagraph"/>
                    <w:numPr>
                      <w:ilvl w:val="0"/>
                      <w:numId w:val="4"/>
                    </w:numPr>
                    <w:rPr>
                      <w:rFonts w:asciiTheme="minorHAnsi" w:hAnsiTheme="minorHAnsi" w:cstheme="minorHAnsi"/>
                      <w:color w:val="010302"/>
                      <w:sz w:val="22"/>
                      <w:szCs w:val="22"/>
                    </w:rPr>
                  </w:pPr>
                  <w:r w:rsidRPr="002F3345">
                    <w:rPr>
                      <w:rFonts w:asciiTheme="minorHAnsi" w:hAnsiTheme="minorHAnsi" w:cstheme="minorHAnsi"/>
                      <w:b/>
                      <w:bCs/>
                      <w:color w:val="000000"/>
                      <w:sz w:val="22"/>
                      <w:szCs w:val="22"/>
                    </w:rPr>
                    <w:t>Additional safety processes:</w:t>
                  </w:r>
                  <w:r w:rsidRPr="002F3345">
                    <w:rPr>
                      <w:rFonts w:asciiTheme="minorHAnsi" w:hAnsiTheme="minorHAnsi" w:cstheme="minorHAnsi"/>
                      <w:color w:val="000000"/>
                      <w:sz w:val="22"/>
                      <w:szCs w:val="22"/>
                    </w:rPr>
                    <w:t xml:space="preserve"> Operators should consider a</w:t>
                  </w:r>
                  <w:r w:rsidR="00815C7C">
                    <w:rPr>
                      <w:rFonts w:asciiTheme="minorHAnsi" w:hAnsiTheme="minorHAnsi" w:cstheme="minorHAnsi"/>
                      <w:color w:val="000000"/>
                      <w:sz w:val="22"/>
                      <w:szCs w:val="22"/>
                    </w:rPr>
                    <w:t xml:space="preserve">dditional safety processes and </w:t>
                  </w:r>
                  <w:r w:rsidRPr="002F3345">
                    <w:rPr>
                      <w:rFonts w:asciiTheme="minorHAnsi" w:hAnsiTheme="minorHAnsi" w:cstheme="minorHAnsi"/>
                      <w:color w:val="000000"/>
                      <w:sz w:val="22"/>
                      <w:szCs w:val="22"/>
                    </w:rPr>
                    <w:t>features such as encouraging riders to wear light-coloured</w:t>
                  </w:r>
                  <w:r w:rsidR="00815C7C">
                    <w:rPr>
                      <w:rFonts w:asciiTheme="minorHAnsi" w:hAnsiTheme="minorHAnsi" w:cstheme="minorHAnsi"/>
                      <w:color w:val="000000"/>
                      <w:sz w:val="22"/>
                      <w:szCs w:val="22"/>
                    </w:rPr>
                    <w:t xml:space="preserve"> of fluorescent clothing. This </w:t>
                  </w:r>
                  <w:r w:rsidRPr="002F3345">
                    <w:rPr>
                      <w:rFonts w:asciiTheme="minorHAnsi" w:hAnsiTheme="minorHAnsi" w:cstheme="minorHAnsi"/>
                      <w:color w:val="000000"/>
                      <w:sz w:val="22"/>
                      <w:szCs w:val="22"/>
                    </w:rPr>
                    <w:t>should help other vehicles ensure riders are seen.</w:t>
                  </w:r>
                </w:p>
                <w:p w14:paraId="60D392DF" w14:textId="77777777" w:rsidR="00815C7C" w:rsidRPr="00815C7C" w:rsidRDefault="00815C7C" w:rsidP="00815C7C">
                  <w:pPr>
                    <w:pStyle w:val="ListParagraph"/>
                    <w:rPr>
                      <w:rFonts w:asciiTheme="minorHAnsi" w:hAnsiTheme="minorHAnsi" w:cstheme="minorHAnsi"/>
                      <w:b/>
                      <w:bCs/>
                      <w:color w:val="000000"/>
                      <w:sz w:val="22"/>
                      <w:szCs w:val="22"/>
                    </w:rPr>
                  </w:pPr>
                </w:p>
                <w:p w14:paraId="0C9C263B" w14:textId="77777777" w:rsidR="00E81BE3" w:rsidRPr="00E81BE3" w:rsidRDefault="00815C7C" w:rsidP="00E81BE3">
                  <w:pPr>
                    <w:pStyle w:val="ListParagraph"/>
                    <w:numPr>
                      <w:ilvl w:val="0"/>
                      <w:numId w:val="4"/>
                    </w:numPr>
                    <w:rPr>
                      <w:rFonts w:asciiTheme="minorHAnsi" w:hAnsiTheme="minorHAnsi" w:cstheme="minorHAnsi"/>
                      <w:color w:val="010302"/>
                      <w:sz w:val="22"/>
                      <w:szCs w:val="22"/>
                    </w:rPr>
                  </w:pPr>
                  <w:r>
                    <w:rPr>
                      <w:rFonts w:asciiTheme="minorHAnsi" w:hAnsiTheme="minorHAnsi" w:cstheme="minorHAnsi"/>
                      <w:b/>
                      <w:bCs/>
                      <w:color w:val="000000"/>
                      <w:sz w:val="22"/>
                      <w:szCs w:val="22"/>
                    </w:rPr>
                    <w:t>M</w:t>
                  </w:r>
                  <w:r w:rsidR="005A7BB2" w:rsidRPr="00815C7C">
                    <w:rPr>
                      <w:rFonts w:asciiTheme="minorHAnsi" w:hAnsiTheme="minorHAnsi" w:cstheme="minorHAnsi"/>
                      <w:b/>
                      <w:bCs/>
                      <w:color w:val="000000"/>
                      <w:sz w:val="22"/>
                      <w:szCs w:val="22"/>
                    </w:rPr>
                    <w:t>aintenance regimes:</w:t>
                  </w:r>
                  <w:r w:rsidR="005A7BB2" w:rsidRPr="00815C7C">
                    <w:rPr>
                      <w:rFonts w:asciiTheme="minorHAnsi" w:hAnsiTheme="minorHAnsi" w:cstheme="minorHAnsi"/>
                      <w:color w:val="000000"/>
                      <w:sz w:val="22"/>
                      <w:szCs w:val="22"/>
                    </w:rPr>
                    <w:t xml:space="preserve"> The operator must ensure that al</w:t>
                  </w:r>
                  <w:r>
                    <w:rPr>
                      <w:rFonts w:asciiTheme="minorHAnsi" w:hAnsiTheme="minorHAnsi" w:cstheme="minorHAnsi"/>
                      <w:color w:val="000000"/>
                      <w:sz w:val="22"/>
                      <w:szCs w:val="22"/>
                    </w:rPr>
                    <w:t xml:space="preserve">l e-scooters made available to </w:t>
                  </w:r>
                  <w:r w:rsidR="005A7BB2" w:rsidRPr="00815C7C">
                    <w:rPr>
                      <w:rFonts w:asciiTheme="minorHAnsi" w:hAnsiTheme="minorHAnsi" w:cstheme="minorHAnsi"/>
                      <w:color w:val="000000"/>
                      <w:sz w:val="22"/>
                      <w:szCs w:val="22"/>
                    </w:rPr>
                    <w:t>rent are maintained on an ongoing basis to ensure the</w:t>
                  </w:r>
                  <w:r>
                    <w:rPr>
                      <w:rFonts w:asciiTheme="minorHAnsi" w:hAnsiTheme="minorHAnsi" w:cstheme="minorHAnsi"/>
                      <w:color w:val="000000"/>
                      <w:sz w:val="22"/>
                      <w:szCs w:val="22"/>
                    </w:rPr>
                    <w:t xml:space="preserve">y are safe to operate, in good </w:t>
                  </w:r>
                  <w:r w:rsidR="005A7BB2" w:rsidRPr="00815C7C">
                    <w:rPr>
                      <w:rFonts w:asciiTheme="minorHAnsi" w:hAnsiTheme="minorHAnsi" w:cstheme="minorHAnsi"/>
                      <w:color w:val="000000"/>
                      <w:sz w:val="22"/>
                      <w:szCs w:val="22"/>
                    </w:rPr>
                    <w:t>working order and are adequately charged. This should en</w:t>
                  </w:r>
                  <w:r>
                    <w:rPr>
                      <w:rFonts w:asciiTheme="minorHAnsi" w:hAnsiTheme="minorHAnsi" w:cstheme="minorHAnsi"/>
                      <w:color w:val="000000"/>
                      <w:sz w:val="22"/>
                      <w:szCs w:val="22"/>
                    </w:rPr>
                    <w:t xml:space="preserve">sure that vehicles are safe to </w:t>
                  </w:r>
                  <w:r w:rsidR="005A7BB2" w:rsidRPr="00815C7C">
                    <w:rPr>
                      <w:rFonts w:asciiTheme="minorHAnsi" w:hAnsiTheme="minorHAnsi" w:cstheme="minorHAnsi"/>
                      <w:color w:val="000000"/>
                      <w:sz w:val="22"/>
                      <w:szCs w:val="22"/>
                    </w:rPr>
                    <w:t xml:space="preserve">use before starting rides. </w:t>
                  </w:r>
                </w:p>
                <w:p w14:paraId="030D9653" w14:textId="77777777" w:rsidR="00E81BE3" w:rsidRPr="00E81BE3" w:rsidRDefault="00E81BE3" w:rsidP="00E81BE3">
                  <w:pPr>
                    <w:pStyle w:val="ListParagraph"/>
                    <w:rPr>
                      <w:rFonts w:asciiTheme="minorHAnsi" w:hAnsiTheme="minorHAnsi" w:cs="Arial"/>
                      <w:b/>
                      <w:bCs/>
                      <w:sz w:val="22"/>
                      <w:szCs w:val="22"/>
                    </w:rPr>
                  </w:pPr>
                </w:p>
                <w:p w14:paraId="38214186" w14:textId="77777777" w:rsidR="00E81BE3" w:rsidRDefault="00E81BE3" w:rsidP="00E81BE3">
                  <w:pPr>
                    <w:pStyle w:val="ListParagraph"/>
                    <w:numPr>
                      <w:ilvl w:val="0"/>
                      <w:numId w:val="4"/>
                    </w:numPr>
                    <w:rPr>
                      <w:rFonts w:asciiTheme="minorHAnsi" w:hAnsiTheme="minorHAnsi" w:cs="Arial"/>
                      <w:sz w:val="22"/>
                      <w:szCs w:val="22"/>
                    </w:rPr>
                  </w:pPr>
                  <w:r w:rsidRPr="00E81BE3">
                    <w:rPr>
                      <w:rFonts w:asciiTheme="minorHAnsi" w:hAnsiTheme="minorHAnsi" w:cs="Arial"/>
                      <w:b/>
                      <w:bCs/>
                      <w:sz w:val="22"/>
                      <w:szCs w:val="22"/>
                    </w:rPr>
                    <w:t>TfL rental e-scooter campaign:</w:t>
                  </w:r>
                  <w:r w:rsidRPr="00E81BE3">
                    <w:rPr>
                      <w:rFonts w:asciiTheme="minorHAnsi" w:hAnsiTheme="minorHAnsi" w:cs="Arial"/>
                      <w:sz w:val="22"/>
                      <w:szCs w:val="22"/>
                    </w:rPr>
                    <w:t xml:space="preserve"> TfL are preparing a centralised awareness and safety campaign. Raising awareness of the scheme is expected to run approximately for the initial 10 weeks and safety messaging will run throughout the trial via a mix of channels including print (posters), digital and possibly radio. The exact messages are </w:t>
                  </w:r>
                  <w:r w:rsidRPr="00E81BE3">
                    <w:rPr>
                      <w:rFonts w:asciiTheme="minorHAnsi" w:hAnsiTheme="minorHAnsi" w:cs="Arial"/>
                      <w:sz w:val="22"/>
                      <w:szCs w:val="22"/>
                    </w:rPr>
                    <w:lastRenderedPageBreak/>
                    <w:t xml:space="preserve">currently in development and will be updated in due course. It is hoped </w:t>
                  </w:r>
                  <w:r>
                    <w:rPr>
                      <w:rFonts w:asciiTheme="minorHAnsi" w:hAnsiTheme="minorHAnsi" w:cs="Arial"/>
                      <w:sz w:val="22"/>
                      <w:szCs w:val="22"/>
                    </w:rPr>
                    <w:t xml:space="preserve">that riders benefit from being </w:t>
                  </w:r>
                  <w:r w:rsidRPr="00E81BE3">
                    <w:rPr>
                      <w:rFonts w:asciiTheme="minorHAnsi" w:hAnsiTheme="minorHAnsi" w:cs="Arial"/>
                      <w:sz w:val="22"/>
                      <w:szCs w:val="22"/>
                    </w:rPr>
                    <w:t xml:space="preserve">reminded about safe behaviours and it raises attention to all other road users of the presence of e-scooter riders.  </w:t>
                  </w:r>
                </w:p>
                <w:p w14:paraId="7D2ABE96" w14:textId="77777777" w:rsidR="00E81BE3" w:rsidRPr="00E81BE3" w:rsidRDefault="00E81BE3" w:rsidP="00E81BE3">
                  <w:pPr>
                    <w:pStyle w:val="ListParagraph"/>
                    <w:rPr>
                      <w:rFonts w:asciiTheme="minorHAnsi" w:hAnsiTheme="minorHAnsi" w:cs="Arial"/>
                      <w:b/>
                      <w:bCs/>
                      <w:sz w:val="22"/>
                      <w:szCs w:val="22"/>
                    </w:rPr>
                  </w:pPr>
                </w:p>
                <w:p w14:paraId="3694F658" w14:textId="77777777" w:rsidR="00E81BE3" w:rsidRDefault="00E81BE3" w:rsidP="00E81BE3">
                  <w:pPr>
                    <w:pStyle w:val="ListParagraph"/>
                    <w:numPr>
                      <w:ilvl w:val="0"/>
                      <w:numId w:val="4"/>
                    </w:numPr>
                    <w:rPr>
                      <w:rFonts w:asciiTheme="minorHAnsi" w:hAnsiTheme="minorHAnsi" w:cs="Arial"/>
                      <w:sz w:val="22"/>
                      <w:szCs w:val="22"/>
                    </w:rPr>
                  </w:pPr>
                  <w:r w:rsidRPr="00E81BE3">
                    <w:rPr>
                      <w:rFonts w:asciiTheme="minorHAnsi" w:hAnsiTheme="minorHAnsi" w:cs="Arial"/>
                      <w:b/>
                      <w:bCs/>
                      <w:sz w:val="22"/>
                      <w:szCs w:val="22"/>
                    </w:rPr>
                    <w:t>TfL and London Borough community engagement:</w:t>
                  </w:r>
                  <w:r w:rsidRPr="00E81BE3">
                    <w:rPr>
                      <w:rFonts w:asciiTheme="minorHAnsi" w:hAnsiTheme="minorHAnsi" w:cs="Arial"/>
                      <w:sz w:val="22"/>
                      <w:szCs w:val="22"/>
                    </w:rPr>
                    <w:t xml:space="preserve">  TfL and London Boroughs will be designing community engagement programmes. These are being designed but it will be important to consider reaching out to communities who could be at more risk on the e-scooters such as men and working harder to deliver training and key safety messaging to them and building a culture of safe riding.   </w:t>
                  </w:r>
                </w:p>
                <w:p w14:paraId="48A29803" w14:textId="77777777" w:rsidR="00E81BE3" w:rsidRPr="00E81BE3" w:rsidRDefault="00E81BE3" w:rsidP="00E81BE3">
                  <w:pPr>
                    <w:pStyle w:val="ListParagraph"/>
                    <w:rPr>
                      <w:rFonts w:asciiTheme="minorHAnsi" w:hAnsiTheme="minorHAnsi" w:cs="Arial"/>
                      <w:b/>
                      <w:bCs/>
                      <w:sz w:val="22"/>
                      <w:szCs w:val="22"/>
                    </w:rPr>
                  </w:pPr>
                </w:p>
                <w:p w14:paraId="32A94613" w14:textId="77777777" w:rsidR="00E81BE3" w:rsidRDefault="00E81BE3" w:rsidP="00E81BE3">
                  <w:pPr>
                    <w:pStyle w:val="ListParagraph"/>
                    <w:numPr>
                      <w:ilvl w:val="0"/>
                      <w:numId w:val="4"/>
                    </w:numPr>
                    <w:rPr>
                      <w:rFonts w:asciiTheme="minorHAnsi" w:hAnsiTheme="minorHAnsi" w:cs="Arial"/>
                      <w:sz w:val="22"/>
                      <w:szCs w:val="22"/>
                    </w:rPr>
                  </w:pPr>
                  <w:r w:rsidRPr="00E81BE3">
                    <w:rPr>
                      <w:rFonts w:asciiTheme="minorHAnsi" w:hAnsiTheme="minorHAnsi" w:cs="Arial"/>
                      <w:b/>
                      <w:bCs/>
                      <w:sz w:val="22"/>
                      <w:szCs w:val="22"/>
                    </w:rPr>
                    <w:t>TfL existing safety campaigns</w:t>
                  </w:r>
                  <w:r w:rsidRPr="00E81BE3">
                    <w:rPr>
                      <w:rFonts w:asciiTheme="minorHAnsi" w:hAnsiTheme="minorHAnsi" w:cs="Arial"/>
                      <w:sz w:val="22"/>
                      <w:szCs w:val="22"/>
                    </w:rPr>
                    <w:t>:  TfL already undertakes multiple road safety campaigns</w:t>
                  </w:r>
                  <w:r>
                    <w:t xml:space="preserve"> </w:t>
                  </w:r>
                  <w:r w:rsidRPr="00E81BE3">
                    <w:rPr>
                      <w:rFonts w:asciiTheme="minorHAnsi" w:hAnsiTheme="minorHAnsi" w:cs="Arial"/>
                      <w:sz w:val="22"/>
                      <w:szCs w:val="22"/>
                    </w:rPr>
                    <w:t>with many targeting younger drivers or soon to be drivers (Safe Drive Stay Alive). Campaigns like this, will continue to occur to motorists b</w:t>
                  </w:r>
                  <w:r>
                    <w:rPr>
                      <w:rFonts w:asciiTheme="minorHAnsi" w:hAnsiTheme="minorHAnsi" w:cs="Arial"/>
                      <w:sz w:val="22"/>
                      <w:szCs w:val="22"/>
                    </w:rPr>
                    <w:t xml:space="preserve">ut, many of the messages, that </w:t>
                  </w:r>
                  <w:r w:rsidRPr="00E81BE3">
                    <w:rPr>
                      <w:rFonts w:asciiTheme="minorHAnsi" w:hAnsiTheme="minorHAnsi" w:cs="Arial"/>
                      <w:sz w:val="22"/>
                      <w:szCs w:val="22"/>
                    </w:rPr>
                    <w:t>are consistent in other schemes will still be relevant to those who decide to use e-</w:t>
                  </w:r>
                  <w:r>
                    <w:rPr>
                      <w:rFonts w:asciiTheme="minorHAnsi" w:hAnsiTheme="minorHAnsi" w:cs="Arial"/>
                      <w:sz w:val="22"/>
                      <w:szCs w:val="22"/>
                    </w:rPr>
                    <w:t>scooters.</w:t>
                  </w:r>
                </w:p>
                <w:p w14:paraId="1C412CB8" w14:textId="77777777" w:rsidR="00E81BE3" w:rsidRPr="00E81BE3" w:rsidRDefault="00E81BE3" w:rsidP="00E81BE3">
                  <w:pPr>
                    <w:pStyle w:val="ListParagraph"/>
                    <w:rPr>
                      <w:rFonts w:asciiTheme="minorHAnsi" w:hAnsiTheme="minorHAnsi" w:cs="Arial"/>
                      <w:b/>
                      <w:bCs/>
                      <w:sz w:val="22"/>
                      <w:szCs w:val="22"/>
                    </w:rPr>
                  </w:pPr>
                </w:p>
                <w:p w14:paraId="18D97DE7" w14:textId="77777777" w:rsidR="00E81BE3" w:rsidRDefault="00E81BE3" w:rsidP="00D654D8">
                  <w:pPr>
                    <w:pStyle w:val="ListParagraph"/>
                    <w:numPr>
                      <w:ilvl w:val="0"/>
                      <w:numId w:val="4"/>
                    </w:numPr>
                    <w:rPr>
                      <w:rFonts w:asciiTheme="minorHAnsi" w:hAnsiTheme="minorHAnsi" w:cs="Arial"/>
                      <w:sz w:val="22"/>
                      <w:szCs w:val="22"/>
                    </w:rPr>
                  </w:pPr>
                  <w:r w:rsidRPr="00E81BE3">
                    <w:rPr>
                      <w:rFonts w:asciiTheme="minorHAnsi" w:hAnsiTheme="minorHAnsi" w:cs="Arial"/>
                      <w:b/>
                      <w:bCs/>
                      <w:sz w:val="22"/>
                      <w:szCs w:val="22"/>
                    </w:rPr>
                    <w:t>Monitoring, data collection and evaluation</w:t>
                  </w:r>
                  <w:r w:rsidRPr="00E81BE3">
                    <w:rPr>
                      <w:rFonts w:asciiTheme="minorHAnsi" w:hAnsiTheme="minorHAnsi" w:cs="Arial"/>
                      <w:sz w:val="22"/>
                      <w:szCs w:val="22"/>
                    </w:rPr>
                    <w:t xml:space="preserve">: A comprehensive research programme to collect rich quantitative and qualitative data is at the heart of the trial. Data will be collected via the introduction of TfL’s new micro-mobility data platform. It is a contractual requirement that operators must regularly share a wide range of information on performance including on usage patterns and incidents and data will also be collected from participating London Boroughs, and from both users and non-users. Incident and collision data will be captured throughout the trial using a range of approaches to ensure TfL get as complete a picture as possible. Operators are required to log incidents and share that information with TfL, data will also be collected in the same way as existing modes i.e. through STATS19, plus users and the public will be able to self-report incidents. This information can both be used immediately to understand the nature of the incident, but then be analysed over time to keep under review the impact on those with protected characteristics and others who are at a greater risk. It is worth noting here that the appropriate privacy and safeguarding measures will be used when capturing this data and it might not be possible to get information on protected characteristics in every case.  </w:t>
                  </w:r>
                </w:p>
                <w:p w14:paraId="14E83AB8" w14:textId="77777777" w:rsidR="00E81BE3" w:rsidRDefault="00E81BE3" w:rsidP="00E81BE3">
                  <w:pPr>
                    <w:pStyle w:val="ListParagraph"/>
                    <w:rPr>
                      <w:rFonts w:asciiTheme="minorHAnsi" w:hAnsiTheme="minorHAnsi" w:cs="Arial"/>
                      <w:sz w:val="22"/>
                      <w:szCs w:val="22"/>
                    </w:rPr>
                  </w:pPr>
                </w:p>
                <w:p w14:paraId="03FF1BC1" w14:textId="39588B64" w:rsidR="00E81BE3" w:rsidRPr="00E81BE3" w:rsidRDefault="00E81BE3" w:rsidP="00D654D8">
                  <w:pPr>
                    <w:pStyle w:val="ListParagraph"/>
                    <w:numPr>
                      <w:ilvl w:val="0"/>
                      <w:numId w:val="4"/>
                    </w:numPr>
                    <w:rPr>
                      <w:rFonts w:asciiTheme="minorHAnsi" w:hAnsiTheme="minorHAnsi" w:cs="Arial"/>
                      <w:sz w:val="22"/>
                      <w:szCs w:val="22"/>
                    </w:rPr>
                  </w:pPr>
                  <w:r w:rsidRPr="00E81BE3">
                    <w:rPr>
                      <w:rFonts w:asciiTheme="minorHAnsi" w:hAnsiTheme="minorHAnsi" w:cs="Arial"/>
                      <w:sz w:val="22"/>
                      <w:szCs w:val="22"/>
                    </w:rPr>
                    <w:lastRenderedPageBreak/>
                    <w:t xml:space="preserve">Events, incidents, and emergencies: Operators will be required to work with Boroughs, TfL and Police when emergencies, incidents or special events occur to prioritise the safety of users and the general public. This includes for instance suspending the service during severe weather (e.g. snow) when there may be an increased likelihood of injuries.  </w:t>
                  </w:r>
                </w:p>
                <w:p w14:paraId="304B871D" w14:textId="77777777" w:rsidR="005A7BB2" w:rsidRPr="002F3345" w:rsidRDefault="005A7BB2" w:rsidP="005A7BB2">
                  <w:pPr>
                    <w:rPr>
                      <w:rFonts w:asciiTheme="minorHAnsi" w:hAnsiTheme="minorHAnsi" w:cstheme="minorHAnsi"/>
                      <w:b/>
                      <w:bCs/>
                      <w:color w:val="000000"/>
                      <w:sz w:val="22"/>
                      <w:szCs w:val="22"/>
                    </w:rPr>
                  </w:pPr>
                </w:p>
                <w:p w14:paraId="77D3E11B" w14:textId="77777777" w:rsidR="00E81BE3" w:rsidRPr="00E81BE3" w:rsidRDefault="005A7BB2" w:rsidP="00E81BE3">
                  <w:pPr>
                    <w:pStyle w:val="ListParagraph"/>
                    <w:numPr>
                      <w:ilvl w:val="0"/>
                      <w:numId w:val="8"/>
                    </w:numPr>
                    <w:rPr>
                      <w:rFonts w:asciiTheme="minorHAnsi" w:hAnsiTheme="minorHAnsi" w:cstheme="minorHAnsi"/>
                      <w:color w:val="010302"/>
                      <w:sz w:val="22"/>
                      <w:szCs w:val="22"/>
                      <w:u w:val="single"/>
                    </w:rPr>
                  </w:pPr>
                  <w:r w:rsidRPr="00E81BE3">
                    <w:rPr>
                      <w:rFonts w:asciiTheme="minorHAnsi" w:hAnsiTheme="minorHAnsi" w:cstheme="minorHAnsi"/>
                      <w:b/>
                      <w:bCs/>
                      <w:color w:val="000000"/>
                      <w:sz w:val="22"/>
                      <w:szCs w:val="22"/>
                      <w:u w:val="single"/>
                    </w:rPr>
                    <w:t>Increased risk of C</w:t>
                  </w:r>
                  <w:r w:rsidR="00E81BE3">
                    <w:rPr>
                      <w:rFonts w:asciiTheme="minorHAnsi" w:hAnsiTheme="minorHAnsi" w:cstheme="minorHAnsi"/>
                      <w:b/>
                      <w:bCs/>
                      <w:color w:val="000000"/>
                      <w:sz w:val="22"/>
                      <w:szCs w:val="22"/>
                      <w:u w:val="single"/>
                    </w:rPr>
                    <w:t xml:space="preserve">ovid-19 to BAME </w:t>
                  </w:r>
                  <w:r w:rsidRPr="00E81BE3">
                    <w:rPr>
                      <w:rFonts w:asciiTheme="minorHAnsi" w:hAnsiTheme="minorHAnsi" w:cstheme="minorHAnsi"/>
                      <w:b/>
                      <w:bCs/>
                      <w:color w:val="000000"/>
                      <w:sz w:val="22"/>
                      <w:szCs w:val="22"/>
                      <w:u w:val="single"/>
                    </w:rPr>
                    <w:t>communities from rental e-scooters</w:t>
                  </w:r>
                  <w:r w:rsidR="00E81BE3">
                    <w:rPr>
                      <w:rFonts w:asciiTheme="minorHAnsi" w:hAnsiTheme="minorHAnsi" w:cstheme="minorHAnsi"/>
                      <w:b/>
                      <w:bCs/>
                      <w:color w:val="000000"/>
                      <w:sz w:val="22"/>
                      <w:szCs w:val="22"/>
                      <w:u w:val="single"/>
                    </w:rPr>
                    <w:t>:</w:t>
                  </w:r>
                </w:p>
                <w:p w14:paraId="2494FBD5" w14:textId="77777777" w:rsidR="00E81BE3" w:rsidRPr="00E81BE3" w:rsidRDefault="00E81BE3" w:rsidP="00E81BE3">
                  <w:pPr>
                    <w:pStyle w:val="ListParagraph"/>
                    <w:rPr>
                      <w:rFonts w:asciiTheme="minorHAnsi" w:hAnsiTheme="minorHAnsi" w:cstheme="minorHAnsi"/>
                      <w:color w:val="010302"/>
                      <w:sz w:val="22"/>
                      <w:szCs w:val="22"/>
                      <w:u w:val="single"/>
                    </w:rPr>
                  </w:pPr>
                </w:p>
                <w:p w14:paraId="51E0C6CE" w14:textId="0046041A" w:rsidR="005A7BB2" w:rsidRPr="00E81BE3" w:rsidRDefault="005A7BB2" w:rsidP="00E81BE3">
                  <w:pPr>
                    <w:rPr>
                      <w:rFonts w:asciiTheme="minorHAnsi" w:hAnsiTheme="minorHAnsi" w:cstheme="minorHAnsi"/>
                      <w:color w:val="010302"/>
                      <w:sz w:val="22"/>
                      <w:szCs w:val="22"/>
                      <w:u w:val="single"/>
                    </w:rPr>
                  </w:pPr>
                  <w:r w:rsidRPr="00E81BE3">
                    <w:rPr>
                      <w:rFonts w:asciiTheme="minorHAnsi" w:hAnsiTheme="minorHAnsi" w:cstheme="minorHAnsi"/>
                      <w:color w:val="000000"/>
                      <w:sz w:val="22"/>
                      <w:szCs w:val="22"/>
                    </w:rPr>
                    <w:t>E-scooters cou</w:t>
                  </w:r>
                  <w:r w:rsidR="00E81BE3">
                    <w:rPr>
                      <w:rFonts w:asciiTheme="minorHAnsi" w:hAnsiTheme="minorHAnsi" w:cstheme="minorHAnsi"/>
                      <w:color w:val="000000"/>
                      <w:sz w:val="22"/>
                      <w:szCs w:val="22"/>
                    </w:rPr>
                    <w:t xml:space="preserve">ld contribute to the spread of </w:t>
                  </w:r>
                  <w:r w:rsidRPr="00E81BE3">
                    <w:rPr>
                      <w:rFonts w:asciiTheme="minorHAnsi" w:hAnsiTheme="minorHAnsi" w:cstheme="minorHAnsi"/>
                      <w:color w:val="000000"/>
                      <w:sz w:val="22"/>
                      <w:szCs w:val="22"/>
                    </w:rPr>
                    <w:t>Covid-19 through</w:t>
                  </w:r>
                  <w:r w:rsidR="00E81BE3">
                    <w:rPr>
                      <w:rFonts w:asciiTheme="minorHAnsi" w:hAnsiTheme="minorHAnsi" w:cstheme="minorHAnsi"/>
                      <w:color w:val="000000"/>
                      <w:sz w:val="22"/>
                      <w:szCs w:val="22"/>
                    </w:rPr>
                    <w:t xml:space="preserve"> multiple use. The disease can </w:t>
                  </w:r>
                  <w:r w:rsidRPr="00E81BE3">
                    <w:rPr>
                      <w:rFonts w:asciiTheme="minorHAnsi" w:hAnsiTheme="minorHAnsi" w:cstheme="minorHAnsi"/>
                      <w:color w:val="000000"/>
                      <w:sz w:val="22"/>
                      <w:szCs w:val="22"/>
                    </w:rPr>
                    <w:t>be especial</w:t>
                  </w:r>
                  <w:r w:rsidR="00E81BE3">
                    <w:rPr>
                      <w:rFonts w:asciiTheme="minorHAnsi" w:hAnsiTheme="minorHAnsi" w:cstheme="minorHAnsi"/>
                      <w:color w:val="000000"/>
                      <w:sz w:val="22"/>
                      <w:szCs w:val="22"/>
                    </w:rPr>
                    <w:t xml:space="preserve">ly harmful to BAME communities </w:t>
                  </w:r>
                  <w:r w:rsidRPr="002F3345">
                    <w:rPr>
                      <w:rFonts w:asciiTheme="minorHAnsi" w:hAnsiTheme="minorHAnsi" w:cstheme="minorHAnsi"/>
                      <w:color w:val="000000"/>
                      <w:sz w:val="22"/>
                      <w:szCs w:val="22"/>
                    </w:rPr>
                    <w:t>who are more a</w:t>
                  </w:r>
                  <w:r w:rsidR="00E81BE3">
                    <w:rPr>
                      <w:rFonts w:asciiTheme="minorHAnsi" w:hAnsiTheme="minorHAnsi" w:cstheme="minorHAnsi"/>
                      <w:color w:val="000000"/>
                      <w:sz w:val="22"/>
                      <w:szCs w:val="22"/>
                    </w:rPr>
                    <w:t xml:space="preserve">t risk of a serious illness or </w:t>
                  </w:r>
                  <w:r w:rsidRPr="002F3345">
                    <w:rPr>
                      <w:rFonts w:asciiTheme="minorHAnsi" w:hAnsiTheme="minorHAnsi" w:cstheme="minorHAnsi"/>
                      <w:color w:val="000000"/>
                      <w:sz w:val="22"/>
                      <w:szCs w:val="22"/>
                    </w:rPr>
                    <w:t xml:space="preserve">death from the disease.   </w:t>
                  </w:r>
                </w:p>
                <w:p w14:paraId="2AC6A1D2" w14:textId="5AD77E6F" w:rsidR="005A7BB2" w:rsidRDefault="005A7BB2" w:rsidP="005A7BB2">
                  <w:pPr>
                    <w:rPr>
                      <w:rFonts w:asciiTheme="minorHAnsi" w:hAnsiTheme="minorHAnsi" w:cstheme="minorHAnsi"/>
                      <w:b/>
                      <w:bCs/>
                      <w:color w:val="000000"/>
                      <w:sz w:val="22"/>
                      <w:szCs w:val="22"/>
                    </w:rPr>
                  </w:pPr>
                </w:p>
                <w:p w14:paraId="5706D331" w14:textId="77777777" w:rsidR="00C03970" w:rsidRPr="00A31EC3" w:rsidRDefault="00C03970" w:rsidP="00C03970">
                  <w:pPr>
                    <w:rPr>
                      <w:rFonts w:asciiTheme="minorHAnsi" w:hAnsiTheme="minorHAnsi" w:cs="Arial"/>
                      <w:sz w:val="22"/>
                      <w:szCs w:val="22"/>
                    </w:rPr>
                  </w:pPr>
                  <w:r w:rsidRPr="00A31EC3">
                    <w:rPr>
                      <w:rFonts w:asciiTheme="minorHAnsi" w:hAnsiTheme="minorHAnsi" w:cs="Arial"/>
                      <w:sz w:val="22"/>
                      <w:szCs w:val="22"/>
                    </w:rPr>
                    <w:t>Cleaning of e-scooters: Operators must ensure that all e-scooters made available to rent are maintained to ensure they are safe to operate, in good working order, are adequately charged and cleaned regularly.</w:t>
                  </w:r>
                </w:p>
                <w:p w14:paraId="3BE0D113" w14:textId="77777777" w:rsidR="00C03970" w:rsidRPr="00A31EC3" w:rsidRDefault="00C03970" w:rsidP="00C03970">
                  <w:pPr>
                    <w:rPr>
                      <w:rFonts w:asciiTheme="minorHAnsi" w:hAnsiTheme="minorHAnsi" w:cs="Arial"/>
                      <w:sz w:val="22"/>
                      <w:szCs w:val="22"/>
                    </w:rPr>
                  </w:pPr>
                </w:p>
                <w:p w14:paraId="3AC18A50" w14:textId="77777777" w:rsidR="00C03970" w:rsidRPr="00A31EC3" w:rsidRDefault="00C03970" w:rsidP="00C03970">
                  <w:pPr>
                    <w:rPr>
                      <w:rFonts w:asciiTheme="minorHAnsi" w:hAnsiTheme="minorHAnsi" w:cs="Arial"/>
                      <w:sz w:val="22"/>
                      <w:szCs w:val="22"/>
                    </w:rPr>
                  </w:pPr>
                  <w:r w:rsidRPr="00A31EC3">
                    <w:rPr>
                      <w:rFonts w:asciiTheme="minorHAnsi" w:hAnsiTheme="minorHAnsi" w:cs="Arial"/>
                      <w:sz w:val="22"/>
                      <w:szCs w:val="22"/>
                    </w:rPr>
                    <w:t xml:space="preserve">Maintenance regimes must include regular and deep cleaning and disinfection of e-scooters, with additional processes in place for e-scooter touchpoints on  </w:t>
                  </w:r>
                  <w:r w:rsidRPr="00A31EC3">
                    <w:rPr>
                      <w:rFonts w:asciiTheme="minorHAnsi" w:hAnsiTheme="minorHAnsi" w:cs="Arial"/>
                      <w:sz w:val="22"/>
                      <w:szCs w:val="22"/>
                    </w:rPr>
                    <w:br w:type="textWrapping" w:clear="all"/>
                    <w:t>an ongoing basis e.g. handlebars, brake levels etc to be cleaned once a day. It will be for the operators to present stringent cleaning processes and maintain these</w:t>
                  </w:r>
                  <w:r>
                    <w:rPr>
                      <w:rFonts w:asciiTheme="minorHAnsi" w:hAnsiTheme="minorHAnsi" w:cs="Arial"/>
                      <w:sz w:val="22"/>
                      <w:szCs w:val="22"/>
                    </w:rPr>
                    <w:t>.</w:t>
                  </w:r>
                  <w:r w:rsidRPr="00A31EC3">
                    <w:rPr>
                      <w:rFonts w:asciiTheme="minorHAnsi" w:hAnsiTheme="minorHAnsi" w:cs="Arial"/>
                      <w:sz w:val="22"/>
                      <w:szCs w:val="22"/>
                    </w:rPr>
                    <w:t xml:space="preserve"> </w:t>
                  </w:r>
                </w:p>
                <w:p w14:paraId="2DE3F2AF" w14:textId="77777777" w:rsidR="00C03970" w:rsidRDefault="00C03970" w:rsidP="00C03970">
                  <w:pPr>
                    <w:rPr>
                      <w:rFonts w:asciiTheme="minorHAnsi" w:hAnsiTheme="minorHAnsi" w:cs="Arial"/>
                      <w:sz w:val="22"/>
                      <w:szCs w:val="22"/>
                    </w:rPr>
                  </w:pPr>
                </w:p>
                <w:p w14:paraId="1CE1F254" w14:textId="77777777" w:rsidR="00C03970" w:rsidRDefault="00C03970" w:rsidP="00C03970">
                  <w:pPr>
                    <w:rPr>
                      <w:rFonts w:asciiTheme="minorHAnsi" w:hAnsiTheme="minorHAnsi" w:cs="Arial"/>
                      <w:sz w:val="22"/>
                      <w:szCs w:val="22"/>
                    </w:rPr>
                  </w:pPr>
                  <w:r w:rsidRPr="00A31EC3">
                    <w:rPr>
                      <w:rFonts w:asciiTheme="minorHAnsi" w:hAnsiTheme="minorHAnsi" w:cs="Arial"/>
                      <w:sz w:val="22"/>
                      <w:szCs w:val="22"/>
                    </w:rPr>
                    <w:t xml:space="preserve">TfL has multiple COVID-19 marketing messages in place,  </w:t>
                  </w:r>
                  <w:r w:rsidRPr="00A31EC3">
                    <w:rPr>
                      <w:rFonts w:asciiTheme="minorHAnsi" w:hAnsiTheme="minorHAnsi" w:cs="Arial"/>
                      <w:sz w:val="22"/>
                      <w:szCs w:val="22"/>
                    </w:rPr>
                    <w:br w:type="textWrapping" w:clear="all"/>
                    <w:t xml:space="preserve">including on handwashing before and after your travel. These messages will remain live on the network and should help to further encourage all to wash their hands in the fight against COVID-19.  </w:t>
                  </w:r>
                </w:p>
                <w:p w14:paraId="231A3052" w14:textId="77777777" w:rsidR="00C03970" w:rsidRPr="00A31EC3" w:rsidRDefault="00C03970" w:rsidP="00C03970">
                  <w:pPr>
                    <w:rPr>
                      <w:rFonts w:asciiTheme="minorHAnsi" w:hAnsiTheme="minorHAnsi" w:cs="Arial"/>
                      <w:sz w:val="22"/>
                      <w:szCs w:val="22"/>
                    </w:rPr>
                  </w:pPr>
                </w:p>
                <w:p w14:paraId="3EBC8F48" w14:textId="77777777" w:rsidR="00C03970" w:rsidRPr="00A31EC3" w:rsidRDefault="00C03970" w:rsidP="00C03970">
                  <w:pPr>
                    <w:rPr>
                      <w:rFonts w:asciiTheme="minorHAnsi" w:hAnsiTheme="minorHAnsi" w:cs="Arial"/>
                      <w:sz w:val="22"/>
                      <w:szCs w:val="22"/>
                    </w:rPr>
                  </w:pPr>
                  <w:r w:rsidRPr="00A31EC3">
                    <w:rPr>
                      <w:rFonts w:asciiTheme="minorHAnsi" w:hAnsiTheme="minorHAnsi" w:cs="Arial"/>
                      <w:sz w:val="22"/>
                      <w:szCs w:val="22"/>
                    </w:rPr>
                    <w:t>Monitoring, data collection and evaluation: A</w:t>
                  </w:r>
                  <w:r>
                    <w:rPr>
                      <w:rFonts w:asciiTheme="minorHAnsi" w:hAnsiTheme="minorHAnsi" w:cs="Arial"/>
                      <w:sz w:val="22"/>
                      <w:szCs w:val="22"/>
                    </w:rPr>
                    <w:t xml:space="preserve"> </w:t>
                  </w:r>
                  <w:r w:rsidRPr="00A31EC3">
                    <w:rPr>
                      <w:rFonts w:asciiTheme="minorHAnsi" w:hAnsiTheme="minorHAnsi" w:cs="Arial"/>
                      <w:sz w:val="22"/>
                      <w:szCs w:val="22"/>
                    </w:rPr>
                    <w:t xml:space="preserve">comprehensive research programme to collect rich quantitative and qualitative data is at the heart of the trial. Data will be collected via the introduction of TfL’s new micro-mobility data platform. It is a contractual  </w:t>
                  </w:r>
                </w:p>
                <w:p w14:paraId="62D1A0A9" w14:textId="77777777" w:rsidR="00C03970" w:rsidRPr="00A31EC3" w:rsidRDefault="00C03970" w:rsidP="00C03970">
                  <w:pPr>
                    <w:rPr>
                      <w:rFonts w:asciiTheme="minorHAnsi" w:hAnsiTheme="minorHAnsi" w:cs="Arial"/>
                      <w:sz w:val="22"/>
                      <w:szCs w:val="22"/>
                    </w:rPr>
                  </w:pPr>
                  <w:r w:rsidRPr="00A31EC3">
                    <w:rPr>
                      <w:rFonts w:asciiTheme="minorHAnsi" w:hAnsiTheme="minorHAnsi" w:cs="Arial"/>
                      <w:sz w:val="22"/>
                      <w:szCs w:val="22"/>
                    </w:rPr>
                    <w:t xml:space="preserve">requirement that operators must regularly share a wide range of information on performance including on usage patterns and incidents and data will also be collected  </w:t>
                  </w:r>
                </w:p>
                <w:p w14:paraId="1F0D55A1" w14:textId="77777777" w:rsidR="00C03970" w:rsidRDefault="00C03970" w:rsidP="00C03970">
                  <w:pPr>
                    <w:rPr>
                      <w:rFonts w:asciiTheme="minorHAnsi" w:hAnsiTheme="minorHAnsi" w:cs="Arial"/>
                      <w:sz w:val="22"/>
                      <w:szCs w:val="22"/>
                    </w:rPr>
                  </w:pPr>
                  <w:r w:rsidRPr="00A31EC3">
                    <w:rPr>
                      <w:rFonts w:asciiTheme="minorHAnsi" w:hAnsiTheme="minorHAnsi" w:cs="Arial"/>
                      <w:sz w:val="22"/>
                      <w:szCs w:val="22"/>
                    </w:rPr>
                    <w:t>from participating London Boroughs, and from both users and non-users. Operators are</w:t>
                  </w:r>
                  <w:r>
                    <w:rPr>
                      <w:rFonts w:asciiTheme="minorHAnsi" w:hAnsiTheme="minorHAnsi" w:cs="Arial"/>
                      <w:sz w:val="22"/>
                      <w:szCs w:val="22"/>
                    </w:rPr>
                    <w:t xml:space="preserve"> </w:t>
                  </w:r>
                  <w:r w:rsidRPr="00A31EC3">
                    <w:rPr>
                      <w:rFonts w:asciiTheme="minorHAnsi" w:hAnsiTheme="minorHAnsi" w:cs="Arial"/>
                      <w:sz w:val="22"/>
                      <w:szCs w:val="22"/>
                    </w:rPr>
                    <w:t xml:space="preserve">required to give TfL regular updates on the cleaning regime they are using. </w:t>
                  </w:r>
                </w:p>
                <w:p w14:paraId="5D9AB9FC" w14:textId="77777777" w:rsidR="00C03970" w:rsidRPr="00A31EC3" w:rsidRDefault="00C03970" w:rsidP="00C03970">
                  <w:pPr>
                    <w:rPr>
                      <w:rFonts w:asciiTheme="minorHAnsi" w:hAnsiTheme="minorHAnsi" w:cs="Arial"/>
                      <w:sz w:val="22"/>
                      <w:szCs w:val="22"/>
                    </w:rPr>
                  </w:pPr>
                </w:p>
                <w:p w14:paraId="13DDD0BE" w14:textId="77777777" w:rsidR="00C03970" w:rsidRPr="00A31EC3" w:rsidRDefault="00C03970" w:rsidP="00C03970">
                  <w:pPr>
                    <w:rPr>
                      <w:rFonts w:asciiTheme="minorHAnsi" w:hAnsiTheme="minorHAnsi" w:cs="Arial"/>
                      <w:sz w:val="22"/>
                      <w:szCs w:val="22"/>
                    </w:rPr>
                  </w:pPr>
                  <w:r w:rsidRPr="00A31EC3">
                    <w:rPr>
                      <w:rFonts w:asciiTheme="minorHAnsi" w:hAnsiTheme="minorHAnsi" w:cs="Arial"/>
                      <w:sz w:val="22"/>
                      <w:szCs w:val="22"/>
                    </w:rPr>
                    <w:t>Operators must</w:t>
                  </w:r>
                  <w:r>
                    <w:rPr>
                      <w:rFonts w:asciiTheme="minorHAnsi" w:hAnsiTheme="minorHAnsi" w:cs="Arial"/>
                      <w:sz w:val="22"/>
                      <w:szCs w:val="22"/>
                    </w:rPr>
                    <w:t xml:space="preserve"> provide</w:t>
                  </w:r>
                  <w:r w:rsidRPr="00A31EC3">
                    <w:rPr>
                      <w:rFonts w:asciiTheme="minorHAnsi" w:hAnsiTheme="minorHAnsi" w:cs="Arial"/>
                      <w:sz w:val="22"/>
                      <w:szCs w:val="22"/>
                    </w:rPr>
                    <w:t xml:space="preserve"> comprehensive and clear training to users, including on any hygiene-related</w:t>
                  </w:r>
                  <w:r>
                    <w:rPr>
                      <w:rFonts w:asciiTheme="minorHAnsi" w:hAnsiTheme="minorHAnsi" w:cs="Arial"/>
                      <w:sz w:val="22"/>
                      <w:szCs w:val="22"/>
                    </w:rPr>
                    <w:t xml:space="preserve"> </w:t>
                  </w:r>
                  <w:r w:rsidRPr="00A31EC3">
                    <w:rPr>
                      <w:rFonts w:asciiTheme="minorHAnsi" w:hAnsiTheme="minorHAnsi" w:cs="Arial"/>
                      <w:sz w:val="22"/>
                      <w:szCs w:val="22"/>
                    </w:rPr>
                    <w:t xml:space="preserve">recommendations, </w:t>
                  </w:r>
                  <w:proofErr w:type="gramStart"/>
                  <w:r w:rsidRPr="00A31EC3">
                    <w:rPr>
                      <w:rFonts w:asciiTheme="minorHAnsi" w:hAnsiTheme="minorHAnsi" w:cs="Arial"/>
                      <w:sz w:val="22"/>
                      <w:szCs w:val="22"/>
                    </w:rPr>
                    <w:t>in particular that</w:t>
                  </w:r>
                  <w:proofErr w:type="gramEnd"/>
                  <w:r w:rsidRPr="00A31EC3">
                    <w:rPr>
                      <w:rFonts w:asciiTheme="minorHAnsi" w:hAnsiTheme="minorHAnsi" w:cs="Arial"/>
                      <w:sz w:val="22"/>
                      <w:szCs w:val="22"/>
                    </w:rPr>
                    <w:t xml:space="preserve"> Users are recommended to wash their hands thoroughly before and after use. </w:t>
                  </w:r>
                </w:p>
                <w:p w14:paraId="181A5AF8" w14:textId="77777777" w:rsidR="00C03970" w:rsidRPr="002F3345" w:rsidRDefault="00C03970" w:rsidP="005A7BB2">
                  <w:pPr>
                    <w:rPr>
                      <w:rFonts w:asciiTheme="minorHAnsi" w:hAnsiTheme="minorHAnsi" w:cstheme="minorHAnsi"/>
                      <w:sz w:val="22"/>
                      <w:szCs w:val="22"/>
                    </w:rPr>
                  </w:pPr>
                </w:p>
                <w:p w14:paraId="795221CA" w14:textId="77777777" w:rsidR="005A7BB2" w:rsidRPr="002F3345" w:rsidRDefault="005A7BB2" w:rsidP="00C03970">
                  <w:pPr>
                    <w:rPr>
                      <w:rFonts w:asciiTheme="minorHAnsi" w:hAnsiTheme="minorHAnsi" w:cstheme="minorHAnsi"/>
                      <w:color w:val="010302"/>
                      <w:sz w:val="22"/>
                      <w:szCs w:val="22"/>
                    </w:rPr>
                  </w:pPr>
                  <w:r w:rsidRPr="002F3345">
                    <w:rPr>
                      <w:rFonts w:asciiTheme="minorHAnsi" w:hAnsiTheme="minorHAnsi" w:cstheme="minorHAnsi"/>
                      <w:b/>
                      <w:bCs/>
                      <w:color w:val="000000"/>
                      <w:position w:val="1"/>
                      <w:sz w:val="22"/>
                      <w:szCs w:val="22"/>
                    </w:rPr>
                    <w:lastRenderedPageBreak/>
                    <w:t xml:space="preserve">5.3  </w:t>
                  </w:r>
                </w:p>
                <w:p w14:paraId="5EE73B51" w14:textId="77777777" w:rsidR="005A7BB2" w:rsidRPr="002F3345" w:rsidRDefault="005A7BB2" w:rsidP="005A7BB2">
                  <w:pPr>
                    <w:ind w:firstLine="112"/>
                    <w:rPr>
                      <w:rFonts w:asciiTheme="minorHAnsi" w:hAnsiTheme="minorHAnsi" w:cstheme="minorHAnsi"/>
                      <w:color w:val="010302"/>
                      <w:sz w:val="22"/>
                      <w:szCs w:val="22"/>
                    </w:rPr>
                  </w:pPr>
                  <w:r w:rsidRPr="002F3345">
                    <w:rPr>
                      <w:rFonts w:asciiTheme="minorHAnsi" w:hAnsiTheme="minorHAnsi" w:cstheme="minorHAnsi"/>
                      <w:b/>
                      <w:bCs/>
                      <w:color w:val="000000"/>
                      <w:sz w:val="22"/>
                      <w:szCs w:val="22"/>
                    </w:rPr>
                    <w:t xml:space="preserve">Some people from BAME communities may  </w:t>
                  </w:r>
                </w:p>
                <w:p w14:paraId="314D7A39" w14:textId="77777777" w:rsidR="005A7BB2" w:rsidRPr="002F3345" w:rsidRDefault="005A7BB2" w:rsidP="005A7BB2">
                  <w:pPr>
                    <w:rPr>
                      <w:rFonts w:asciiTheme="minorHAnsi" w:hAnsiTheme="minorHAnsi" w:cstheme="minorHAnsi"/>
                      <w:color w:val="000000"/>
                      <w:sz w:val="22"/>
                      <w:szCs w:val="22"/>
                    </w:rPr>
                  </w:pPr>
                  <w:r w:rsidRPr="002F3345">
                    <w:rPr>
                      <w:rFonts w:asciiTheme="minorHAnsi" w:hAnsiTheme="minorHAnsi" w:cstheme="minorHAnsi"/>
                      <w:b/>
                      <w:bCs/>
                      <w:color w:val="000000"/>
                      <w:sz w:val="22"/>
                      <w:szCs w:val="22"/>
                    </w:rPr>
                    <w:t xml:space="preserve">be disproportionality excluded from using  </w:t>
                  </w:r>
                  <w:r w:rsidRPr="002F3345">
                    <w:rPr>
                      <w:rFonts w:asciiTheme="minorHAnsi" w:hAnsiTheme="minorHAnsi" w:cstheme="minorHAnsi"/>
                      <w:sz w:val="22"/>
                      <w:szCs w:val="22"/>
                    </w:rPr>
                    <w:br w:type="textWrapping" w:clear="all"/>
                  </w:r>
                  <w:r w:rsidRPr="002F3345">
                    <w:rPr>
                      <w:rFonts w:asciiTheme="minorHAnsi" w:hAnsiTheme="minorHAnsi" w:cstheme="minorHAnsi"/>
                      <w:b/>
                      <w:bCs/>
                      <w:color w:val="000000"/>
                      <w:sz w:val="22"/>
                      <w:szCs w:val="22"/>
                    </w:rPr>
                    <w:t xml:space="preserve">rental e-scooters due to lower than average  </w:t>
                  </w:r>
                  <w:r w:rsidRPr="002F3345">
                    <w:rPr>
                      <w:rFonts w:asciiTheme="minorHAnsi" w:hAnsiTheme="minorHAnsi" w:cstheme="minorHAnsi"/>
                      <w:sz w:val="22"/>
                      <w:szCs w:val="22"/>
                    </w:rPr>
                    <w:br w:type="textWrapping" w:clear="all"/>
                  </w:r>
                  <w:r w:rsidRPr="002F3345">
                    <w:rPr>
                      <w:rFonts w:asciiTheme="minorHAnsi" w:hAnsiTheme="minorHAnsi" w:cstheme="minorHAnsi"/>
                      <w:b/>
                      <w:bCs/>
                      <w:color w:val="000000"/>
                      <w:sz w:val="22"/>
                      <w:szCs w:val="22"/>
                    </w:rPr>
                    <w:t>incomes</w:t>
                  </w:r>
                  <w:r w:rsidRPr="002F3345">
                    <w:rPr>
                      <w:rFonts w:asciiTheme="minorHAnsi" w:hAnsiTheme="minorHAnsi" w:cstheme="minorHAnsi"/>
                      <w:color w:val="000000"/>
                      <w:sz w:val="22"/>
                      <w:szCs w:val="22"/>
                    </w:rPr>
                    <w:t xml:space="preserve">  </w:t>
                  </w:r>
                </w:p>
                <w:p w14:paraId="4BF837AF" w14:textId="77777777" w:rsidR="005A7BB2" w:rsidRPr="002F3345" w:rsidRDefault="005A7BB2" w:rsidP="005A7BB2">
                  <w:pPr>
                    <w:rPr>
                      <w:rFonts w:asciiTheme="minorHAnsi" w:hAnsiTheme="minorHAnsi" w:cstheme="minorHAnsi"/>
                      <w:color w:val="000000"/>
                      <w:sz w:val="22"/>
                      <w:szCs w:val="22"/>
                    </w:rPr>
                  </w:pPr>
                </w:p>
                <w:p w14:paraId="5D749606" w14:textId="77777777" w:rsidR="005A7BB2" w:rsidRPr="002F3345" w:rsidRDefault="005A7BB2" w:rsidP="005A7BB2">
                  <w:pPr>
                    <w:spacing w:before="13" w:line="229" w:lineRule="exact"/>
                    <w:ind w:left="93" w:right="23"/>
                    <w:rPr>
                      <w:rFonts w:asciiTheme="minorHAnsi" w:hAnsiTheme="minorHAnsi" w:cstheme="minorHAnsi"/>
                      <w:color w:val="010302"/>
                      <w:sz w:val="22"/>
                      <w:szCs w:val="22"/>
                    </w:rPr>
                  </w:pPr>
                  <w:r w:rsidRPr="002F3345">
                    <w:rPr>
                      <w:rFonts w:asciiTheme="minorHAnsi" w:hAnsiTheme="minorHAnsi" w:cstheme="minorHAnsi"/>
                      <w:b/>
                      <w:bCs/>
                      <w:color w:val="000000"/>
                      <w:sz w:val="22"/>
                      <w:szCs w:val="22"/>
                    </w:rPr>
                    <w:t xml:space="preserve">Low income plans: </w:t>
                  </w:r>
                  <w:r w:rsidRPr="002F3345">
                    <w:rPr>
                      <w:rFonts w:asciiTheme="minorHAnsi" w:hAnsiTheme="minorHAnsi" w:cstheme="minorHAnsi"/>
                      <w:color w:val="000000"/>
                      <w:sz w:val="22"/>
                      <w:szCs w:val="22"/>
                    </w:rPr>
                    <w:t>The operator is free to set its own pricing for i</w:t>
                  </w:r>
                  <w:r w:rsidRPr="002F3345">
                    <w:rPr>
                      <w:rFonts w:asciiTheme="minorHAnsi" w:hAnsiTheme="minorHAnsi" w:cstheme="minorHAnsi"/>
                      <w:color w:val="000000"/>
                      <w:spacing w:val="-2"/>
                      <w:sz w:val="22"/>
                      <w:szCs w:val="22"/>
                    </w:rPr>
                    <w:t>t</w:t>
                  </w:r>
                  <w:r w:rsidRPr="002F3345">
                    <w:rPr>
                      <w:rFonts w:asciiTheme="minorHAnsi" w:hAnsiTheme="minorHAnsi" w:cstheme="minorHAnsi"/>
                      <w:color w:val="000000"/>
                      <w:sz w:val="22"/>
                      <w:szCs w:val="22"/>
                    </w:rPr>
                    <w:t xml:space="preserve">s service to users.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However, it should include consideration of an affordable service that competes with </w:t>
                  </w:r>
                  <w:proofErr w:type="gramStart"/>
                  <w:r w:rsidRPr="002F3345">
                    <w:rPr>
                      <w:rFonts w:asciiTheme="minorHAnsi" w:hAnsiTheme="minorHAnsi" w:cstheme="minorHAnsi"/>
                      <w:color w:val="000000"/>
                      <w:sz w:val="22"/>
                      <w:szCs w:val="22"/>
                    </w:rPr>
                    <w:t>other  transport</w:t>
                  </w:r>
                  <w:proofErr w:type="gramEnd"/>
                  <w:r w:rsidRPr="002F3345">
                    <w:rPr>
                      <w:rFonts w:asciiTheme="minorHAnsi" w:hAnsiTheme="minorHAnsi" w:cstheme="minorHAnsi"/>
                      <w:color w:val="000000"/>
                      <w:sz w:val="22"/>
                      <w:szCs w:val="22"/>
                    </w:rPr>
                    <w:t xml:space="preserve"> options. Throughout the trial all operators must offer low income/equitable  </w:t>
                  </w:r>
                </w:p>
                <w:p w14:paraId="5CAC3DF1" w14:textId="77777777" w:rsidR="005A7BB2" w:rsidRPr="002F3345" w:rsidRDefault="005A7BB2" w:rsidP="005A7BB2">
                  <w:pPr>
                    <w:spacing w:before="3" w:line="229" w:lineRule="exact"/>
                    <w:ind w:left="93" w:right="-23"/>
                    <w:rPr>
                      <w:rFonts w:asciiTheme="minorHAnsi" w:hAnsiTheme="minorHAnsi" w:cstheme="minorHAnsi"/>
                      <w:color w:val="010302"/>
                      <w:sz w:val="22"/>
                      <w:szCs w:val="22"/>
                    </w:rPr>
                  </w:pPr>
                  <w:r w:rsidRPr="002F3345">
                    <w:rPr>
                      <w:rFonts w:asciiTheme="minorHAnsi" w:hAnsiTheme="minorHAnsi" w:cstheme="minorHAnsi"/>
                      <w:color w:val="000000"/>
                      <w:sz w:val="22"/>
                      <w:szCs w:val="22"/>
                    </w:rPr>
                    <w:t xml:space="preserve">access customer plans to support the use of rental e-scooters by disadvantaged groups </w:t>
                  </w:r>
                  <w:proofErr w:type="gramStart"/>
                  <w:r w:rsidRPr="002F3345">
                    <w:rPr>
                      <w:rFonts w:asciiTheme="minorHAnsi" w:hAnsiTheme="minorHAnsi" w:cstheme="minorHAnsi"/>
                      <w:color w:val="000000"/>
                      <w:sz w:val="22"/>
                      <w:szCs w:val="22"/>
                    </w:rPr>
                    <w:t>in  London</w:t>
                  </w:r>
                  <w:proofErr w:type="gramEnd"/>
                  <w:r w:rsidRPr="002F3345">
                    <w:rPr>
                      <w:rFonts w:asciiTheme="minorHAnsi" w:hAnsiTheme="minorHAnsi" w:cstheme="minorHAnsi"/>
                      <w:color w:val="000000"/>
                      <w:sz w:val="22"/>
                      <w:szCs w:val="22"/>
                    </w:rPr>
                    <w:t xml:space="preserve">. Plans must be visible, and the pricing structure explained clearly to users. TfL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hopes to see plans that support those with lower incomes able to access it and Operators</w:t>
                  </w:r>
                  <w:proofErr w:type="gramStart"/>
                  <w:r w:rsidRPr="002F3345">
                    <w:rPr>
                      <w:rFonts w:asciiTheme="minorHAnsi" w:hAnsiTheme="minorHAnsi" w:cstheme="minorHAnsi"/>
                      <w:color w:val="000000"/>
                      <w:sz w:val="22"/>
                      <w:szCs w:val="22"/>
                    </w:rPr>
                    <w:t>’  low</w:t>
                  </w:r>
                  <w:proofErr w:type="gramEnd"/>
                  <w:r w:rsidRPr="002F3345">
                    <w:rPr>
                      <w:rFonts w:asciiTheme="minorHAnsi" w:hAnsiTheme="minorHAnsi" w:cstheme="minorHAnsi"/>
                      <w:color w:val="000000"/>
                      <w:sz w:val="22"/>
                      <w:szCs w:val="22"/>
                    </w:rPr>
                    <w:t xml:space="preserve"> income/equitable access proposals will be taken into consideration during the operator  selection process </w:t>
                  </w:r>
                  <w:r w:rsidRPr="002F3345">
                    <w:rPr>
                      <w:rFonts w:asciiTheme="minorHAnsi" w:hAnsiTheme="minorHAnsi" w:cstheme="minorHAnsi"/>
                      <w:b/>
                      <w:bCs/>
                      <w:color w:val="000000"/>
                      <w:sz w:val="22"/>
                      <w:szCs w:val="22"/>
                    </w:rPr>
                    <w:t xml:space="preserve">(See Section 22)  </w:t>
                  </w:r>
                </w:p>
                <w:p w14:paraId="56D1379E" w14:textId="77777777" w:rsidR="005A7BB2" w:rsidRPr="002F3345" w:rsidRDefault="005A7BB2" w:rsidP="005A7BB2">
                  <w:pPr>
                    <w:spacing w:line="248" w:lineRule="exact"/>
                    <w:ind w:left="93" w:right="-32"/>
                    <w:rPr>
                      <w:rFonts w:asciiTheme="minorHAnsi" w:hAnsiTheme="minorHAnsi" w:cstheme="minorHAnsi"/>
                      <w:color w:val="010302"/>
                      <w:sz w:val="22"/>
                      <w:szCs w:val="22"/>
                    </w:rPr>
                  </w:pPr>
                  <w:r w:rsidRPr="002F3345">
                    <w:rPr>
                      <w:rFonts w:asciiTheme="minorHAnsi" w:hAnsiTheme="minorHAnsi" w:cstheme="minorHAnsi"/>
                      <w:b/>
                      <w:bCs/>
                      <w:color w:val="000000"/>
                      <w:sz w:val="22"/>
                      <w:szCs w:val="22"/>
                    </w:rPr>
                    <w:t>Monitoring, data collection and evaluation:</w:t>
                  </w:r>
                  <w:r w:rsidRPr="002F3345">
                    <w:rPr>
                      <w:rFonts w:asciiTheme="minorHAnsi" w:hAnsiTheme="minorHAnsi" w:cstheme="minorHAnsi"/>
                      <w:color w:val="000000"/>
                      <w:sz w:val="22"/>
                      <w:szCs w:val="22"/>
                    </w:rPr>
                    <w:t xml:space="preserve"> A comprehensive research programme to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collect rich quantitative and qualitative data is at the heart of the trial. Data will be </w:t>
                  </w:r>
                  <w:proofErr w:type="gramStart"/>
                  <w:r w:rsidRPr="002F3345">
                    <w:rPr>
                      <w:rFonts w:asciiTheme="minorHAnsi" w:hAnsiTheme="minorHAnsi" w:cstheme="minorHAnsi"/>
                      <w:color w:val="000000"/>
                      <w:sz w:val="22"/>
                      <w:szCs w:val="22"/>
                    </w:rPr>
                    <w:t>collected  via</w:t>
                  </w:r>
                  <w:proofErr w:type="gramEnd"/>
                  <w:r w:rsidRPr="002F3345">
                    <w:rPr>
                      <w:rFonts w:asciiTheme="minorHAnsi" w:hAnsiTheme="minorHAnsi" w:cstheme="minorHAnsi"/>
                      <w:color w:val="000000"/>
                      <w:sz w:val="22"/>
                      <w:szCs w:val="22"/>
                    </w:rPr>
                    <w:t xml:space="preserve"> the introduction of TfL’s new micro-mobility data platform. It is a contractual  </w:t>
                  </w:r>
                </w:p>
                <w:p w14:paraId="334F85E9" w14:textId="77777777" w:rsidR="005A7BB2" w:rsidRPr="002F3345" w:rsidRDefault="005A7BB2" w:rsidP="005A7BB2">
                  <w:pPr>
                    <w:spacing w:line="247" w:lineRule="exact"/>
                    <w:ind w:left="93" w:right="400"/>
                    <w:rPr>
                      <w:rFonts w:asciiTheme="minorHAnsi" w:hAnsiTheme="minorHAnsi" w:cstheme="minorHAnsi"/>
                      <w:color w:val="010302"/>
                      <w:sz w:val="22"/>
                      <w:szCs w:val="22"/>
                    </w:rPr>
                  </w:pPr>
                  <w:r w:rsidRPr="002F3345">
                    <w:rPr>
                      <w:rFonts w:asciiTheme="minorHAnsi" w:hAnsiTheme="minorHAnsi" w:cstheme="minorHAnsi"/>
                      <w:color w:val="000000"/>
                      <w:sz w:val="22"/>
                      <w:szCs w:val="22"/>
                    </w:rPr>
                    <w:t xml:space="preserve">requirement that operators must regularly share a wide range of information on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performance including on usage patterns and incidents and data will also be collected  </w:t>
                  </w:r>
                </w:p>
                <w:p w14:paraId="2379FAFD" w14:textId="77777777" w:rsidR="005A7BB2" w:rsidRPr="002F3345" w:rsidRDefault="005A7BB2" w:rsidP="005A7BB2">
                  <w:pPr>
                    <w:rPr>
                      <w:rFonts w:asciiTheme="minorHAnsi" w:hAnsiTheme="minorHAnsi" w:cstheme="minorHAnsi"/>
                      <w:color w:val="000000"/>
                      <w:sz w:val="22"/>
                      <w:szCs w:val="22"/>
                    </w:rPr>
                  </w:pPr>
                  <w:r w:rsidRPr="002F3345">
                    <w:rPr>
                      <w:rFonts w:asciiTheme="minorHAnsi" w:hAnsiTheme="minorHAnsi" w:cstheme="minorHAnsi"/>
                      <w:color w:val="000000"/>
                      <w:sz w:val="22"/>
                      <w:szCs w:val="22"/>
                    </w:rPr>
                    <w:t xml:space="preserve">from participating London Boroughs, and from both users and non-users. As part of their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evaluation and social research on the trials, </w:t>
                  </w:r>
                  <w:proofErr w:type="spellStart"/>
                  <w:r w:rsidRPr="002F3345">
                    <w:rPr>
                      <w:rFonts w:asciiTheme="minorHAnsi" w:hAnsiTheme="minorHAnsi" w:cstheme="minorHAnsi"/>
                      <w:color w:val="000000"/>
                      <w:sz w:val="22"/>
                      <w:szCs w:val="22"/>
                    </w:rPr>
                    <w:t>DfT</w:t>
                  </w:r>
                  <w:proofErr w:type="spellEnd"/>
                  <w:r w:rsidRPr="002F3345">
                    <w:rPr>
                      <w:rFonts w:asciiTheme="minorHAnsi" w:hAnsiTheme="minorHAnsi" w:cstheme="minorHAnsi"/>
                      <w:color w:val="000000"/>
                      <w:sz w:val="22"/>
                      <w:szCs w:val="22"/>
                    </w:rPr>
                    <w:t xml:space="preserve"> are collating data on demographics and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socioeconomic characteristics of users.</w:t>
                  </w:r>
                  <w:r w:rsidRPr="002F3345">
                    <w:rPr>
                      <w:rFonts w:asciiTheme="minorHAnsi" w:hAnsiTheme="minorHAnsi" w:cstheme="minorHAnsi"/>
                      <w:color w:val="000000"/>
                      <w:spacing w:val="-2"/>
                      <w:sz w:val="22"/>
                      <w:szCs w:val="22"/>
                    </w:rPr>
                    <w:t xml:space="preserve"> </w:t>
                  </w:r>
                  <w:r w:rsidRPr="002F3345">
                    <w:rPr>
                      <w:rFonts w:asciiTheme="minorHAnsi" w:hAnsiTheme="minorHAnsi" w:cstheme="minorHAnsi"/>
                      <w:color w:val="000000"/>
                      <w:sz w:val="22"/>
                      <w:szCs w:val="22"/>
                    </w:rPr>
                    <w:t xml:space="preserve">TfL are hoping to access this information for </w:t>
                  </w:r>
                  <w:proofErr w:type="gramStart"/>
                  <w:r w:rsidRPr="002F3345">
                    <w:rPr>
                      <w:rFonts w:asciiTheme="minorHAnsi" w:hAnsiTheme="minorHAnsi" w:cstheme="minorHAnsi"/>
                      <w:color w:val="000000"/>
                      <w:sz w:val="22"/>
                      <w:szCs w:val="22"/>
                    </w:rPr>
                    <w:t>users  in</w:t>
                  </w:r>
                  <w:proofErr w:type="gramEnd"/>
                  <w:r w:rsidRPr="002F3345">
                    <w:rPr>
                      <w:rFonts w:asciiTheme="minorHAnsi" w:hAnsiTheme="minorHAnsi" w:cstheme="minorHAnsi"/>
                      <w:color w:val="000000"/>
                      <w:sz w:val="22"/>
                      <w:szCs w:val="22"/>
                    </w:rPr>
                    <w:t xml:space="preserve"> London. If TfL are not able to leverage the </w:t>
                  </w:r>
                  <w:proofErr w:type="spellStart"/>
                  <w:r w:rsidRPr="002F3345">
                    <w:rPr>
                      <w:rFonts w:asciiTheme="minorHAnsi" w:hAnsiTheme="minorHAnsi" w:cstheme="minorHAnsi"/>
                      <w:color w:val="000000"/>
                      <w:sz w:val="22"/>
                      <w:szCs w:val="22"/>
                    </w:rPr>
                    <w:t>DfT</w:t>
                  </w:r>
                  <w:proofErr w:type="spellEnd"/>
                  <w:r w:rsidRPr="002F3345">
                    <w:rPr>
                      <w:rFonts w:asciiTheme="minorHAnsi" w:hAnsiTheme="minorHAnsi" w:cstheme="minorHAnsi"/>
                      <w:color w:val="000000"/>
                      <w:sz w:val="22"/>
                      <w:szCs w:val="22"/>
                    </w:rPr>
                    <w:t xml:space="preserve"> data, provision has been made to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undertake our own data gathering. The user data can then be compared to London-wide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population data and understand if certain groups are underrepresented. An important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learning objective of the trial (see Section 2) is to understand any inequality of access.</w:t>
                  </w:r>
                </w:p>
                <w:p w14:paraId="60A33B98" w14:textId="77777777" w:rsidR="005A7BB2" w:rsidRPr="002F3345" w:rsidRDefault="005A7BB2" w:rsidP="005A7BB2">
                  <w:pPr>
                    <w:rPr>
                      <w:rFonts w:asciiTheme="minorHAnsi" w:hAnsiTheme="minorHAnsi" w:cstheme="minorHAnsi"/>
                      <w:color w:val="000000"/>
                      <w:sz w:val="22"/>
                      <w:szCs w:val="22"/>
                    </w:rPr>
                  </w:pPr>
                </w:p>
                <w:p w14:paraId="55775C88" w14:textId="77777777" w:rsidR="00486B5E" w:rsidRPr="002F3345" w:rsidRDefault="00486B5E" w:rsidP="00486B5E">
                  <w:pPr>
                    <w:ind w:firstLine="112"/>
                    <w:rPr>
                      <w:rFonts w:asciiTheme="minorHAnsi" w:hAnsiTheme="minorHAnsi" w:cstheme="minorHAnsi"/>
                      <w:color w:val="010302"/>
                      <w:sz w:val="22"/>
                      <w:szCs w:val="22"/>
                    </w:rPr>
                  </w:pPr>
                  <w:r w:rsidRPr="002F3345">
                    <w:rPr>
                      <w:rFonts w:asciiTheme="minorHAnsi" w:hAnsiTheme="minorHAnsi" w:cstheme="minorHAnsi"/>
                      <w:b/>
                      <w:bCs/>
                      <w:color w:val="000000"/>
                      <w:position w:val="1"/>
                      <w:sz w:val="22"/>
                      <w:szCs w:val="22"/>
                    </w:rPr>
                    <w:t xml:space="preserve">5.4  </w:t>
                  </w:r>
                </w:p>
                <w:p w14:paraId="5F25B555" w14:textId="77777777" w:rsidR="00486B5E" w:rsidRPr="002F3345" w:rsidRDefault="00486B5E" w:rsidP="00486B5E">
                  <w:pPr>
                    <w:ind w:firstLine="112"/>
                    <w:rPr>
                      <w:rFonts w:asciiTheme="minorHAnsi" w:hAnsiTheme="minorHAnsi" w:cstheme="minorHAnsi"/>
                      <w:color w:val="010302"/>
                      <w:sz w:val="22"/>
                      <w:szCs w:val="22"/>
                    </w:rPr>
                  </w:pPr>
                  <w:r w:rsidRPr="002F3345">
                    <w:rPr>
                      <w:rFonts w:asciiTheme="minorHAnsi" w:hAnsiTheme="minorHAnsi" w:cstheme="minorHAnsi"/>
                      <w:b/>
                      <w:bCs/>
                      <w:color w:val="000000"/>
                      <w:sz w:val="22"/>
                      <w:szCs w:val="22"/>
                    </w:rPr>
                    <w:t xml:space="preserve">Some people in BAME communities may be  </w:t>
                  </w:r>
                </w:p>
                <w:p w14:paraId="44AA553F" w14:textId="77777777" w:rsidR="00486B5E" w:rsidRPr="002F3345" w:rsidRDefault="00486B5E" w:rsidP="00486B5E">
                  <w:pPr>
                    <w:spacing w:line="229" w:lineRule="exact"/>
                    <w:ind w:left="112" w:right="493"/>
                    <w:rPr>
                      <w:rFonts w:asciiTheme="minorHAnsi" w:hAnsiTheme="minorHAnsi" w:cstheme="minorHAnsi"/>
                      <w:color w:val="010302"/>
                      <w:sz w:val="22"/>
                      <w:szCs w:val="22"/>
                    </w:rPr>
                  </w:pPr>
                  <w:r w:rsidRPr="002F3345">
                    <w:rPr>
                      <w:rFonts w:asciiTheme="minorHAnsi" w:hAnsiTheme="minorHAnsi" w:cstheme="minorHAnsi"/>
                      <w:b/>
                      <w:bCs/>
                      <w:color w:val="000000"/>
                      <w:sz w:val="22"/>
                      <w:szCs w:val="22"/>
                    </w:rPr>
                    <w:t xml:space="preserve">disproportionality excluded from using  </w:t>
                  </w:r>
                  <w:r w:rsidRPr="002F3345">
                    <w:rPr>
                      <w:rFonts w:asciiTheme="minorHAnsi" w:hAnsiTheme="minorHAnsi" w:cstheme="minorHAnsi"/>
                      <w:sz w:val="22"/>
                      <w:szCs w:val="22"/>
                    </w:rPr>
                    <w:br w:type="textWrapping" w:clear="all"/>
                  </w:r>
                  <w:r w:rsidRPr="002F3345">
                    <w:rPr>
                      <w:rFonts w:asciiTheme="minorHAnsi" w:hAnsiTheme="minorHAnsi" w:cstheme="minorHAnsi"/>
                      <w:b/>
                      <w:bCs/>
                      <w:color w:val="000000"/>
                      <w:sz w:val="22"/>
                      <w:szCs w:val="22"/>
                    </w:rPr>
                    <w:t xml:space="preserve">rental e-scooters if they do not speak  </w:t>
                  </w:r>
                  <w:r w:rsidRPr="002F3345">
                    <w:rPr>
                      <w:rFonts w:asciiTheme="minorHAnsi" w:hAnsiTheme="minorHAnsi" w:cstheme="minorHAnsi"/>
                      <w:sz w:val="22"/>
                      <w:szCs w:val="22"/>
                    </w:rPr>
                    <w:br w:type="textWrapping" w:clear="all"/>
                  </w:r>
                  <w:r w:rsidRPr="002F3345">
                    <w:rPr>
                      <w:rFonts w:asciiTheme="minorHAnsi" w:hAnsiTheme="minorHAnsi" w:cstheme="minorHAnsi"/>
                      <w:b/>
                      <w:bCs/>
                      <w:color w:val="000000"/>
                      <w:sz w:val="22"/>
                      <w:szCs w:val="22"/>
                    </w:rPr>
                    <w:t xml:space="preserve">English   </w:t>
                  </w:r>
                </w:p>
                <w:p w14:paraId="773884A9" w14:textId="559523C8" w:rsidR="005A7BB2" w:rsidRPr="002F3345" w:rsidRDefault="00486B5E" w:rsidP="00486B5E">
                  <w:pPr>
                    <w:rPr>
                      <w:rFonts w:asciiTheme="minorHAnsi" w:hAnsiTheme="minorHAnsi" w:cstheme="minorHAnsi"/>
                      <w:color w:val="000000"/>
                      <w:sz w:val="22"/>
                      <w:szCs w:val="22"/>
                    </w:rPr>
                  </w:pPr>
                  <w:r w:rsidRPr="002F3345">
                    <w:rPr>
                      <w:rFonts w:asciiTheme="minorHAnsi" w:hAnsiTheme="minorHAnsi" w:cstheme="minorHAnsi"/>
                      <w:color w:val="000000"/>
                      <w:sz w:val="22"/>
                      <w:szCs w:val="22"/>
                    </w:rPr>
                    <w:t xml:space="preserve">Access to a rental e-scooter scheme is likely to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be via an app which if only in English could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prevent many people from accessing the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service.  </w:t>
                  </w:r>
                </w:p>
                <w:p w14:paraId="5D256AB0" w14:textId="77777777" w:rsidR="00364414" w:rsidRPr="002F3345" w:rsidRDefault="00364414" w:rsidP="00364414">
                  <w:pPr>
                    <w:spacing w:before="13" w:line="229" w:lineRule="exact"/>
                    <w:ind w:left="93" w:right="68"/>
                    <w:rPr>
                      <w:rFonts w:asciiTheme="minorHAnsi" w:hAnsiTheme="minorHAnsi" w:cstheme="minorHAnsi"/>
                      <w:color w:val="010302"/>
                      <w:sz w:val="22"/>
                      <w:szCs w:val="22"/>
                    </w:rPr>
                  </w:pPr>
                  <w:r w:rsidRPr="002F3345">
                    <w:rPr>
                      <w:rFonts w:asciiTheme="minorHAnsi" w:hAnsiTheme="minorHAnsi" w:cstheme="minorHAnsi"/>
                      <w:b/>
                      <w:bCs/>
                      <w:color w:val="000000"/>
                      <w:sz w:val="22"/>
                      <w:szCs w:val="22"/>
                    </w:rPr>
                    <w:t xml:space="preserve">Reach and language:  </w:t>
                  </w:r>
                  <w:r w:rsidRPr="002F3345">
                    <w:rPr>
                      <w:rFonts w:asciiTheme="minorHAnsi" w:hAnsiTheme="minorHAnsi" w:cstheme="minorHAnsi"/>
                      <w:color w:val="000000"/>
                      <w:sz w:val="22"/>
                      <w:szCs w:val="22"/>
                    </w:rPr>
                    <w:t xml:space="preserve">The operator must conduct education for users and outreach for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both users and non-users, as well as with community and stakeholder organisations. </w:t>
                  </w:r>
                  <w:proofErr w:type="gramStart"/>
                  <w:r w:rsidRPr="002F3345">
                    <w:rPr>
                      <w:rFonts w:asciiTheme="minorHAnsi" w:hAnsiTheme="minorHAnsi" w:cstheme="minorHAnsi"/>
                      <w:color w:val="000000"/>
                      <w:sz w:val="22"/>
                      <w:szCs w:val="22"/>
                    </w:rPr>
                    <w:t>This  should</w:t>
                  </w:r>
                  <w:proofErr w:type="gramEnd"/>
                  <w:r w:rsidRPr="002F3345">
                    <w:rPr>
                      <w:rFonts w:asciiTheme="minorHAnsi" w:hAnsiTheme="minorHAnsi" w:cstheme="minorHAnsi"/>
                      <w:color w:val="000000"/>
                      <w:sz w:val="22"/>
                      <w:szCs w:val="22"/>
                    </w:rPr>
                    <w:t xml:space="preserve"> be designed to have the maximum reach, including for those who would </w:t>
                  </w:r>
                  <w:r w:rsidRPr="002F3345">
                    <w:rPr>
                      <w:rFonts w:asciiTheme="minorHAnsi" w:hAnsiTheme="minorHAnsi" w:cstheme="minorHAnsi"/>
                      <w:color w:val="000000"/>
                      <w:sz w:val="22"/>
                      <w:szCs w:val="22"/>
                    </w:rPr>
                    <w:lastRenderedPageBreak/>
                    <w:t>not come  into contact</w:t>
                  </w:r>
                  <w:r w:rsidRPr="002F3345">
                    <w:rPr>
                      <w:rFonts w:asciiTheme="minorHAnsi" w:hAnsiTheme="minorHAnsi" w:cstheme="minorHAnsi"/>
                      <w:b/>
                      <w:bCs/>
                      <w:color w:val="000000"/>
                      <w:sz w:val="22"/>
                      <w:szCs w:val="22"/>
                    </w:rPr>
                    <w:t xml:space="preserve"> </w:t>
                  </w:r>
                  <w:r w:rsidRPr="002F3345">
                    <w:rPr>
                      <w:rFonts w:asciiTheme="minorHAnsi" w:hAnsiTheme="minorHAnsi" w:cstheme="minorHAnsi"/>
                      <w:color w:val="000000"/>
                      <w:sz w:val="22"/>
                      <w:szCs w:val="22"/>
                    </w:rPr>
                    <w:t xml:space="preserve">with the app or digital channels and those whose first language may not be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English.</w:t>
                  </w:r>
                  <w:r w:rsidRPr="002F3345">
                    <w:rPr>
                      <w:rFonts w:asciiTheme="minorHAnsi" w:hAnsiTheme="minorHAnsi" w:cstheme="minorHAnsi"/>
                      <w:b/>
                      <w:bCs/>
                      <w:color w:val="000000"/>
                      <w:sz w:val="22"/>
                      <w:szCs w:val="22"/>
                    </w:rPr>
                    <w:t xml:space="preserve"> (See Section 20)  </w:t>
                  </w:r>
                </w:p>
                <w:p w14:paraId="7F7AD121" w14:textId="77777777" w:rsidR="00364414" w:rsidRPr="002F3345" w:rsidRDefault="00364414" w:rsidP="00364414">
                  <w:pPr>
                    <w:spacing w:before="3" w:line="229" w:lineRule="exact"/>
                    <w:ind w:left="93" w:right="-32"/>
                    <w:rPr>
                      <w:rFonts w:asciiTheme="minorHAnsi" w:hAnsiTheme="minorHAnsi" w:cstheme="minorHAnsi"/>
                      <w:color w:val="010302"/>
                      <w:sz w:val="22"/>
                      <w:szCs w:val="22"/>
                    </w:rPr>
                  </w:pPr>
                  <w:r w:rsidRPr="002F3345">
                    <w:rPr>
                      <w:rFonts w:asciiTheme="minorHAnsi" w:hAnsiTheme="minorHAnsi" w:cstheme="minorHAnsi"/>
                      <w:b/>
                      <w:bCs/>
                      <w:color w:val="000000"/>
                      <w:sz w:val="22"/>
                      <w:szCs w:val="22"/>
                    </w:rPr>
                    <w:t>Monitoring, data collection and evaluation:</w:t>
                  </w:r>
                  <w:r w:rsidRPr="002F3345">
                    <w:rPr>
                      <w:rFonts w:asciiTheme="minorHAnsi" w:hAnsiTheme="minorHAnsi" w:cstheme="minorHAnsi"/>
                      <w:color w:val="000000"/>
                      <w:sz w:val="22"/>
                      <w:szCs w:val="22"/>
                    </w:rPr>
                    <w:t xml:space="preserve"> A comprehensive research programme to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collect rich quantitative and qualitative data is at the heart of the trial. Data will be </w:t>
                  </w:r>
                  <w:proofErr w:type="gramStart"/>
                  <w:r w:rsidRPr="002F3345">
                    <w:rPr>
                      <w:rFonts w:asciiTheme="minorHAnsi" w:hAnsiTheme="minorHAnsi" w:cstheme="minorHAnsi"/>
                      <w:color w:val="000000"/>
                      <w:sz w:val="22"/>
                      <w:szCs w:val="22"/>
                    </w:rPr>
                    <w:t>collected  via</w:t>
                  </w:r>
                  <w:proofErr w:type="gramEnd"/>
                  <w:r w:rsidRPr="002F3345">
                    <w:rPr>
                      <w:rFonts w:asciiTheme="minorHAnsi" w:hAnsiTheme="minorHAnsi" w:cstheme="minorHAnsi"/>
                      <w:color w:val="000000"/>
                      <w:sz w:val="22"/>
                      <w:szCs w:val="22"/>
                    </w:rPr>
                    <w:t xml:space="preserve"> the introduction of TfL’s new micro-mobility data platform. It is a contractual  </w:t>
                  </w:r>
                </w:p>
                <w:p w14:paraId="25B5CE1C" w14:textId="77777777" w:rsidR="00364414" w:rsidRPr="002F3345" w:rsidRDefault="00364414" w:rsidP="00364414">
                  <w:pPr>
                    <w:spacing w:before="3" w:line="229" w:lineRule="exact"/>
                    <w:ind w:left="93" w:right="400"/>
                    <w:rPr>
                      <w:rFonts w:asciiTheme="minorHAnsi" w:hAnsiTheme="minorHAnsi" w:cstheme="minorHAnsi"/>
                      <w:color w:val="010302"/>
                      <w:sz w:val="22"/>
                      <w:szCs w:val="22"/>
                    </w:rPr>
                  </w:pPr>
                  <w:r w:rsidRPr="002F3345">
                    <w:rPr>
                      <w:rFonts w:asciiTheme="minorHAnsi" w:hAnsiTheme="minorHAnsi" w:cstheme="minorHAnsi"/>
                      <w:color w:val="000000"/>
                      <w:sz w:val="22"/>
                      <w:szCs w:val="22"/>
                    </w:rPr>
                    <w:t xml:space="preserve">requirement that operators must regularly share a wide range of information on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performance including on usage patterns and incidents and data will also be collected  </w:t>
                  </w:r>
                </w:p>
                <w:p w14:paraId="4AB0CA09" w14:textId="77777777" w:rsidR="00364414" w:rsidRPr="002F3345" w:rsidRDefault="00364414" w:rsidP="00364414">
                  <w:pPr>
                    <w:spacing w:before="2" w:line="230" w:lineRule="exact"/>
                    <w:ind w:left="93" w:right="4"/>
                    <w:rPr>
                      <w:rFonts w:asciiTheme="minorHAnsi" w:hAnsiTheme="minorHAnsi" w:cstheme="minorHAnsi"/>
                      <w:color w:val="010302"/>
                      <w:sz w:val="22"/>
                      <w:szCs w:val="22"/>
                    </w:rPr>
                  </w:pPr>
                  <w:r w:rsidRPr="002F3345">
                    <w:rPr>
                      <w:rFonts w:asciiTheme="minorHAnsi" w:hAnsiTheme="minorHAnsi" w:cstheme="minorHAnsi"/>
                      <w:color w:val="000000"/>
                      <w:sz w:val="22"/>
                      <w:szCs w:val="22"/>
                    </w:rPr>
                    <w:t xml:space="preserve">from participating London Boroughs, and from both users and non-users. As part of their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evaluation and social research on the trials, </w:t>
                  </w:r>
                  <w:proofErr w:type="spellStart"/>
                  <w:r w:rsidRPr="002F3345">
                    <w:rPr>
                      <w:rFonts w:asciiTheme="minorHAnsi" w:hAnsiTheme="minorHAnsi" w:cstheme="minorHAnsi"/>
                      <w:color w:val="000000"/>
                      <w:sz w:val="22"/>
                      <w:szCs w:val="22"/>
                    </w:rPr>
                    <w:t>DfT</w:t>
                  </w:r>
                  <w:proofErr w:type="spellEnd"/>
                  <w:r w:rsidRPr="002F3345">
                    <w:rPr>
                      <w:rFonts w:asciiTheme="minorHAnsi" w:hAnsiTheme="minorHAnsi" w:cstheme="minorHAnsi"/>
                      <w:color w:val="000000"/>
                      <w:sz w:val="22"/>
                      <w:szCs w:val="22"/>
                    </w:rPr>
                    <w:t xml:space="preserve"> are collating data on demographics and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socioeconomic characteristics of users.</w:t>
                  </w:r>
                  <w:r w:rsidRPr="002F3345">
                    <w:rPr>
                      <w:rFonts w:asciiTheme="minorHAnsi" w:hAnsiTheme="minorHAnsi" w:cstheme="minorHAnsi"/>
                      <w:color w:val="000000"/>
                      <w:spacing w:val="-2"/>
                      <w:sz w:val="22"/>
                      <w:szCs w:val="22"/>
                    </w:rPr>
                    <w:t xml:space="preserve"> </w:t>
                  </w:r>
                  <w:r w:rsidRPr="002F3345">
                    <w:rPr>
                      <w:rFonts w:asciiTheme="minorHAnsi" w:hAnsiTheme="minorHAnsi" w:cstheme="minorHAnsi"/>
                      <w:color w:val="000000"/>
                      <w:sz w:val="22"/>
                      <w:szCs w:val="22"/>
                    </w:rPr>
                    <w:t xml:space="preserve">TfL are hoping to access this information for </w:t>
                  </w:r>
                  <w:proofErr w:type="gramStart"/>
                  <w:r w:rsidRPr="002F3345">
                    <w:rPr>
                      <w:rFonts w:asciiTheme="minorHAnsi" w:hAnsiTheme="minorHAnsi" w:cstheme="minorHAnsi"/>
                      <w:color w:val="000000"/>
                      <w:sz w:val="22"/>
                      <w:szCs w:val="22"/>
                    </w:rPr>
                    <w:t>users  in</w:t>
                  </w:r>
                  <w:proofErr w:type="gramEnd"/>
                  <w:r w:rsidRPr="002F3345">
                    <w:rPr>
                      <w:rFonts w:asciiTheme="minorHAnsi" w:hAnsiTheme="minorHAnsi" w:cstheme="minorHAnsi"/>
                      <w:color w:val="000000"/>
                      <w:sz w:val="22"/>
                      <w:szCs w:val="22"/>
                    </w:rPr>
                    <w:t xml:space="preserve"> London. If TfL are not able to leverage the </w:t>
                  </w:r>
                  <w:proofErr w:type="spellStart"/>
                  <w:r w:rsidRPr="002F3345">
                    <w:rPr>
                      <w:rFonts w:asciiTheme="minorHAnsi" w:hAnsiTheme="minorHAnsi" w:cstheme="minorHAnsi"/>
                      <w:color w:val="000000"/>
                      <w:sz w:val="22"/>
                      <w:szCs w:val="22"/>
                    </w:rPr>
                    <w:t>DfT</w:t>
                  </w:r>
                  <w:proofErr w:type="spellEnd"/>
                  <w:r w:rsidRPr="002F3345">
                    <w:rPr>
                      <w:rFonts w:asciiTheme="minorHAnsi" w:hAnsiTheme="minorHAnsi" w:cstheme="minorHAnsi"/>
                      <w:color w:val="000000"/>
                      <w:sz w:val="22"/>
                      <w:szCs w:val="22"/>
                    </w:rPr>
                    <w:t xml:space="preserve"> data, provision has been made to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undertake our own data gathering. The user data can then be compared to London-wide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population data and understand if certain groups are underrepresented. An important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learning objective of the trial (see Section 2) is to understand any inequality of access.  </w:t>
                  </w:r>
                </w:p>
                <w:p w14:paraId="287FF1E5" w14:textId="77777777" w:rsidR="005A7BB2" w:rsidRPr="002F3345" w:rsidRDefault="00364414" w:rsidP="00364414">
                  <w:pPr>
                    <w:rPr>
                      <w:rFonts w:asciiTheme="minorHAnsi" w:hAnsiTheme="minorHAnsi" w:cstheme="minorHAnsi"/>
                      <w:b/>
                      <w:bCs/>
                      <w:color w:val="000000"/>
                      <w:sz w:val="22"/>
                      <w:szCs w:val="22"/>
                    </w:rPr>
                  </w:pPr>
                  <w:r w:rsidRPr="002F3345">
                    <w:rPr>
                      <w:rFonts w:asciiTheme="minorHAnsi" w:hAnsiTheme="minorHAnsi" w:cstheme="minorHAnsi"/>
                      <w:b/>
                      <w:bCs/>
                      <w:color w:val="000000"/>
                      <w:sz w:val="22"/>
                      <w:szCs w:val="22"/>
                    </w:rPr>
                    <w:t xml:space="preserve">(See Section 14)  </w:t>
                  </w:r>
                </w:p>
                <w:p w14:paraId="784383E0" w14:textId="77777777" w:rsidR="00364414" w:rsidRPr="002F3345" w:rsidRDefault="00364414" w:rsidP="00364414">
                  <w:pPr>
                    <w:rPr>
                      <w:rFonts w:asciiTheme="minorHAnsi" w:hAnsiTheme="minorHAnsi" w:cstheme="minorHAnsi"/>
                      <w:b/>
                      <w:bCs/>
                      <w:color w:val="000000"/>
                      <w:sz w:val="22"/>
                      <w:szCs w:val="22"/>
                    </w:rPr>
                  </w:pPr>
                </w:p>
                <w:p w14:paraId="291E05D1" w14:textId="77777777" w:rsidR="00364414" w:rsidRPr="002F3345" w:rsidRDefault="00364414" w:rsidP="00364414">
                  <w:pPr>
                    <w:ind w:firstLine="112"/>
                    <w:rPr>
                      <w:rFonts w:asciiTheme="minorHAnsi" w:hAnsiTheme="minorHAnsi" w:cstheme="minorHAnsi"/>
                      <w:color w:val="010302"/>
                      <w:sz w:val="22"/>
                      <w:szCs w:val="22"/>
                    </w:rPr>
                  </w:pPr>
                  <w:r w:rsidRPr="002F3345">
                    <w:rPr>
                      <w:rFonts w:asciiTheme="minorHAnsi" w:hAnsiTheme="minorHAnsi" w:cstheme="minorHAnsi"/>
                      <w:b/>
                      <w:bCs/>
                      <w:color w:val="000000"/>
                      <w:position w:val="1"/>
                      <w:sz w:val="22"/>
                      <w:szCs w:val="22"/>
                    </w:rPr>
                    <w:t xml:space="preserve">5.5  </w:t>
                  </w:r>
                </w:p>
                <w:p w14:paraId="7FD1FAAA" w14:textId="77777777" w:rsidR="00364414" w:rsidRPr="002F3345" w:rsidRDefault="00364414" w:rsidP="00364414">
                  <w:pPr>
                    <w:ind w:firstLine="112"/>
                    <w:rPr>
                      <w:rFonts w:asciiTheme="minorHAnsi" w:hAnsiTheme="minorHAnsi" w:cstheme="minorHAnsi"/>
                      <w:color w:val="010302"/>
                      <w:sz w:val="22"/>
                      <w:szCs w:val="22"/>
                    </w:rPr>
                  </w:pPr>
                  <w:r w:rsidRPr="002F3345">
                    <w:rPr>
                      <w:rFonts w:asciiTheme="minorHAnsi" w:hAnsiTheme="minorHAnsi" w:cstheme="minorHAnsi"/>
                      <w:b/>
                      <w:bCs/>
                      <w:color w:val="000000"/>
                      <w:sz w:val="22"/>
                      <w:szCs w:val="22"/>
                    </w:rPr>
                    <w:t xml:space="preserve">Increased fear and risk of hate crime to  </w:t>
                  </w:r>
                </w:p>
                <w:p w14:paraId="358A407F" w14:textId="77777777" w:rsidR="00364414" w:rsidRPr="002F3345" w:rsidRDefault="00364414" w:rsidP="00364414">
                  <w:pPr>
                    <w:spacing w:line="230" w:lineRule="exact"/>
                    <w:ind w:left="112" w:right="282"/>
                    <w:rPr>
                      <w:rFonts w:asciiTheme="minorHAnsi" w:hAnsiTheme="minorHAnsi" w:cstheme="minorHAnsi"/>
                      <w:color w:val="010302"/>
                      <w:sz w:val="22"/>
                      <w:szCs w:val="22"/>
                    </w:rPr>
                  </w:pPr>
                  <w:r w:rsidRPr="002F3345">
                    <w:rPr>
                      <w:rFonts w:asciiTheme="minorHAnsi" w:hAnsiTheme="minorHAnsi" w:cstheme="minorHAnsi"/>
                      <w:b/>
                      <w:bCs/>
                      <w:color w:val="000000"/>
                      <w:sz w:val="22"/>
                      <w:szCs w:val="22"/>
                    </w:rPr>
                    <w:t xml:space="preserve">some BAME riders of rental e-scooters at  </w:t>
                  </w:r>
                  <w:r w:rsidRPr="002F3345">
                    <w:rPr>
                      <w:rFonts w:asciiTheme="minorHAnsi" w:hAnsiTheme="minorHAnsi" w:cstheme="minorHAnsi"/>
                      <w:sz w:val="22"/>
                      <w:szCs w:val="22"/>
                    </w:rPr>
                    <w:br w:type="textWrapping" w:clear="all"/>
                  </w:r>
                  <w:r w:rsidRPr="002F3345">
                    <w:rPr>
                      <w:rFonts w:asciiTheme="minorHAnsi" w:hAnsiTheme="minorHAnsi" w:cstheme="minorHAnsi"/>
                      <w:b/>
                      <w:bCs/>
                      <w:color w:val="000000"/>
                      <w:sz w:val="22"/>
                      <w:szCs w:val="22"/>
                    </w:rPr>
                    <w:t xml:space="preserve">collection and drop off locations  </w:t>
                  </w:r>
                </w:p>
                <w:p w14:paraId="13D921FB" w14:textId="77777777" w:rsidR="00364414" w:rsidRPr="002F3345" w:rsidRDefault="00364414" w:rsidP="00364414">
                  <w:pPr>
                    <w:spacing w:before="133" w:line="229" w:lineRule="exact"/>
                    <w:ind w:left="92" w:right="70"/>
                    <w:jc w:val="both"/>
                    <w:rPr>
                      <w:rFonts w:asciiTheme="minorHAnsi" w:hAnsiTheme="minorHAnsi" w:cstheme="minorHAnsi"/>
                      <w:color w:val="010302"/>
                      <w:sz w:val="22"/>
                      <w:szCs w:val="22"/>
                    </w:rPr>
                  </w:pPr>
                  <w:r w:rsidRPr="002F3345">
                    <w:rPr>
                      <w:rFonts w:asciiTheme="minorHAnsi" w:hAnsiTheme="minorHAnsi" w:cstheme="minorHAnsi"/>
                      <w:color w:val="000000"/>
                      <w:sz w:val="22"/>
                      <w:szCs w:val="22"/>
                    </w:rPr>
                    <w:t xml:space="preserve">BAME communities are at a higher risk of </w:t>
                  </w:r>
                  <w:proofErr w:type="gramStart"/>
                  <w:r w:rsidRPr="002F3345">
                    <w:rPr>
                      <w:rFonts w:asciiTheme="minorHAnsi" w:hAnsiTheme="minorHAnsi" w:cstheme="minorHAnsi"/>
                      <w:color w:val="000000"/>
                      <w:sz w:val="22"/>
                      <w:szCs w:val="22"/>
                    </w:rPr>
                    <w:t>hate  crime</w:t>
                  </w:r>
                  <w:proofErr w:type="gramEnd"/>
                  <w:r w:rsidRPr="002F3345">
                    <w:rPr>
                      <w:rFonts w:asciiTheme="minorHAnsi" w:hAnsiTheme="minorHAnsi" w:cstheme="minorHAnsi"/>
                      <w:color w:val="000000"/>
                      <w:sz w:val="22"/>
                      <w:szCs w:val="22"/>
                    </w:rPr>
                    <w:t xml:space="preserve"> and e-scooter parking locations could be  in areas that make them more at risk of this  </w:t>
                  </w:r>
                </w:p>
                <w:p w14:paraId="5F5C831B" w14:textId="77777777" w:rsidR="00364414" w:rsidRPr="002F3345" w:rsidRDefault="00364414" w:rsidP="00364414">
                  <w:pPr>
                    <w:rPr>
                      <w:rFonts w:asciiTheme="minorHAnsi" w:hAnsiTheme="minorHAnsi" w:cstheme="minorHAnsi"/>
                      <w:b/>
                      <w:bCs/>
                      <w:color w:val="000000"/>
                      <w:sz w:val="22"/>
                      <w:szCs w:val="22"/>
                    </w:rPr>
                  </w:pPr>
                  <w:r w:rsidRPr="002F3345">
                    <w:rPr>
                      <w:rFonts w:asciiTheme="minorHAnsi" w:hAnsiTheme="minorHAnsi" w:cstheme="minorHAnsi"/>
                      <w:color w:val="000000"/>
                      <w:sz w:val="22"/>
                      <w:szCs w:val="22"/>
                    </w:rPr>
                    <w:t>crime if they’re not chosen carefully.</w:t>
                  </w:r>
                  <w:r w:rsidRPr="002F3345">
                    <w:rPr>
                      <w:rFonts w:asciiTheme="minorHAnsi" w:hAnsiTheme="minorHAnsi" w:cstheme="minorHAnsi"/>
                      <w:b/>
                      <w:bCs/>
                      <w:color w:val="000000"/>
                      <w:sz w:val="22"/>
                      <w:szCs w:val="22"/>
                    </w:rPr>
                    <w:t xml:space="preserve">  </w:t>
                  </w:r>
                </w:p>
                <w:p w14:paraId="47AE46B4" w14:textId="77777777" w:rsidR="00364414" w:rsidRPr="002F3345" w:rsidRDefault="00364414" w:rsidP="00364414">
                  <w:pPr>
                    <w:rPr>
                      <w:rFonts w:asciiTheme="minorHAnsi" w:hAnsiTheme="minorHAnsi" w:cstheme="minorHAnsi"/>
                      <w:b/>
                      <w:bCs/>
                      <w:color w:val="000000"/>
                      <w:sz w:val="22"/>
                      <w:szCs w:val="22"/>
                    </w:rPr>
                  </w:pPr>
                </w:p>
                <w:p w14:paraId="57D9003A" w14:textId="77777777" w:rsidR="00364414" w:rsidRPr="002F3345" w:rsidRDefault="00364414" w:rsidP="00364414">
                  <w:pPr>
                    <w:rPr>
                      <w:rFonts w:asciiTheme="minorHAnsi" w:hAnsiTheme="minorHAnsi" w:cstheme="minorHAnsi"/>
                      <w:b/>
                      <w:bCs/>
                      <w:color w:val="000000"/>
                      <w:sz w:val="22"/>
                      <w:szCs w:val="22"/>
                    </w:rPr>
                  </w:pPr>
                </w:p>
                <w:p w14:paraId="4844C8CE" w14:textId="77777777" w:rsidR="00364414" w:rsidRPr="002F3345" w:rsidRDefault="00364414" w:rsidP="00364414">
                  <w:pPr>
                    <w:rPr>
                      <w:rFonts w:asciiTheme="minorHAnsi" w:hAnsiTheme="minorHAnsi" w:cstheme="minorHAnsi"/>
                      <w:color w:val="010302"/>
                      <w:sz w:val="22"/>
                      <w:szCs w:val="22"/>
                    </w:rPr>
                  </w:pPr>
                  <w:r w:rsidRPr="002F3345">
                    <w:rPr>
                      <w:rFonts w:asciiTheme="minorHAnsi" w:hAnsiTheme="minorHAnsi" w:cstheme="minorHAnsi"/>
                      <w:b/>
                      <w:bCs/>
                      <w:color w:val="000000"/>
                      <w:sz w:val="22"/>
                      <w:szCs w:val="22"/>
                    </w:rPr>
                    <w:t xml:space="preserve">Borough parking guidance:  </w:t>
                  </w:r>
                </w:p>
                <w:p w14:paraId="11D86386" w14:textId="77777777" w:rsidR="00364414" w:rsidRPr="002F3345" w:rsidRDefault="00364414" w:rsidP="00364414">
                  <w:pPr>
                    <w:spacing w:line="230" w:lineRule="exact"/>
                    <w:rPr>
                      <w:rFonts w:asciiTheme="minorHAnsi" w:hAnsiTheme="minorHAnsi" w:cstheme="minorHAnsi"/>
                      <w:color w:val="010302"/>
                      <w:sz w:val="22"/>
                      <w:szCs w:val="22"/>
                    </w:rPr>
                  </w:pPr>
                  <w:r w:rsidRPr="002F3345">
                    <w:rPr>
                      <w:rFonts w:asciiTheme="minorHAnsi" w:hAnsiTheme="minorHAnsi" w:cstheme="minorHAnsi"/>
                      <w:color w:val="000000"/>
                      <w:sz w:val="22"/>
                      <w:szCs w:val="22"/>
                    </w:rPr>
                    <w:t xml:space="preserve">London Boroughs are developing consistent parking guidance for the selection of </w:t>
                  </w:r>
                  <w:proofErr w:type="gramStart"/>
                  <w:r w:rsidRPr="002F3345">
                    <w:rPr>
                      <w:rFonts w:asciiTheme="minorHAnsi" w:hAnsiTheme="minorHAnsi" w:cstheme="minorHAnsi"/>
                      <w:color w:val="000000"/>
                      <w:sz w:val="22"/>
                      <w:szCs w:val="22"/>
                    </w:rPr>
                    <w:t>suitable  designated</w:t>
                  </w:r>
                  <w:proofErr w:type="gramEnd"/>
                  <w:r w:rsidRPr="002F3345">
                    <w:rPr>
                      <w:rFonts w:asciiTheme="minorHAnsi" w:hAnsiTheme="minorHAnsi" w:cstheme="minorHAnsi"/>
                      <w:color w:val="000000"/>
                      <w:sz w:val="22"/>
                      <w:szCs w:val="22"/>
                    </w:rPr>
                    <w:t xml:space="preserve"> parking areas. As well as being in areas which are easily accessible,</w:t>
                  </w:r>
                  <w:r w:rsidRPr="002F3345">
                    <w:rPr>
                      <w:rFonts w:asciiTheme="minorHAnsi" w:hAnsiTheme="minorHAnsi" w:cstheme="minorHAnsi"/>
                      <w:color w:val="000000"/>
                      <w:spacing w:val="-2"/>
                      <w:sz w:val="22"/>
                      <w:szCs w:val="22"/>
                    </w:rPr>
                    <w:t xml:space="preserve"> </w:t>
                  </w:r>
                  <w:r w:rsidRPr="002F3345">
                    <w:rPr>
                      <w:rFonts w:asciiTheme="minorHAnsi" w:hAnsiTheme="minorHAnsi" w:cstheme="minorHAnsi"/>
                      <w:color w:val="000000"/>
                      <w:sz w:val="22"/>
                      <w:szCs w:val="22"/>
                    </w:rPr>
                    <w:t xml:space="preserve">they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should also select areas which are well lit, allow people to feel safe and ideally have  </w:t>
                  </w:r>
                </w:p>
                <w:p w14:paraId="356ED99B" w14:textId="77777777" w:rsidR="00364414" w:rsidRPr="002F3345" w:rsidRDefault="00364414" w:rsidP="00364414">
                  <w:pPr>
                    <w:spacing w:line="230" w:lineRule="exact"/>
                    <w:rPr>
                      <w:rFonts w:asciiTheme="minorHAnsi" w:hAnsiTheme="minorHAnsi" w:cstheme="minorHAnsi"/>
                      <w:color w:val="010302"/>
                      <w:sz w:val="22"/>
                      <w:szCs w:val="22"/>
                    </w:rPr>
                  </w:pPr>
                  <w:r w:rsidRPr="002F3345">
                    <w:rPr>
                      <w:rFonts w:asciiTheme="minorHAnsi" w:hAnsiTheme="minorHAnsi" w:cstheme="minorHAnsi"/>
                      <w:color w:val="000000"/>
                      <w:sz w:val="22"/>
                      <w:szCs w:val="22"/>
                    </w:rPr>
                    <w:t xml:space="preserve">CCTV to mitigate against the threat of hate crime occurring whilst starting or ending their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journey. This is applicable to all groups who are at a higher risk of hate crime.   </w:t>
                  </w:r>
                </w:p>
                <w:p w14:paraId="789EE58C" w14:textId="77777777" w:rsidR="00364414" w:rsidRPr="002F3345" w:rsidRDefault="00364414" w:rsidP="00364414">
                  <w:pPr>
                    <w:spacing w:line="229" w:lineRule="exact"/>
                    <w:rPr>
                      <w:rFonts w:asciiTheme="minorHAnsi" w:hAnsiTheme="minorHAnsi" w:cstheme="minorHAnsi"/>
                      <w:color w:val="010302"/>
                      <w:sz w:val="22"/>
                      <w:szCs w:val="22"/>
                    </w:rPr>
                  </w:pPr>
                  <w:r w:rsidRPr="002F3345">
                    <w:rPr>
                      <w:rFonts w:asciiTheme="minorHAnsi" w:hAnsiTheme="minorHAnsi" w:cstheme="minorHAnsi"/>
                      <w:b/>
                      <w:bCs/>
                      <w:color w:val="000000"/>
                      <w:sz w:val="22"/>
                      <w:szCs w:val="22"/>
                    </w:rPr>
                    <w:t>Monitoring, data collection and evaluation:</w:t>
                  </w:r>
                  <w:r w:rsidRPr="002F3345">
                    <w:rPr>
                      <w:rFonts w:asciiTheme="minorHAnsi" w:hAnsiTheme="minorHAnsi" w:cstheme="minorHAnsi"/>
                      <w:color w:val="000000"/>
                      <w:sz w:val="22"/>
                      <w:szCs w:val="22"/>
                    </w:rPr>
                    <w:t xml:space="preserve"> A comprehensive research programme to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collect rich quantitative and qualitative data is at the heart of the trial. Data will be </w:t>
                  </w:r>
                  <w:proofErr w:type="gramStart"/>
                  <w:r w:rsidRPr="002F3345">
                    <w:rPr>
                      <w:rFonts w:asciiTheme="minorHAnsi" w:hAnsiTheme="minorHAnsi" w:cstheme="minorHAnsi"/>
                      <w:color w:val="000000"/>
                      <w:sz w:val="22"/>
                      <w:szCs w:val="22"/>
                    </w:rPr>
                    <w:t>collected  via</w:t>
                  </w:r>
                  <w:proofErr w:type="gramEnd"/>
                  <w:r w:rsidRPr="002F3345">
                    <w:rPr>
                      <w:rFonts w:asciiTheme="minorHAnsi" w:hAnsiTheme="minorHAnsi" w:cstheme="minorHAnsi"/>
                      <w:color w:val="000000"/>
                      <w:sz w:val="22"/>
                      <w:szCs w:val="22"/>
                    </w:rPr>
                    <w:t xml:space="preserve"> the introduction of TfL’s new micro-mobility data platform. It is a contractual  </w:t>
                  </w:r>
                </w:p>
                <w:p w14:paraId="02D92EB0" w14:textId="77777777" w:rsidR="00364414" w:rsidRPr="002F3345" w:rsidRDefault="00364414" w:rsidP="00364414">
                  <w:pPr>
                    <w:spacing w:line="230" w:lineRule="exact"/>
                    <w:rPr>
                      <w:rFonts w:asciiTheme="minorHAnsi" w:hAnsiTheme="minorHAnsi" w:cstheme="minorHAnsi"/>
                      <w:color w:val="010302"/>
                      <w:sz w:val="22"/>
                      <w:szCs w:val="22"/>
                    </w:rPr>
                  </w:pPr>
                  <w:r w:rsidRPr="002F3345">
                    <w:rPr>
                      <w:rFonts w:asciiTheme="minorHAnsi" w:hAnsiTheme="minorHAnsi" w:cstheme="minorHAnsi"/>
                      <w:color w:val="000000"/>
                      <w:sz w:val="22"/>
                      <w:szCs w:val="22"/>
                    </w:rPr>
                    <w:t xml:space="preserve">requirement that operators must regularly share a wide range of information on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performance including on usage patterns and incidents and data will also be collected  </w:t>
                  </w:r>
                </w:p>
                <w:p w14:paraId="60E0CF1B" w14:textId="77777777" w:rsidR="00364414" w:rsidRDefault="00364414" w:rsidP="00364414">
                  <w:pPr>
                    <w:spacing w:line="229" w:lineRule="exact"/>
                    <w:rPr>
                      <w:color w:val="010302"/>
                    </w:rPr>
                  </w:pPr>
                  <w:r w:rsidRPr="002F3345">
                    <w:rPr>
                      <w:rFonts w:asciiTheme="minorHAnsi" w:hAnsiTheme="minorHAnsi" w:cstheme="minorHAnsi"/>
                      <w:color w:val="000000"/>
                      <w:sz w:val="22"/>
                      <w:szCs w:val="22"/>
                    </w:rPr>
                    <w:t xml:space="preserve">from participating London Boroughs, and from both users and non-users. Reporting hate  </w:t>
                  </w:r>
                  <w:r w:rsidRPr="002F3345">
                    <w:rPr>
                      <w:rFonts w:asciiTheme="minorHAnsi" w:hAnsiTheme="minorHAnsi" w:cstheme="minorHAnsi"/>
                      <w:sz w:val="22"/>
                      <w:szCs w:val="22"/>
                    </w:rPr>
                    <w:br w:type="textWrapping" w:clear="all"/>
                  </w:r>
                  <w:r w:rsidRPr="002F3345">
                    <w:rPr>
                      <w:rFonts w:asciiTheme="minorHAnsi" w:hAnsiTheme="minorHAnsi" w:cstheme="minorHAnsi"/>
                      <w:color w:val="000000"/>
                      <w:sz w:val="22"/>
                      <w:szCs w:val="22"/>
                    </w:rPr>
                    <w:t xml:space="preserve">crime can be encouraged through the feedback </w:t>
                  </w:r>
                  <w:r w:rsidRPr="002F3345">
                    <w:rPr>
                      <w:rFonts w:asciiTheme="minorHAnsi" w:hAnsiTheme="minorHAnsi" w:cstheme="minorHAnsi"/>
                      <w:color w:val="000000"/>
                      <w:sz w:val="22"/>
                      <w:szCs w:val="22"/>
                    </w:rPr>
                    <w:lastRenderedPageBreak/>
                    <w:t xml:space="preserve">mechanisms which will be put in place, </w:t>
                  </w:r>
                  <w:proofErr w:type="gramStart"/>
                  <w:r w:rsidRPr="002F3345">
                    <w:rPr>
                      <w:rFonts w:asciiTheme="minorHAnsi" w:hAnsiTheme="minorHAnsi" w:cstheme="minorHAnsi"/>
                      <w:color w:val="000000"/>
                      <w:sz w:val="22"/>
                      <w:szCs w:val="22"/>
                    </w:rPr>
                    <w:t>as  well</w:t>
                  </w:r>
                  <w:proofErr w:type="gramEnd"/>
                  <w:r w:rsidRPr="002F3345">
                    <w:rPr>
                      <w:rFonts w:asciiTheme="minorHAnsi" w:hAnsiTheme="minorHAnsi" w:cstheme="minorHAnsi"/>
                      <w:color w:val="000000"/>
                      <w:sz w:val="22"/>
                      <w:szCs w:val="22"/>
                    </w:rPr>
                    <w:t xml:space="preserve"> as directly asked for during survey work. </w:t>
                  </w:r>
                  <w:r w:rsidRPr="002F3345">
                    <w:rPr>
                      <w:rFonts w:asciiTheme="minorHAnsi" w:hAnsiTheme="minorHAnsi" w:cstheme="minorHAnsi"/>
                      <w:b/>
                      <w:bCs/>
                      <w:color w:val="000000"/>
                      <w:sz w:val="22"/>
                      <w:szCs w:val="22"/>
                    </w:rPr>
                    <w:t>(See Section 14</w:t>
                  </w:r>
                  <w:r>
                    <w:rPr>
                      <w:rFonts w:ascii="Arial" w:hAnsi="Arial" w:cs="Arial"/>
                      <w:b/>
                      <w:bCs/>
                      <w:color w:val="000000"/>
                      <w:sz w:val="20"/>
                      <w:szCs w:val="20"/>
                    </w:rPr>
                    <w:t xml:space="preserve">)  </w:t>
                  </w:r>
                </w:p>
                <w:p w14:paraId="0C7F0B1D" w14:textId="70CF32B3" w:rsidR="00364414" w:rsidRPr="00370F4A" w:rsidRDefault="00364414" w:rsidP="00364414">
                  <w:pPr>
                    <w:rPr>
                      <w:rFonts w:asciiTheme="minorHAnsi" w:hAnsiTheme="minorHAnsi" w:cs="Arial"/>
                      <w:sz w:val="22"/>
                      <w:szCs w:val="22"/>
                    </w:rPr>
                  </w:pPr>
                </w:p>
              </w:tc>
            </w:tr>
            <w:tr w:rsidR="00E71E50" w:rsidRPr="00370F4A" w14:paraId="7507FEA3" w14:textId="77777777" w:rsidTr="007A3F4F">
              <w:trPr>
                <w:trHeight w:val="680"/>
              </w:trPr>
              <w:tc>
                <w:tcPr>
                  <w:tcW w:w="1876" w:type="dxa"/>
                </w:tcPr>
                <w:p w14:paraId="47CCCA44" w14:textId="77777777" w:rsidR="00B4275C" w:rsidRPr="00370F4A" w:rsidRDefault="00B4275C" w:rsidP="00B4275C">
                  <w:pPr>
                    <w:rPr>
                      <w:rFonts w:asciiTheme="minorHAnsi" w:hAnsiTheme="minorHAnsi" w:cs="Arial"/>
                      <w:sz w:val="22"/>
                      <w:szCs w:val="22"/>
                    </w:rPr>
                  </w:pPr>
                  <w:r w:rsidRPr="00370F4A">
                    <w:rPr>
                      <w:rFonts w:asciiTheme="minorHAnsi" w:hAnsiTheme="minorHAnsi" w:cs="Arial"/>
                      <w:sz w:val="22"/>
                      <w:szCs w:val="22"/>
                    </w:rPr>
                    <w:lastRenderedPageBreak/>
                    <w:t>Disability</w:t>
                  </w:r>
                </w:p>
                <w:p w14:paraId="485DFE54" w14:textId="14ADDFE1" w:rsidR="00E71E50" w:rsidRPr="00370F4A" w:rsidRDefault="00E71E50" w:rsidP="00E71E50">
                  <w:pPr>
                    <w:rPr>
                      <w:rFonts w:asciiTheme="minorHAnsi" w:hAnsiTheme="minorHAnsi" w:cs="Arial"/>
                      <w:sz w:val="22"/>
                      <w:szCs w:val="22"/>
                    </w:rPr>
                  </w:pPr>
                </w:p>
              </w:tc>
              <w:tc>
                <w:tcPr>
                  <w:tcW w:w="5529" w:type="dxa"/>
                </w:tcPr>
                <w:p w14:paraId="58F2C8A3" w14:textId="1CD50F37" w:rsidR="00E71E50" w:rsidRPr="00370F4A" w:rsidRDefault="00BA5033" w:rsidP="00E71E50">
                  <w:pPr>
                    <w:rPr>
                      <w:rFonts w:asciiTheme="minorHAnsi" w:hAnsiTheme="minorHAnsi" w:cs="Arial"/>
                      <w:sz w:val="22"/>
                      <w:szCs w:val="22"/>
                    </w:rPr>
                  </w:pPr>
                  <w:r>
                    <w:rPr>
                      <w:rFonts w:asciiTheme="minorHAnsi" w:hAnsiTheme="minorHAnsi" w:cs="Arial"/>
                      <w:sz w:val="22"/>
                      <w:szCs w:val="22"/>
                    </w:rPr>
                    <w:t>Varying degree of disability groups can still access the service, providing they meet other eligible criteria (i.e. valid UK driving licence)</w:t>
                  </w:r>
                </w:p>
              </w:tc>
            </w:tr>
            <w:tr w:rsidR="00E71E50" w:rsidRPr="00370F4A" w14:paraId="6C7589E9" w14:textId="77777777" w:rsidTr="007A3F4F">
              <w:trPr>
                <w:trHeight w:val="680"/>
              </w:trPr>
              <w:tc>
                <w:tcPr>
                  <w:tcW w:w="1876" w:type="dxa"/>
                </w:tcPr>
                <w:p w14:paraId="5BCC81A7" w14:textId="77777777" w:rsidR="00B4275C" w:rsidRPr="00370F4A" w:rsidRDefault="00B4275C" w:rsidP="00B4275C">
                  <w:pPr>
                    <w:rPr>
                      <w:rFonts w:asciiTheme="minorHAnsi" w:hAnsiTheme="minorHAnsi" w:cs="Arial"/>
                      <w:sz w:val="22"/>
                      <w:szCs w:val="22"/>
                    </w:rPr>
                  </w:pPr>
                  <w:r w:rsidRPr="00370F4A">
                    <w:rPr>
                      <w:rFonts w:asciiTheme="minorHAnsi" w:hAnsiTheme="minorHAnsi" w:cs="Arial"/>
                      <w:sz w:val="22"/>
                      <w:szCs w:val="22"/>
                    </w:rPr>
                    <w:t xml:space="preserve">Sexual orientation  </w:t>
                  </w:r>
                </w:p>
                <w:p w14:paraId="4EC0A2DC" w14:textId="0E01B36E" w:rsidR="00E71E50" w:rsidRPr="00370F4A" w:rsidRDefault="00E71E50" w:rsidP="00E71E50">
                  <w:pPr>
                    <w:rPr>
                      <w:rFonts w:asciiTheme="minorHAnsi" w:hAnsiTheme="minorHAnsi" w:cs="Arial"/>
                      <w:i/>
                      <w:sz w:val="22"/>
                      <w:szCs w:val="22"/>
                    </w:rPr>
                  </w:pPr>
                </w:p>
              </w:tc>
              <w:tc>
                <w:tcPr>
                  <w:tcW w:w="5529" w:type="dxa"/>
                </w:tcPr>
                <w:p w14:paraId="4F349E46" w14:textId="4A0AD421" w:rsidR="00E71E50" w:rsidRPr="00DA2A59" w:rsidRDefault="00BA6DAD" w:rsidP="00E71E50">
                  <w:pPr>
                    <w:rPr>
                      <w:rFonts w:asciiTheme="minorHAnsi" w:hAnsiTheme="minorHAnsi" w:cs="Arial"/>
                      <w:b/>
                      <w:bCs/>
                      <w:sz w:val="22"/>
                      <w:szCs w:val="22"/>
                    </w:rPr>
                  </w:pPr>
                  <w:r w:rsidRPr="00DA2A59">
                    <w:rPr>
                      <w:rFonts w:asciiTheme="minorHAnsi" w:hAnsiTheme="minorHAnsi" w:cs="Arial"/>
                      <w:b/>
                      <w:bCs/>
                      <w:sz w:val="22"/>
                      <w:szCs w:val="22"/>
                    </w:rPr>
                    <w:t>Negative Impacts:</w:t>
                  </w:r>
                </w:p>
                <w:p w14:paraId="6DDED9A3" w14:textId="77777777" w:rsidR="00BA6DAD" w:rsidRDefault="00BA6DAD" w:rsidP="00E71E50">
                  <w:pPr>
                    <w:rPr>
                      <w:rFonts w:asciiTheme="minorHAnsi" w:hAnsiTheme="minorHAnsi" w:cs="Arial"/>
                      <w:sz w:val="22"/>
                      <w:szCs w:val="22"/>
                    </w:rPr>
                  </w:pPr>
                </w:p>
                <w:p w14:paraId="5847C806" w14:textId="77777777" w:rsidR="00DA2A59" w:rsidRDefault="00DA2A59" w:rsidP="00DA2A59">
                  <w:pPr>
                    <w:pStyle w:val="ListParagraph"/>
                    <w:numPr>
                      <w:ilvl w:val="0"/>
                      <w:numId w:val="10"/>
                    </w:numPr>
                    <w:rPr>
                      <w:rFonts w:asciiTheme="minorHAnsi" w:hAnsiTheme="minorHAnsi" w:cs="Arial"/>
                      <w:sz w:val="22"/>
                      <w:szCs w:val="22"/>
                    </w:rPr>
                  </w:pPr>
                  <w:r w:rsidRPr="00DA2A59">
                    <w:rPr>
                      <w:rFonts w:asciiTheme="minorHAnsi" w:hAnsiTheme="minorHAnsi" w:cs="Arial"/>
                      <w:sz w:val="22"/>
                      <w:szCs w:val="22"/>
                    </w:rPr>
                    <w:t xml:space="preserve">Increased fear and risk of hate crime to riders of some LGBT+ groups at collection and drop off locations </w:t>
                  </w:r>
                </w:p>
                <w:p w14:paraId="176A89EA" w14:textId="77777777" w:rsidR="00DA2A59" w:rsidRDefault="00DA2A59" w:rsidP="00DA2A59">
                  <w:pPr>
                    <w:rPr>
                      <w:rFonts w:asciiTheme="minorHAnsi" w:hAnsiTheme="minorHAnsi" w:cs="Arial"/>
                      <w:sz w:val="22"/>
                      <w:szCs w:val="22"/>
                    </w:rPr>
                  </w:pPr>
                </w:p>
                <w:p w14:paraId="0A4B5C27" w14:textId="7F48657E" w:rsidR="00BA6DAD" w:rsidRDefault="00DA2A59" w:rsidP="00DA2A59">
                  <w:pPr>
                    <w:rPr>
                      <w:rFonts w:asciiTheme="minorHAnsi" w:hAnsiTheme="minorHAnsi" w:cs="Arial"/>
                      <w:sz w:val="22"/>
                      <w:szCs w:val="22"/>
                    </w:rPr>
                  </w:pPr>
                  <w:r w:rsidRPr="00DA2A59">
                    <w:rPr>
                      <w:rFonts w:asciiTheme="minorHAnsi" w:hAnsiTheme="minorHAnsi" w:cs="Arial"/>
                      <w:sz w:val="22"/>
                      <w:szCs w:val="22"/>
                    </w:rPr>
                    <w:t>LGBT+ communities are at a higher risk of hate crime and e-scooter parking locations could be in areas that make them more at risk of this crime if they’re not chosen carefully.</w:t>
                  </w:r>
                </w:p>
                <w:p w14:paraId="00C89AE3" w14:textId="77777777" w:rsidR="00DA2A59" w:rsidRDefault="00DA2A59" w:rsidP="00DA2A59">
                  <w:pPr>
                    <w:rPr>
                      <w:rFonts w:asciiTheme="minorHAnsi" w:hAnsiTheme="minorHAnsi" w:cs="Arial"/>
                      <w:sz w:val="22"/>
                      <w:szCs w:val="22"/>
                    </w:rPr>
                  </w:pPr>
                </w:p>
                <w:p w14:paraId="2A4B4097" w14:textId="77777777" w:rsidR="00DA2A59" w:rsidRPr="00F715E5" w:rsidRDefault="00DA2A59" w:rsidP="00DA2A59">
                  <w:pPr>
                    <w:rPr>
                      <w:rFonts w:asciiTheme="minorHAnsi" w:hAnsiTheme="minorHAnsi" w:cs="Arial"/>
                      <w:sz w:val="22"/>
                      <w:szCs w:val="22"/>
                    </w:rPr>
                  </w:pPr>
                  <w:r w:rsidRPr="00F715E5">
                    <w:rPr>
                      <w:rFonts w:asciiTheme="minorHAnsi" w:hAnsiTheme="minorHAnsi" w:cs="Arial"/>
                      <w:sz w:val="22"/>
                      <w:szCs w:val="22"/>
                    </w:rPr>
                    <w:t>Mitigation Actions:</w:t>
                  </w:r>
                </w:p>
                <w:p w14:paraId="38D46F85" w14:textId="77777777" w:rsidR="00DA2A59" w:rsidRDefault="00DA2A59" w:rsidP="00DA2A59">
                  <w:pPr>
                    <w:rPr>
                      <w:rFonts w:asciiTheme="minorHAnsi" w:hAnsiTheme="minorHAnsi" w:cs="Arial"/>
                      <w:sz w:val="22"/>
                      <w:szCs w:val="22"/>
                    </w:rPr>
                  </w:pPr>
                </w:p>
                <w:p w14:paraId="66B9766F" w14:textId="27266987" w:rsidR="00DA2A59" w:rsidRDefault="00DA2A59" w:rsidP="00DA2A59">
                  <w:pPr>
                    <w:pStyle w:val="ListParagraph"/>
                    <w:numPr>
                      <w:ilvl w:val="0"/>
                      <w:numId w:val="30"/>
                    </w:numPr>
                    <w:rPr>
                      <w:rFonts w:asciiTheme="minorHAnsi" w:hAnsiTheme="minorHAnsi" w:cs="Arial"/>
                      <w:sz w:val="22"/>
                      <w:szCs w:val="22"/>
                    </w:rPr>
                  </w:pPr>
                  <w:r>
                    <w:rPr>
                      <w:rFonts w:asciiTheme="minorHAnsi" w:hAnsiTheme="minorHAnsi" w:cs="Arial"/>
                      <w:sz w:val="22"/>
                      <w:szCs w:val="22"/>
                    </w:rPr>
                    <w:t>Parking bay consistency and guidance.</w:t>
                  </w:r>
                </w:p>
                <w:p w14:paraId="5F039AEF" w14:textId="7CC8C510" w:rsidR="00DA2A59" w:rsidRDefault="00DA2A59" w:rsidP="00DA2A59">
                  <w:pPr>
                    <w:pStyle w:val="ListParagraph"/>
                    <w:numPr>
                      <w:ilvl w:val="0"/>
                      <w:numId w:val="30"/>
                    </w:numPr>
                    <w:rPr>
                      <w:rFonts w:asciiTheme="minorHAnsi" w:hAnsiTheme="minorHAnsi" w:cs="Arial"/>
                      <w:sz w:val="22"/>
                      <w:szCs w:val="22"/>
                    </w:rPr>
                  </w:pPr>
                  <w:r>
                    <w:rPr>
                      <w:rFonts w:asciiTheme="minorHAnsi" w:hAnsiTheme="minorHAnsi" w:cs="Arial"/>
                      <w:sz w:val="22"/>
                      <w:szCs w:val="22"/>
                    </w:rPr>
                    <w:t>Areas selected with consideration.</w:t>
                  </w:r>
                </w:p>
                <w:p w14:paraId="23D80781" w14:textId="6A6388D0" w:rsidR="00E42E60" w:rsidRDefault="00E42E60" w:rsidP="00DA2A59">
                  <w:pPr>
                    <w:pStyle w:val="ListParagraph"/>
                    <w:numPr>
                      <w:ilvl w:val="0"/>
                      <w:numId w:val="30"/>
                    </w:numPr>
                    <w:rPr>
                      <w:rFonts w:asciiTheme="minorHAnsi" w:hAnsiTheme="minorHAnsi" w:cs="Arial"/>
                      <w:sz w:val="22"/>
                      <w:szCs w:val="22"/>
                    </w:rPr>
                  </w:pPr>
                  <w:r>
                    <w:rPr>
                      <w:rFonts w:asciiTheme="minorHAnsi" w:hAnsiTheme="minorHAnsi" w:cs="Arial"/>
                      <w:sz w:val="22"/>
                      <w:szCs w:val="22"/>
                    </w:rPr>
                    <w:t>Monitoring, data collection and evaluation.</w:t>
                  </w:r>
                </w:p>
                <w:p w14:paraId="7A9A0D50" w14:textId="77777777" w:rsidR="00E42E60" w:rsidRDefault="00E42E60" w:rsidP="00E42E60">
                  <w:pPr>
                    <w:rPr>
                      <w:rFonts w:asciiTheme="minorHAnsi" w:hAnsiTheme="minorHAnsi" w:cs="Arial"/>
                      <w:sz w:val="22"/>
                      <w:szCs w:val="22"/>
                    </w:rPr>
                  </w:pPr>
                </w:p>
                <w:p w14:paraId="7BEEAD02" w14:textId="602C29D6" w:rsidR="00DA2A59" w:rsidRPr="00DA2A59" w:rsidRDefault="00E42E60" w:rsidP="00D61D55">
                  <w:pPr>
                    <w:pStyle w:val="ListParagraph"/>
                    <w:numPr>
                      <w:ilvl w:val="0"/>
                      <w:numId w:val="10"/>
                    </w:numPr>
                    <w:rPr>
                      <w:rFonts w:asciiTheme="minorHAnsi" w:hAnsiTheme="minorHAnsi" w:cs="Arial"/>
                      <w:sz w:val="22"/>
                      <w:szCs w:val="22"/>
                    </w:rPr>
                  </w:pPr>
                  <w:r w:rsidRPr="00D61D55">
                    <w:rPr>
                      <w:rFonts w:asciiTheme="minorHAnsi" w:hAnsiTheme="minorHAnsi" w:cs="Arial"/>
                      <w:sz w:val="22"/>
                      <w:szCs w:val="22"/>
                    </w:rPr>
                    <w:t>Some people from LGBT+ communities may be disproportionality excluded from using rental e-scooters due to lower than average incomes</w:t>
                  </w:r>
                </w:p>
                <w:p w14:paraId="58D21C3E" w14:textId="77777777" w:rsidR="00DA2A59" w:rsidRPr="00DA2A59" w:rsidRDefault="00DA2A59" w:rsidP="00DA2A59">
                  <w:pPr>
                    <w:rPr>
                      <w:rFonts w:asciiTheme="minorHAnsi" w:hAnsiTheme="minorHAnsi" w:cs="Arial"/>
                      <w:sz w:val="22"/>
                      <w:szCs w:val="22"/>
                    </w:rPr>
                  </w:pPr>
                </w:p>
                <w:p w14:paraId="3888DF75" w14:textId="77777777" w:rsidR="00D61D55" w:rsidRPr="00F715E5" w:rsidRDefault="00D61D55" w:rsidP="00D61D55">
                  <w:pPr>
                    <w:rPr>
                      <w:rFonts w:asciiTheme="minorHAnsi" w:hAnsiTheme="minorHAnsi" w:cs="Arial"/>
                      <w:sz w:val="22"/>
                      <w:szCs w:val="22"/>
                    </w:rPr>
                  </w:pPr>
                  <w:r w:rsidRPr="00F715E5">
                    <w:rPr>
                      <w:rFonts w:asciiTheme="minorHAnsi" w:hAnsiTheme="minorHAnsi" w:cs="Arial"/>
                      <w:sz w:val="22"/>
                      <w:szCs w:val="22"/>
                    </w:rPr>
                    <w:t>Mitigation Actions:</w:t>
                  </w:r>
                </w:p>
                <w:p w14:paraId="75F16138" w14:textId="77777777" w:rsidR="00D61D55" w:rsidRDefault="00D61D55" w:rsidP="00D61D55">
                  <w:pPr>
                    <w:rPr>
                      <w:rFonts w:asciiTheme="minorHAnsi" w:hAnsiTheme="minorHAnsi" w:cs="Arial"/>
                      <w:sz w:val="22"/>
                      <w:szCs w:val="22"/>
                    </w:rPr>
                  </w:pPr>
                </w:p>
                <w:p w14:paraId="482B99C1" w14:textId="50CF013C" w:rsidR="00D61D55" w:rsidRDefault="00AC0E51" w:rsidP="00D61D55">
                  <w:pPr>
                    <w:pStyle w:val="ListParagraph"/>
                    <w:numPr>
                      <w:ilvl w:val="0"/>
                      <w:numId w:val="31"/>
                    </w:numPr>
                    <w:rPr>
                      <w:rFonts w:asciiTheme="minorHAnsi" w:hAnsiTheme="minorHAnsi" w:cs="Arial"/>
                      <w:sz w:val="22"/>
                      <w:szCs w:val="22"/>
                    </w:rPr>
                  </w:pPr>
                  <w:r>
                    <w:rPr>
                      <w:rFonts w:asciiTheme="minorHAnsi" w:hAnsiTheme="minorHAnsi" w:cs="Arial"/>
                      <w:sz w:val="22"/>
                      <w:szCs w:val="22"/>
                    </w:rPr>
                    <w:t>Low income plans.</w:t>
                  </w:r>
                </w:p>
                <w:p w14:paraId="2D369B0A" w14:textId="77777777" w:rsidR="00D61D55" w:rsidRDefault="00D61D55" w:rsidP="00D61D55">
                  <w:pPr>
                    <w:pStyle w:val="ListParagraph"/>
                    <w:numPr>
                      <w:ilvl w:val="0"/>
                      <w:numId w:val="31"/>
                    </w:numPr>
                    <w:rPr>
                      <w:rFonts w:asciiTheme="minorHAnsi" w:hAnsiTheme="minorHAnsi" w:cs="Arial"/>
                      <w:sz w:val="22"/>
                      <w:szCs w:val="22"/>
                    </w:rPr>
                  </w:pPr>
                  <w:r>
                    <w:rPr>
                      <w:rFonts w:asciiTheme="minorHAnsi" w:hAnsiTheme="minorHAnsi" w:cs="Arial"/>
                      <w:sz w:val="22"/>
                      <w:szCs w:val="22"/>
                    </w:rPr>
                    <w:t>Monitoring, data collection and evaluation.</w:t>
                  </w:r>
                </w:p>
                <w:p w14:paraId="30A8C0CB" w14:textId="77777777" w:rsidR="00E71E50" w:rsidRDefault="00E71E50" w:rsidP="00E71E50">
                  <w:pPr>
                    <w:rPr>
                      <w:rFonts w:asciiTheme="minorHAnsi" w:hAnsiTheme="minorHAnsi" w:cs="Arial"/>
                      <w:sz w:val="22"/>
                      <w:szCs w:val="22"/>
                    </w:rPr>
                  </w:pPr>
                </w:p>
                <w:p w14:paraId="646254B4" w14:textId="7D763320" w:rsidR="00005C6E" w:rsidRPr="00DA2A59" w:rsidRDefault="0032139B" w:rsidP="00005C6E">
                  <w:pPr>
                    <w:rPr>
                      <w:rFonts w:asciiTheme="minorHAnsi" w:hAnsiTheme="minorHAnsi" w:cs="Arial"/>
                      <w:b/>
                      <w:bCs/>
                      <w:sz w:val="22"/>
                      <w:szCs w:val="22"/>
                    </w:rPr>
                  </w:pPr>
                  <w:r>
                    <w:rPr>
                      <w:rFonts w:asciiTheme="minorHAnsi" w:hAnsiTheme="minorHAnsi" w:cs="Arial"/>
                      <w:b/>
                      <w:bCs/>
                      <w:sz w:val="22"/>
                      <w:szCs w:val="22"/>
                    </w:rPr>
                    <w:t>Positive</w:t>
                  </w:r>
                  <w:r w:rsidR="00005C6E" w:rsidRPr="00DA2A59">
                    <w:rPr>
                      <w:rFonts w:asciiTheme="minorHAnsi" w:hAnsiTheme="minorHAnsi" w:cs="Arial"/>
                      <w:b/>
                      <w:bCs/>
                      <w:sz w:val="22"/>
                      <w:szCs w:val="22"/>
                    </w:rPr>
                    <w:t xml:space="preserve"> Impacts:</w:t>
                  </w:r>
                </w:p>
                <w:p w14:paraId="280E861C" w14:textId="77777777" w:rsidR="00005C6E" w:rsidRDefault="00005C6E" w:rsidP="00E71E50">
                  <w:pPr>
                    <w:rPr>
                      <w:rFonts w:asciiTheme="minorHAnsi" w:hAnsiTheme="minorHAnsi" w:cs="Arial"/>
                      <w:sz w:val="22"/>
                      <w:szCs w:val="22"/>
                    </w:rPr>
                  </w:pPr>
                </w:p>
                <w:p w14:paraId="5EC3BD44" w14:textId="4ED01FAF" w:rsidR="00005C6E" w:rsidRPr="002737F0" w:rsidRDefault="002737F0" w:rsidP="002737F0">
                  <w:pPr>
                    <w:pStyle w:val="ListParagraph"/>
                    <w:numPr>
                      <w:ilvl w:val="0"/>
                      <w:numId w:val="33"/>
                    </w:numPr>
                    <w:rPr>
                      <w:rFonts w:asciiTheme="minorHAnsi" w:hAnsiTheme="minorHAnsi" w:cs="Arial"/>
                      <w:sz w:val="22"/>
                      <w:szCs w:val="22"/>
                    </w:rPr>
                  </w:pPr>
                  <w:r w:rsidRPr="002737F0">
                    <w:rPr>
                      <w:rFonts w:asciiTheme="minorHAnsi" w:hAnsiTheme="minorHAnsi" w:cs="Arial"/>
                      <w:sz w:val="22"/>
                      <w:szCs w:val="22"/>
                    </w:rPr>
                    <w:t>A safer and consistent approach to a trial.</w:t>
                  </w:r>
                </w:p>
                <w:p w14:paraId="48D06340" w14:textId="21EFA3D6" w:rsidR="002737F0" w:rsidRPr="002737F0" w:rsidRDefault="002737F0" w:rsidP="002737F0">
                  <w:pPr>
                    <w:pStyle w:val="ListParagraph"/>
                    <w:numPr>
                      <w:ilvl w:val="0"/>
                      <w:numId w:val="33"/>
                    </w:numPr>
                    <w:rPr>
                      <w:rFonts w:asciiTheme="minorHAnsi" w:hAnsiTheme="minorHAnsi" w:cs="Arial"/>
                      <w:sz w:val="22"/>
                      <w:szCs w:val="22"/>
                    </w:rPr>
                  </w:pPr>
                  <w:r w:rsidRPr="002737F0">
                    <w:rPr>
                      <w:rFonts w:asciiTheme="minorHAnsi" w:hAnsiTheme="minorHAnsi" w:cs="Arial"/>
                      <w:sz w:val="22"/>
                      <w:szCs w:val="22"/>
                    </w:rPr>
                    <w:t>Enhanced mobility around London.</w:t>
                  </w:r>
                </w:p>
                <w:p w14:paraId="0147CA8E" w14:textId="39A8A7F4" w:rsidR="002737F0" w:rsidRPr="00370F4A" w:rsidRDefault="002737F0" w:rsidP="002737F0">
                  <w:pPr>
                    <w:pStyle w:val="ListParagraph"/>
                    <w:numPr>
                      <w:ilvl w:val="0"/>
                      <w:numId w:val="33"/>
                    </w:numPr>
                    <w:rPr>
                      <w:rFonts w:asciiTheme="minorHAnsi" w:hAnsiTheme="minorHAnsi" w:cs="Arial"/>
                      <w:sz w:val="22"/>
                      <w:szCs w:val="22"/>
                    </w:rPr>
                  </w:pPr>
                  <w:r w:rsidRPr="002737F0">
                    <w:rPr>
                      <w:rFonts w:asciiTheme="minorHAnsi" w:hAnsiTheme="minorHAnsi" w:cs="Arial"/>
                      <w:sz w:val="22"/>
                      <w:szCs w:val="22"/>
                    </w:rPr>
                    <w:t xml:space="preserve">A socially distanced form of travel. </w:t>
                  </w:r>
                </w:p>
                <w:p w14:paraId="54F8EBA9" w14:textId="77777777" w:rsidR="00E71E50" w:rsidRPr="00370F4A" w:rsidRDefault="00E71E50" w:rsidP="00E71E50">
                  <w:pPr>
                    <w:rPr>
                      <w:rFonts w:asciiTheme="minorHAnsi" w:hAnsiTheme="minorHAnsi" w:cs="Arial"/>
                      <w:sz w:val="22"/>
                      <w:szCs w:val="22"/>
                    </w:rPr>
                  </w:pPr>
                </w:p>
              </w:tc>
            </w:tr>
            <w:tr w:rsidR="00E71E50" w:rsidRPr="00370F4A" w14:paraId="5E072501" w14:textId="77777777" w:rsidTr="007A3F4F">
              <w:trPr>
                <w:trHeight w:val="680"/>
              </w:trPr>
              <w:tc>
                <w:tcPr>
                  <w:tcW w:w="1876" w:type="dxa"/>
                </w:tcPr>
                <w:p w14:paraId="74388F7A" w14:textId="4E4662E8" w:rsidR="00E71E50" w:rsidRPr="00370F4A" w:rsidRDefault="00B4275C" w:rsidP="00E71E50">
                  <w:pPr>
                    <w:rPr>
                      <w:rFonts w:asciiTheme="minorHAnsi" w:hAnsiTheme="minorHAnsi" w:cs="Arial"/>
                      <w:sz w:val="22"/>
                      <w:szCs w:val="22"/>
                    </w:rPr>
                  </w:pPr>
                  <w:r w:rsidRPr="00370F4A">
                    <w:rPr>
                      <w:rFonts w:asciiTheme="minorHAnsi" w:hAnsiTheme="minorHAnsi" w:cs="Arial"/>
                      <w:sz w:val="22"/>
                      <w:szCs w:val="22"/>
                    </w:rPr>
                    <w:t>Age</w:t>
                  </w:r>
                </w:p>
              </w:tc>
              <w:tc>
                <w:tcPr>
                  <w:tcW w:w="5529" w:type="dxa"/>
                </w:tcPr>
                <w:p w14:paraId="38E52173" w14:textId="6529EEAC" w:rsidR="00E71E50" w:rsidRPr="00005C6E" w:rsidRDefault="00181939" w:rsidP="00E71E50">
                  <w:pPr>
                    <w:rPr>
                      <w:rFonts w:asciiTheme="minorHAnsi" w:hAnsiTheme="minorHAnsi" w:cs="Arial"/>
                      <w:b/>
                      <w:bCs/>
                      <w:sz w:val="22"/>
                      <w:szCs w:val="22"/>
                    </w:rPr>
                  </w:pPr>
                  <w:r w:rsidRPr="00005C6E">
                    <w:rPr>
                      <w:rFonts w:asciiTheme="minorHAnsi" w:hAnsiTheme="minorHAnsi" w:cs="Arial"/>
                      <w:b/>
                      <w:bCs/>
                      <w:sz w:val="22"/>
                      <w:szCs w:val="22"/>
                    </w:rPr>
                    <w:t>Negative Impacts:</w:t>
                  </w:r>
                </w:p>
                <w:p w14:paraId="586AB5C3" w14:textId="77777777" w:rsidR="00181939" w:rsidRDefault="00181939" w:rsidP="00E71E50">
                  <w:pPr>
                    <w:rPr>
                      <w:rFonts w:asciiTheme="minorHAnsi" w:hAnsiTheme="minorHAnsi" w:cs="Arial"/>
                      <w:sz w:val="22"/>
                      <w:szCs w:val="22"/>
                    </w:rPr>
                  </w:pPr>
                </w:p>
                <w:p w14:paraId="487D05A3" w14:textId="77777777" w:rsidR="00EE2851" w:rsidRDefault="000F150A" w:rsidP="002737F0">
                  <w:pPr>
                    <w:pStyle w:val="ListParagraph"/>
                    <w:numPr>
                      <w:ilvl w:val="0"/>
                      <w:numId w:val="32"/>
                    </w:numPr>
                    <w:rPr>
                      <w:rFonts w:asciiTheme="minorHAnsi" w:hAnsiTheme="minorHAnsi" w:cs="Arial"/>
                      <w:sz w:val="22"/>
                      <w:szCs w:val="22"/>
                    </w:rPr>
                  </w:pPr>
                  <w:r w:rsidRPr="00F715E5">
                    <w:rPr>
                      <w:rFonts w:asciiTheme="minorHAnsi" w:hAnsiTheme="minorHAnsi" w:cs="Arial"/>
                      <w:sz w:val="22"/>
                      <w:szCs w:val="22"/>
                    </w:rPr>
                    <w:t>Older people could suffer from more severe injuries due to falls from rental e-scooters as a rider and younger people could suffer from an increased rate of collisions due to increased use</w:t>
                  </w:r>
                  <w:r w:rsidRPr="00EE2851">
                    <w:rPr>
                      <w:rFonts w:asciiTheme="minorHAnsi" w:hAnsiTheme="minorHAnsi" w:cs="Arial"/>
                      <w:sz w:val="22"/>
                      <w:szCs w:val="22"/>
                    </w:rPr>
                    <w:t xml:space="preserve"> </w:t>
                  </w:r>
                </w:p>
                <w:p w14:paraId="6CECF3DE" w14:textId="77777777" w:rsidR="00EE2851" w:rsidRDefault="00EE2851" w:rsidP="00EE2851">
                  <w:pPr>
                    <w:rPr>
                      <w:rFonts w:asciiTheme="minorHAnsi" w:hAnsiTheme="minorHAnsi" w:cs="Arial"/>
                      <w:sz w:val="22"/>
                      <w:szCs w:val="22"/>
                    </w:rPr>
                  </w:pPr>
                </w:p>
                <w:p w14:paraId="1AAB553D" w14:textId="5FF24925" w:rsidR="000F150A" w:rsidRPr="00EE2851" w:rsidRDefault="000F150A" w:rsidP="00EE2851">
                  <w:pPr>
                    <w:rPr>
                      <w:rFonts w:asciiTheme="minorHAnsi" w:hAnsiTheme="minorHAnsi" w:cs="Arial"/>
                      <w:sz w:val="22"/>
                      <w:szCs w:val="22"/>
                    </w:rPr>
                  </w:pPr>
                  <w:r w:rsidRPr="00EE2851">
                    <w:rPr>
                      <w:rFonts w:asciiTheme="minorHAnsi" w:hAnsiTheme="minorHAnsi" w:cs="Arial"/>
                      <w:sz w:val="22"/>
                      <w:szCs w:val="22"/>
                    </w:rPr>
                    <w:t>Falls and collisions from rental e-scooters are expected. Younger people may experience a</w:t>
                  </w:r>
                  <w:r w:rsidR="00EE2851" w:rsidRPr="00EE2851">
                    <w:rPr>
                      <w:rFonts w:asciiTheme="minorHAnsi" w:hAnsiTheme="minorHAnsi" w:cs="Arial"/>
                      <w:sz w:val="22"/>
                      <w:szCs w:val="22"/>
                    </w:rPr>
                    <w:t xml:space="preserve"> higher rate of these due to their popularity with the vehicle and older riders are more likely to suffer from an even more significant injury if they fall from a rental e-scooter</w:t>
                  </w:r>
                </w:p>
                <w:p w14:paraId="5976251F" w14:textId="77777777" w:rsidR="000F150A" w:rsidRDefault="000F150A" w:rsidP="000F150A">
                  <w:pPr>
                    <w:rPr>
                      <w:rFonts w:asciiTheme="minorHAnsi" w:hAnsiTheme="minorHAnsi" w:cs="Arial"/>
                      <w:sz w:val="22"/>
                      <w:szCs w:val="22"/>
                    </w:rPr>
                  </w:pPr>
                </w:p>
                <w:p w14:paraId="0F245C08" w14:textId="41402302" w:rsidR="000F150A" w:rsidRPr="00F715E5" w:rsidRDefault="007D1A72" w:rsidP="000F150A">
                  <w:pPr>
                    <w:rPr>
                      <w:rFonts w:asciiTheme="minorHAnsi" w:hAnsiTheme="minorHAnsi" w:cs="Arial"/>
                      <w:sz w:val="22"/>
                      <w:szCs w:val="22"/>
                    </w:rPr>
                  </w:pPr>
                  <w:r w:rsidRPr="00F715E5">
                    <w:rPr>
                      <w:rFonts w:asciiTheme="minorHAnsi" w:hAnsiTheme="minorHAnsi" w:cs="Arial"/>
                      <w:sz w:val="22"/>
                      <w:szCs w:val="22"/>
                    </w:rPr>
                    <w:t>Mitigation Actions:</w:t>
                  </w:r>
                </w:p>
                <w:p w14:paraId="39521C3F" w14:textId="77777777" w:rsidR="000F150A" w:rsidRDefault="000F150A" w:rsidP="000F150A">
                  <w:pPr>
                    <w:rPr>
                      <w:rFonts w:asciiTheme="minorHAnsi" w:hAnsiTheme="minorHAnsi" w:cs="Arial"/>
                      <w:sz w:val="22"/>
                      <w:szCs w:val="22"/>
                    </w:rPr>
                  </w:pPr>
                </w:p>
                <w:p w14:paraId="78C31912" w14:textId="24CAFE7C" w:rsidR="007D1A72" w:rsidRDefault="006C0E70" w:rsidP="006C0E70">
                  <w:pPr>
                    <w:pStyle w:val="ListParagraph"/>
                    <w:numPr>
                      <w:ilvl w:val="0"/>
                      <w:numId w:val="9"/>
                    </w:numPr>
                    <w:rPr>
                      <w:rFonts w:asciiTheme="minorHAnsi" w:hAnsiTheme="minorHAnsi" w:cs="Arial"/>
                      <w:sz w:val="22"/>
                      <w:szCs w:val="22"/>
                    </w:rPr>
                  </w:pPr>
                  <w:r w:rsidRPr="006C0E70">
                    <w:rPr>
                      <w:rFonts w:asciiTheme="minorHAnsi" w:hAnsiTheme="minorHAnsi" w:cs="Arial"/>
                      <w:sz w:val="22"/>
                      <w:szCs w:val="22"/>
                    </w:rPr>
                    <w:lastRenderedPageBreak/>
                    <w:t>E</w:t>
                  </w:r>
                  <w:r>
                    <w:rPr>
                      <w:rFonts w:asciiTheme="minorHAnsi" w:hAnsiTheme="minorHAnsi" w:cs="Arial"/>
                      <w:sz w:val="22"/>
                      <w:szCs w:val="22"/>
                    </w:rPr>
                    <w:t>nhanced vehicle safety features.</w:t>
                  </w:r>
                </w:p>
                <w:p w14:paraId="7E114E69" w14:textId="154673B1" w:rsidR="006C0E70" w:rsidRDefault="006C0E70" w:rsidP="004979A5">
                  <w:pPr>
                    <w:pStyle w:val="ListParagraph"/>
                    <w:numPr>
                      <w:ilvl w:val="0"/>
                      <w:numId w:val="9"/>
                    </w:numPr>
                    <w:rPr>
                      <w:rFonts w:asciiTheme="minorHAnsi" w:hAnsiTheme="minorHAnsi" w:cs="Arial"/>
                      <w:sz w:val="22"/>
                      <w:szCs w:val="22"/>
                    </w:rPr>
                  </w:pPr>
                  <w:r w:rsidRPr="004979A5">
                    <w:rPr>
                      <w:rFonts w:asciiTheme="minorHAnsi" w:hAnsiTheme="minorHAnsi" w:cs="Arial"/>
                      <w:sz w:val="22"/>
                      <w:szCs w:val="22"/>
                    </w:rPr>
                    <w:t>Operator education and outreach for users and non-users.</w:t>
                  </w:r>
                </w:p>
                <w:p w14:paraId="4E776C40" w14:textId="7EEF6A8E" w:rsidR="006C0E70" w:rsidRDefault="006C0E70" w:rsidP="006C0E70">
                  <w:pPr>
                    <w:pStyle w:val="ListParagraph"/>
                    <w:numPr>
                      <w:ilvl w:val="0"/>
                      <w:numId w:val="9"/>
                    </w:numPr>
                    <w:rPr>
                      <w:rFonts w:asciiTheme="minorHAnsi" w:hAnsiTheme="minorHAnsi" w:cs="Arial"/>
                      <w:sz w:val="22"/>
                      <w:szCs w:val="22"/>
                    </w:rPr>
                  </w:pPr>
                  <w:r>
                    <w:rPr>
                      <w:rFonts w:asciiTheme="minorHAnsi" w:hAnsiTheme="minorHAnsi" w:cs="Arial"/>
                      <w:sz w:val="22"/>
                      <w:szCs w:val="22"/>
                    </w:rPr>
                    <w:t>Required user training and education.</w:t>
                  </w:r>
                </w:p>
                <w:p w14:paraId="230C390D" w14:textId="2A148BEA" w:rsidR="006C0E70" w:rsidRDefault="006C0E70" w:rsidP="006C0E70">
                  <w:pPr>
                    <w:pStyle w:val="ListParagraph"/>
                    <w:numPr>
                      <w:ilvl w:val="0"/>
                      <w:numId w:val="9"/>
                    </w:numPr>
                    <w:rPr>
                      <w:rFonts w:asciiTheme="minorHAnsi" w:hAnsiTheme="minorHAnsi" w:cs="Arial"/>
                      <w:sz w:val="22"/>
                      <w:szCs w:val="22"/>
                    </w:rPr>
                  </w:pPr>
                  <w:r>
                    <w:rPr>
                      <w:rFonts w:asciiTheme="minorHAnsi" w:hAnsiTheme="minorHAnsi" w:cs="Arial"/>
                      <w:sz w:val="22"/>
                      <w:szCs w:val="22"/>
                    </w:rPr>
                    <w:t>R</w:t>
                  </w:r>
                  <w:r w:rsidR="00F670C1">
                    <w:rPr>
                      <w:rFonts w:asciiTheme="minorHAnsi" w:hAnsiTheme="minorHAnsi" w:cs="Arial"/>
                      <w:sz w:val="22"/>
                      <w:szCs w:val="22"/>
                    </w:rPr>
                    <w:t>equired safety processes.</w:t>
                  </w:r>
                </w:p>
                <w:p w14:paraId="6F49CC6E" w14:textId="33D1C6CC" w:rsidR="00F715E5" w:rsidRPr="00876B04" w:rsidRDefault="00F670C1" w:rsidP="00D55EE2">
                  <w:pPr>
                    <w:pStyle w:val="ListParagraph"/>
                    <w:numPr>
                      <w:ilvl w:val="0"/>
                      <w:numId w:val="9"/>
                    </w:numPr>
                    <w:rPr>
                      <w:rFonts w:asciiTheme="minorHAnsi" w:hAnsiTheme="minorHAnsi" w:cs="Arial"/>
                      <w:sz w:val="22"/>
                      <w:szCs w:val="22"/>
                    </w:rPr>
                  </w:pPr>
                  <w:r w:rsidRPr="00876B04">
                    <w:rPr>
                      <w:rFonts w:asciiTheme="minorHAnsi" w:hAnsiTheme="minorHAnsi" w:cs="Arial"/>
                      <w:sz w:val="22"/>
                      <w:szCs w:val="22"/>
                    </w:rPr>
                    <w:t>Additional safety processes</w:t>
                  </w:r>
                  <w:r w:rsidR="00876B04" w:rsidRPr="00876B04">
                    <w:rPr>
                      <w:rFonts w:asciiTheme="minorHAnsi" w:hAnsiTheme="minorHAnsi" w:cs="Arial"/>
                      <w:sz w:val="22"/>
                      <w:szCs w:val="22"/>
                    </w:rPr>
                    <w:t xml:space="preserve"> such as </w:t>
                  </w:r>
                  <w:r w:rsidR="00CA6E35" w:rsidRPr="00876B04">
                    <w:rPr>
                      <w:rFonts w:asciiTheme="minorHAnsi" w:hAnsiTheme="minorHAnsi" w:cs="Arial"/>
                      <w:sz w:val="22"/>
                      <w:szCs w:val="22"/>
                    </w:rPr>
                    <w:t xml:space="preserve">encouraging riders to wear light-coloured of fluorescent clothing. </w:t>
                  </w:r>
                </w:p>
                <w:p w14:paraId="640C1F0E" w14:textId="54B34846" w:rsidR="00F670C1" w:rsidRDefault="00F670C1" w:rsidP="006C0E70">
                  <w:pPr>
                    <w:pStyle w:val="ListParagraph"/>
                    <w:numPr>
                      <w:ilvl w:val="0"/>
                      <w:numId w:val="9"/>
                    </w:numPr>
                    <w:rPr>
                      <w:rFonts w:asciiTheme="minorHAnsi" w:hAnsiTheme="minorHAnsi" w:cs="Arial"/>
                      <w:sz w:val="22"/>
                      <w:szCs w:val="22"/>
                    </w:rPr>
                  </w:pPr>
                  <w:r>
                    <w:rPr>
                      <w:rFonts w:asciiTheme="minorHAnsi" w:hAnsiTheme="minorHAnsi" w:cs="Arial"/>
                      <w:sz w:val="22"/>
                      <w:szCs w:val="22"/>
                    </w:rPr>
                    <w:t>Maintenance regimes</w:t>
                  </w:r>
                  <w:r w:rsidR="00876B04">
                    <w:rPr>
                      <w:rFonts w:asciiTheme="minorHAnsi" w:hAnsiTheme="minorHAnsi" w:cs="Arial"/>
                      <w:sz w:val="22"/>
                      <w:szCs w:val="22"/>
                    </w:rPr>
                    <w:t xml:space="preserve"> (ensuring all e-scooters made available are maintained on an ongoing basis).</w:t>
                  </w:r>
                </w:p>
                <w:p w14:paraId="3DB273A8" w14:textId="79A55AF9" w:rsidR="00CA6E35" w:rsidRPr="00010208" w:rsidRDefault="00F670C1" w:rsidP="00010208">
                  <w:pPr>
                    <w:pStyle w:val="ListParagraph"/>
                    <w:numPr>
                      <w:ilvl w:val="0"/>
                      <w:numId w:val="9"/>
                    </w:numPr>
                    <w:rPr>
                      <w:rFonts w:asciiTheme="minorHAnsi" w:hAnsiTheme="minorHAnsi" w:cs="Arial"/>
                      <w:i/>
                      <w:iCs/>
                      <w:sz w:val="22"/>
                      <w:szCs w:val="22"/>
                    </w:rPr>
                  </w:pPr>
                  <w:r>
                    <w:rPr>
                      <w:rFonts w:asciiTheme="minorHAnsi" w:hAnsiTheme="minorHAnsi" w:cs="Arial"/>
                      <w:sz w:val="22"/>
                      <w:szCs w:val="22"/>
                    </w:rPr>
                    <w:t xml:space="preserve">Events, incidents and </w:t>
                  </w:r>
                  <w:r w:rsidR="00B6046D">
                    <w:rPr>
                      <w:rFonts w:asciiTheme="minorHAnsi" w:hAnsiTheme="minorHAnsi" w:cs="Arial"/>
                      <w:sz w:val="22"/>
                      <w:szCs w:val="22"/>
                    </w:rPr>
                    <w:t>emergencies</w:t>
                  </w:r>
                  <w:r w:rsidR="00D56654">
                    <w:rPr>
                      <w:rFonts w:asciiTheme="minorHAnsi" w:hAnsiTheme="minorHAnsi" w:cs="Arial"/>
                      <w:sz w:val="22"/>
                      <w:szCs w:val="22"/>
                    </w:rPr>
                    <w:t xml:space="preserve"> </w:t>
                  </w:r>
                  <w:r w:rsidR="00010208" w:rsidRPr="00010208">
                    <w:rPr>
                      <w:rFonts w:asciiTheme="minorHAnsi" w:hAnsiTheme="minorHAnsi" w:cs="Arial"/>
                      <w:i/>
                      <w:iCs/>
                      <w:sz w:val="22"/>
                      <w:szCs w:val="22"/>
                    </w:rPr>
                    <w:t>(</w:t>
                  </w:r>
                  <w:r w:rsidR="00CA6E35" w:rsidRPr="00010208">
                    <w:rPr>
                      <w:rFonts w:asciiTheme="minorHAnsi" w:hAnsiTheme="minorHAnsi" w:cs="Arial"/>
                      <w:i/>
                      <w:iCs/>
                      <w:sz w:val="22"/>
                      <w:szCs w:val="22"/>
                    </w:rPr>
                    <w:t>Operators will be required to work with Boroughs, TfL and Police when emergencies, incidents or special events occur to prioritise the safety of users and the public. This includes for instance suspending the service during severe weather (e.g. snow) when there may be an increased likelihood of injuries</w:t>
                  </w:r>
                  <w:r w:rsidR="00D56654">
                    <w:rPr>
                      <w:rFonts w:asciiTheme="minorHAnsi" w:hAnsiTheme="minorHAnsi" w:cs="Arial"/>
                      <w:i/>
                      <w:iCs/>
                      <w:sz w:val="22"/>
                      <w:szCs w:val="22"/>
                    </w:rPr>
                    <w:t>)</w:t>
                  </w:r>
                  <w:r w:rsidR="00F715E5" w:rsidRPr="00010208">
                    <w:rPr>
                      <w:rFonts w:asciiTheme="minorHAnsi" w:hAnsiTheme="minorHAnsi" w:cs="Arial"/>
                      <w:i/>
                      <w:iCs/>
                      <w:sz w:val="22"/>
                      <w:szCs w:val="22"/>
                    </w:rPr>
                    <w:t>.</w:t>
                  </w:r>
                </w:p>
                <w:p w14:paraId="4E2AE42C" w14:textId="14A5B857" w:rsidR="00B51D46" w:rsidRPr="00F715E5" w:rsidRDefault="00F715E5" w:rsidP="00FD6BFA">
                  <w:pPr>
                    <w:pStyle w:val="ListParagraph"/>
                    <w:numPr>
                      <w:ilvl w:val="0"/>
                      <w:numId w:val="9"/>
                    </w:numPr>
                    <w:rPr>
                      <w:rFonts w:asciiTheme="minorHAnsi" w:hAnsiTheme="minorHAnsi" w:cs="Arial"/>
                      <w:sz w:val="22"/>
                      <w:szCs w:val="22"/>
                    </w:rPr>
                  </w:pPr>
                  <w:r w:rsidRPr="00D56654">
                    <w:rPr>
                      <w:rFonts w:asciiTheme="minorHAnsi" w:hAnsiTheme="minorHAnsi" w:cs="Arial"/>
                      <w:sz w:val="22"/>
                      <w:szCs w:val="22"/>
                    </w:rPr>
                    <w:t>TfL rental e-scooter campaign</w:t>
                  </w:r>
                  <w:r w:rsidR="00D56654" w:rsidRPr="00D56654">
                    <w:rPr>
                      <w:rFonts w:asciiTheme="minorHAnsi" w:hAnsiTheme="minorHAnsi" w:cs="Arial"/>
                      <w:sz w:val="22"/>
                      <w:szCs w:val="22"/>
                    </w:rPr>
                    <w:t xml:space="preserve"> (</w:t>
                  </w:r>
                  <w:r w:rsidR="00B51D46" w:rsidRPr="00D56654">
                    <w:rPr>
                      <w:rFonts w:asciiTheme="minorHAnsi" w:hAnsiTheme="minorHAnsi" w:cs="Arial"/>
                      <w:i/>
                      <w:iCs/>
                      <w:sz w:val="22"/>
                      <w:szCs w:val="22"/>
                    </w:rPr>
                    <w:t>TfL are preparing a centralised awareness and safety campaign. Raising awareness of the scheme is expected to run approximately for the initial 10 weeks and safety messaging will run throughout the trial via a mix of channels</w:t>
                  </w:r>
                  <w:r w:rsidR="00D56654" w:rsidRPr="00D56654">
                    <w:rPr>
                      <w:rFonts w:asciiTheme="minorHAnsi" w:hAnsiTheme="minorHAnsi" w:cs="Arial"/>
                      <w:i/>
                      <w:iCs/>
                      <w:sz w:val="22"/>
                      <w:szCs w:val="22"/>
                    </w:rPr>
                    <w:t>)</w:t>
                  </w:r>
                  <w:r w:rsidR="00B51D46" w:rsidRPr="00D56654">
                    <w:rPr>
                      <w:rFonts w:asciiTheme="minorHAnsi" w:hAnsiTheme="minorHAnsi" w:cs="Arial"/>
                      <w:i/>
                      <w:iCs/>
                      <w:sz w:val="22"/>
                      <w:szCs w:val="22"/>
                    </w:rPr>
                    <w:t>.</w:t>
                  </w:r>
                  <w:r w:rsidR="00B51D46" w:rsidRPr="00D56654">
                    <w:rPr>
                      <w:rFonts w:asciiTheme="minorHAnsi" w:hAnsiTheme="minorHAnsi" w:cs="Arial"/>
                      <w:sz w:val="22"/>
                      <w:szCs w:val="22"/>
                    </w:rPr>
                    <w:t xml:space="preserve"> </w:t>
                  </w:r>
                </w:p>
                <w:p w14:paraId="48C7AB65" w14:textId="6FB966FC" w:rsidR="003C6B1C" w:rsidRPr="00091792" w:rsidRDefault="003826A5" w:rsidP="00091792">
                  <w:pPr>
                    <w:pStyle w:val="ListParagraph"/>
                    <w:numPr>
                      <w:ilvl w:val="0"/>
                      <w:numId w:val="9"/>
                    </w:numPr>
                    <w:rPr>
                      <w:rFonts w:asciiTheme="minorHAnsi" w:hAnsiTheme="minorHAnsi" w:cs="Arial"/>
                      <w:sz w:val="22"/>
                      <w:szCs w:val="22"/>
                    </w:rPr>
                  </w:pPr>
                  <w:r w:rsidRPr="00091792">
                    <w:rPr>
                      <w:rFonts w:asciiTheme="minorHAnsi" w:hAnsiTheme="minorHAnsi" w:cs="Arial"/>
                      <w:sz w:val="22"/>
                      <w:szCs w:val="22"/>
                    </w:rPr>
                    <w:t xml:space="preserve">TfL already undertakes multiple road safety campaigns, with many targeting younger drivers or soon to be drivers (Safe Drive Stay Alive). </w:t>
                  </w:r>
                  <w:r w:rsidRPr="00091792">
                    <w:rPr>
                      <w:rFonts w:asciiTheme="minorHAnsi" w:hAnsiTheme="minorHAnsi" w:cs="Arial"/>
                      <w:i/>
                      <w:iCs/>
                      <w:sz w:val="22"/>
                      <w:szCs w:val="22"/>
                    </w:rPr>
                    <w:t>Campaigns like this, will continue to occur to motorists but, many of the messages will still be relevant to younger people who decide to use e-scooters.</w:t>
                  </w:r>
                  <w:r w:rsidRPr="00091792">
                    <w:rPr>
                      <w:rFonts w:asciiTheme="minorHAnsi" w:hAnsiTheme="minorHAnsi" w:cs="Arial"/>
                      <w:sz w:val="22"/>
                      <w:szCs w:val="22"/>
                    </w:rPr>
                    <w:t xml:space="preserve"> </w:t>
                  </w:r>
                  <w:r w:rsidR="003C6B1C" w:rsidRPr="00091792">
                    <w:rPr>
                      <w:rFonts w:asciiTheme="minorHAnsi" w:hAnsiTheme="minorHAnsi" w:cs="Arial"/>
                      <w:sz w:val="22"/>
                      <w:szCs w:val="22"/>
                    </w:rPr>
                    <w:t xml:space="preserve"> </w:t>
                  </w:r>
                </w:p>
                <w:p w14:paraId="58517D6A" w14:textId="77777777" w:rsidR="003C6B1C" w:rsidRDefault="003C6B1C" w:rsidP="00B51D46">
                  <w:pPr>
                    <w:rPr>
                      <w:rFonts w:asciiTheme="minorHAnsi" w:hAnsiTheme="minorHAnsi" w:cs="Arial"/>
                      <w:sz w:val="22"/>
                      <w:szCs w:val="22"/>
                    </w:rPr>
                  </w:pPr>
                </w:p>
                <w:p w14:paraId="5B836314" w14:textId="0B65B95F" w:rsidR="0083596B" w:rsidRPr="00D56654" w:rsidRDefault="003826A5" w:rsidP="00626D14">
                  <w:pPr>
                    <w:pStyle w:val="ListParagraph"/>
                    <w:numPr>
                      <w:ilvl w:val="0"/>
                      <w:numId w:val="9"/>
                    </w:numPr>
                    <w:rPr>
                      <w:rFonts w:asciiTheme="minorHAnsi" w:hAnsiTheme="minorHAnsi" w:cs="Arial"/>
                      <w:sz w:val="22"/>
                      <w:szCs w:val="22"/>
                    </w:rPr>
                  </w:pPr>
                  <w:r w:rsidRPr="00D56654">
                    <w:rPr>
                      <w:rFonts w:asciiTheme="minorHAnsi" w:hAnsiTheme="minorHAnsi" w:cs="Arial"/>
                      <w:sz w:val="22"/>
                      <w:szCs w:val="22"/>
                    </w:rPr>
                    <w:t xml:space="preserve">Reduced maximum </w:t>
                  </w:r>
                  <w:r w:rsidRPr="002E5751">
                    <w:rPr>
                      <w:rFonts w:asciiTheme="minorHAnsi" w:hAnsiTheme="minorHAnsi" w:cs="Arial"/>
                      <w:i/>
                      <w:iCs/>
                      <w:sz w:val="22"/>
                      <w:szCs w:val="22"/>
                    </w:rPr>
                    <w:t>speed</w:t>
                  </w:r>
                  <w:r w:rsidR="00D56654" w:rsidRPr="002E5751">
                    <w:rPr>
                      <w:rFonts w:asciiTheme="minorHAnsi" w:hAnsiTheme="minorHAnsi" w:cs="Arial"/>
                      <w:i/>
                      <w:iCs/>
                      <w:sz w:val="22"/>
                      <w:szCs w:val="22"/>
                    </w:rPr>
                    <w:t xml:space="preserve"> </w:t>
                  </w:r>
                  <w:r w:rsidR="002E5751" w:rsidRPr="002E5751">
                    <w:rPr>
                      <w:rFonts w:asciiTheme="minorHAnsi" w:hAnsiTheme="minorHAnsi" w:cs="Arial"/>
                      <w:i/>
                      <w:iCs/>
                      <w:sz w:val="22"/>
                      <w:szCs w:val="22"/>
                    </w:rPr>
                    <w:t>(t</w:t>
                  </w:r>
                  <w:r w:rsidRPr="002E5751">
                    <w:rPr>
                      <w:rFonts w:asciiTheme="minorHAnsi" w:hAnsiTheme="minorHAnsi" w:cs="Arial"/>
                      <w:i/>
                      <w:iCs/>
                      <w:sz w:val="22"/>
                      <w:szCs w:val="22"/>
                    </w:rPr>
                    <w:t>he maximum speed of a rental e-scooter has been reduced to 12.5mph</w:t>
                  </w:r>
                  <w:r w:rsidR="002E5751" w:rsidRPr="002E5751">
                    <w:rPr>
                      <w:rFonts w:asciiTheme="minorHAnsi" w:hAnsiTheme="minorHAnsi" w:cs="Arial"/>
                      <w:i/>
                      <w:iCs/>
                      <w:sz w:val="22"/>
                      <w:szCs w:val="22"/>
                    </w:rPr>
                    <w:t xml:space="preserve"> and there are also areas of </w:t>
                  </w:r>
                  <w:proofErr w:type="gramStart"/>
                  <w:r w:rsidR="002E5751" w:rsidRPr="002E5751">
                    <w:rPr>
                      <w:rFonts w:asciiTheme="minorHAnsi" w:hAnsiTheme="minorHAnsi" w:cs="Arial"/>
                      <w:i/>
                      <w:iCs/>
                      <w:sz w:val="22"/>
                      <w:szCs w:val="22"/>
                    </w:rPr>
                    <w:t>no  go</w:t>
                  </w:r>
                  <w:proofErr w:type="gramEnd"/>
                  <w:r w:rsidR="002E5751" w:rsidRPr="002E5751">
                    <w:rPr>
                      <w:rFonts w:asciiTheme="minorHAnsi" w:hAnsiTheme="minorHAnsi" w:cs="Arial"/>
                      <w:i/>
                      <w:iCs/>
                      <w:sz w:val="22"/>
                      <w:szCs w:val="22"/>
                    </w:rPr>
                    <w:t xml:space="preserve"> zone or go slow zone that Westminster is currently working on)</w:t>
                  </w:r>
                  <w:r w:rsidRPr="002E5751">
                    <w:rPr>
                      <w:rFonts w:asciiTheme="minorHAnsi" w:hAnsiTheme="minorHAnsi" w:cs="Arial"/>
                      <w:i/>
                      <w:iCs/>
                      <w:sz w:val="22"/>
                      <w:szCs w:val="22"/>
                    </w:rPr>
                    <w:t>.</w:t>
                  </w:r>
                  <w:r w:rsidRPr="00D56654">
                    <w:rPr>
                      <w:rFonts w:asciiTheme="minorHAnsi" w:hAnsiTheme="minorHAnsi" w:cs="Arial"/>
                      <w:sz w:val="22"/>
                      <w:szCs w:val="22"/>
                    </w:rPr>
                    <w:t xml:space="preserve"> </w:t>
                  </w:r>
                </w:p>
                <w:p w14:paraId="23FB0ECC" w14:textId="77777777" w:rsidR="0083596B" w:rsidRDefault="0083596B" w:rsidP="0083596B">
                  <w:pPr>
                    <w:rPr>
                      <w:rFonts w:asciiTheme="minorHAnsi" w:hAnsiTheme="minorHAnsi" w:cs="Arial"/>
                      <w:sz w:val="22"/>
                      <w:szCs w:val="22"/>
                    </w:rPr>
                  </w:pPr>
                </w:p>
                <w:p w14:paraId="466CD3C5" w14:textId="77777777" w:rsidR="0083596B" w:rsidRDefault="003826A5" w:rsidP="0083596B">
                  <w:pPr>
                    <w:pStyle w:val="ListParagraph"/>
                    <w:numPr>
                      <w:ilvl w:val="0"/>
                      <w:numId w:val="9"/>
                    </w:numPr>
                    <w:rPr>
                      <w:rFonts w:asciiTheme="minorHAnsi" w:hAnsiTheme="minorHAnsi" w:cs="Arial"/>
                      <w:sz w:val="22"/>
                      <w:szCs w:val="22"/>
                    </w:rPr>
                  </w:pPr>
                  <w:r w:rsidRPr="0083596B">
                    <w:rPr>
                      <w:rFonts w:asciiTheme="minorHAnsi" w:hAnsiTheme="minorHAnsi" w:cs="Arial"/>
                      <w:sz w:val="22"/>
                      <w:szCs w:val="22"/>
                    </w:rPr>
                    <w:t>Monitoring, data collection and evaluation:</w:t>
                  </w:r>
                </w:p>
                <w:p w14:paraId="0A4C05B1" w14:textId="77777777" w:rsidR="0083596B" w:rsidRDefault="0083596B" w:rsidP="0083596B">
                  <w:pPr>
                    <w:rPr>
                      <w:rFonts w:asciiTheme="minorHAnsi" w:hAnsiTheme="minorHAnsi" w:cs="Arial"/>
                      <w:sz w:val="22"/>
                      <w:szCs w:val="22"/>
                    </w:rPr>
                  </w:pPr>
                </w:p>
                <w:p w14:paraId="16CDF030" w14:textId="42635C47" w:rsidR="00B51D46" w:rsidRDefault="003826A5" w:rsidP="00F72DC6">
                  <w:pPr>
                    <w:rPr>
                      <w:rFonts w:asciiTheme="minorHAnsi" w:hAnsiTheme="minorHAnsi" w:cs="Arial"/>
                      <w:sz w:val="22"/>
                      <w:szCs w:val="22"/>
                    </w:rPr>
                  </w:pPr>
                  <w:r w:rsidRPr="0083596B">
                    <w:rPr>
                      <w:rFonts w:asciiTheme="minorHAnsi" w:hAnsiTheme="minorHAnsi" w:cs="Arial"/>
                      <w:sz w:val="22"/>
                      <w:szCs w:val="22"/>
                    </w:rPr>
                    <w:t xml:space="preserve">A comprehensive research programme to collect rich quantitative and qualitative data is at the heart of the trial. Data will be collected via the introduction of TfL’s new micro-mobility data platform. </w:t>
                  </w:r>
                </w:p>
                <w:p w14:paraId="13B2D164" w14:textId="77777777" w:rsidR="007A3310" w:rsidRDefault="007A3310" w:rsidP="0083596B">
                  <w:pPr>
                    <w:rPr>
                      <w:rFonts w:asciiTheme="minorHAnsi" w:hAnsiTheme="minorHAnsi" w:cs="Arial"/>
                      <w:sz w:val="22"/>
                      <w:szCs w:val="22"/>
                    </w:rPr>
                  </w:pPr>
                </w:p>
                <w:p w14:paraId="032D2DE0" w14:textId="1D5B25B8" w:rsidR="007A3310" w:rsidRDefault="000E2A83" w:rsidP="002737F0">
                  <w:pPr>
                    <w:pStyle w:val="ListParagraph"/>
                    <w:numPr>
                      <w:ilvl w:val="0"/>
                      <w:numId w:val="32"/>
                    </w:numPr>
                    <w:rPr>
                      <w:rFonts w:asciiTheme="minorHAnsi" w:hAnsiTheme="minorHAnsi" w:cs="Arial"/>
                      <w:sz w:val="22"/>
                      <w:szCs w:val="22"/>
                    </w:rPr>
                  </w:pPr>
                  <w:r w:rsidRPr="000E2A83">
                    <w:rPr>
                      <w:rFonts w:asciiTheme="minorHAnsi" w:hAnsiTheme="minorHAnsi" w:cs="Arial"/>
                      <w:sz w:val="22"/>
                      <w:szCs w:val="22"/>
                    </w:rPr>
                    <w:t>Increased risk of collision and subsequent level of injury to older pedestrians due to illegal or poor rider use such as rental e</w:t>
                  </w:r>
                  <w:r w:rsidR="00192FDB">
                    <w:rPr>
                      <w:rFonts w:asciiTheme="minorHAnsi" w:hAnsiTheme="minorHAnsi" w:cs="Arial"/>
                      <w:sz w:val="22"/>
                      <w:szCs w:val="22"/>
                    </w:rPr>
                    <w:t>-</w:t>
                  </w:r>
                  <w:r w:rsidRPr="000E2A83">
                    <w:rPr>
                      <w:rFonts w:asciiTheme="minorHAnsi" w:hAnsiTheme="minorHAnsi" w:cs="Arial"/>
                      <w:sz w:val="22"/>
                      <w:szCs w:val="22"/>
                    </w:rPr>
                    <w:t>scooters becoming street litter through poor parking</w:t>
                  </w:r>
                  <w:r w:rsidR="00192FDB">
                    <w:rPr>
                      <w:rFonts w:asciiTheme="minorHAnsi" w:hAnsiTheme="minorHAnsi" w:cs="Arial"/>
                      <w:sz w:val="22"/>
                      <w:szCs w:val="22"/>
                    </w:rPr>
                    <w:t>.</w:t>
                  </w:r>
                </w:p>
                <w:p w14:paraId="1ECC6662" w14:textId="77777777" w:rsidR="00192FDB" w:rsidRDefault="00192FDB" w:rsidP="00192FDB">
                  <w:pPr>
                    <w:rPr>
                      <w:rFonts w:asciiTheme="minorHAnsi" w:hAnsiTheme="minorHAnsi" w:cs="Arial"/>
                      <w:sz w:val="22"/>
                      <w:szCs w:val="22"/>
                    </w:rPr>
                  </w:pPr>
                </w:p>
                <w:p w14:paraId="5C4CC569" w14:textId="23528B2E" w:rsidR="00192FDB" w:rsidRDefault="006C3E2F" w:rsidP="00192FDB">
                  <w:pPr>
                    <w:rPr>
                      <w:rFonts w:asciiTheme="minorHAnsi" w:hAnsiTheme="minorHAnsi" w:cs="Arial"/>
                      <w:sz w:val="22"/>
                      <w:szCs w:val="22"/>
                    </w:rPr>
                  </w:pPr>
                  <w:r>
                    <w:rPr>
                      <w:rFonts w:asciiTheme="minorHAnsi" w:hAnsiTheme="minorHAnsi" w:cs="Arial"/>
                      <w:sz w:val="22"/>
                      <w:szCs w:val="22"/>
                    </w:rPr>
                    <w:t xml:space="preserve">There are currently </w:t>
                  </w:r>
                  <w:r w:rsidR="00603179">
                    <w:rPr>
                      <w:rFonts w:asciiTheme="minorHAnsi" w:hAnsiTheme="minorHAnsi" w:cs="Arial"/>
                      <w:sz w:val="22"/>
                      <w:szCs w:val="22"/>
                    </w:rPr>
                    <w:t xml:space="preserve">81 designated parking bays within the borough. Riders will not be able to complete their journey unless they are within the designated parking area, to prevent </w:t>
                  </w:r>
                  <w:r w:rsidR="002F4FCF">
                    <w:rPr>
                      <w:rFonts w:asciiTheme="minorHAnsi" w:hAnsiTheme="minorHAnsi" w:cs="Arial"/>
                      <w:sz w:val="22"/>
                      <w:szCs w:val="22"/>
                    </w:rPr>
                    <w:t>blocking and obstruction.</w:t>
                  </w:r>
                </w:p>
                <w:p w14:paraId="58CEAD15" w14:textId="77777777" w:rsidR="002F4FCF" w:rsidRDefault="002F4FCF" w:rsidP="00192FDB">
                  <w:pPr>
                    <w:rPr>
                      <w:rFonts w:asciiTheme="minorHAnsi" w:hAnsiTheme="minorHAnsi" w:cs="Arial"/>
                      <w:sz w:val="22"/>
                      <w:szCs w:val="22"/>
                    </w:rPr>
                  </w:pPr>
                </w:p>
                <w:p w14:paraId="214A48F9" w14:textId="211EB545" w:rsidR="002F4FCF" w:rsidRDefault="00195DA1" w:rsidP="00192FDB">
                  <w:pPr>
                    <w:rPr>
                      <w:rFonts w:asciiTheme="minorHAnsi" w:hAnsiTheme="minorHAnsi" w:cs="Arial"/>
                      <w:sz w:val="22"/>
                      <w:szCs w:val="22"/>
                    </w:rPr>
                  </w:pPr>
                  <w:r>
                    <w:rPr>
                      <w:rFonts w:asciiTheme="minorHAnsi" w:hAnsiTheme="minorHAnsi" w:cs="Arial"/>
                      <w:sz w:val="22"/>
                      <w:szCs w:val="22"/>
                    </w:rPr>
                    <w:t>Mitigation</w:t>
                  </w:r>
                  <w:r w:rsidR="00593F46">
                    <w:rPr>
                      <w:rFonts w:asciiTheme="minorHAnsi" w:hAnsiTheme="minorHAnsi" w:cs="Arial"/>
                      <w:sz w:val="22"/>
                      <w:szCs w:val="22"/>
                    </w:rPr>
                    <w:t xml:space="preserve"> Actions:</w:t>
                  </w:r>
                </w:p>
                <w:p w14:paraId="29C35049" w14:textId="77777777" w:rsidR="00593F46" w:rsidRDefault="00593F46" w:rsidP="00192FDB">
                  <w:pPr>
                    <w:rPr>
                      <w:rFonts w:asciiTheme="minorHAnsi" w:hAnsiTheme="minorHAnsi" w:cs="Arial"/>
                      <w:sz w:val="22"/>
                      <w:szCs w:val="22"/>
                    </w:rPr>
                  </w:pPr>
                </w:p>
                <w:p w14:paraId="70705B69" w14:textId="41580F00" w:rsidR="00593F46" w:rsidRDefault="008E1A4B" w:rsidP="00F70EA8">
                  <w:pPr>
                    <w:pStyle w:val="ListParagraph"/>
                    <w:numPr>
                      <w:ilvl w:val="0"/>
                      <w:numId w:val="12"/>
                    </w:numPr>
                    <w:rPr>
                      <w:rFonts w:asciiTheme="minorHAnsi" w:hAnsiTheme="minorHAnsi" w:cs="Arial"/>
                      <w:sz w:val="22"/>
                      <w:szCs w:val="22"/>
                    </w:rPr>
                  </w:pPr>
                  <w:r w:rsidRPr="00F70EA8">
                    <w:rPr>
                      <w:rFonts w:asciiTheme="minorHAnsi" w:hAnsiTheme="minorHAnsi" w:cs="Arial"/>
                      <w:sz w:val="22"/>
                      <w:szCs w:val="22"/>
                    </w:rPr>
                    <w:t>Required user training and education by the operator</w:t>
                  </w:r>
                  <w:r w:rsidR="00F70EA8">
                    <w:rPr>
                      <w:rFonts w:asciiTheme="minorHAnsi" w:hAnsiTheme="minorHAnsi" w:cs="Arial"/>
                      <w:sz w:val="22"/>
                      <w:szCs w:val="22"/>
                    </w:rPr>
                    <w:t>.</w:t>
                  </w:r>
                </w:p>
                <w:p w14:paraId="715952B3" w14:textId="2E36467A" w:rsidR="00981B1D" w:rsidRDefault="00981B1D" w:rsidP="00F70EA8">
                  <w:pPr>
                    <w:pStyle w:val="ListParagraph"/>
                    <w:numPr>
                      <w:ilvl w:val="0"/>
                      <w:numId w:val="12"/>
                    </w:numPr>
                    <w:rPr>
                      <w:rFonts w:asciiTheme="minorHAnsi" w:hAnsiTheme="minorHAnsi" w:cs="Arial"/>
                      <w:sz w:val="22"/>
                      <w:szCs w:val="22"/>
                    </w:rPr>
                  </w:pPr>
                  <w:r>
                    <w:rPr>
                      <w:rFonts w:asciiTheme="minorHAnsi" w:hAnsiTheme="minorHAnsi" w:cs="Arial"/>
                      <w:sz w:val="22"/>
                      <w:szCs w:val="22"/>
                    </w:rPr>
                    <w:t>Parking provision will be made available.</w:t>
                  </w:r>
                </w:p>
                <w:p w14:paraId="1E44E975" w14:textId="3984BDEE" w:rsidR="00F70EA8" w:rsidRDefault="00981B1D" w:rsidP="00F70EA8">
                  <w:pPr>
                    <w:pStyle w:val="ListParagraph"/>
                    <w:numPr>
                      <w:ilvl w:val="0"/>
                      <w:numId w:val="12"/>
                    </w:numPr>
                    <w:rPr>
                      <w:rFonts w:asciiTheme="minorHAnsi" w:hAnsiTheme="minorHAnsi" w:cs="Arial"/>
                      <w:sz w:val="22"/>
                      <w:szCs w:val="22"/>
                    </w:rPr>
                  </w:pPr>
                  <w:r>
                    <w:rPr>
                      <w:rFonts w:asciiTheme="minorHAnsi" w:hAnsiTheme="minorHAnsi" w:cs="Arial"/>
                      <w:sz w:val="22"/>
                      <w:szCs w:val="22"/>
                    </w:rPr>
                    <w:t xml:space="preserve">Designated parking areas will be created.  </w:t>
                  </w:r>
                </w:p>
                <w:p w14:paraId="517CD296" w14:textId="10098162" w:rsidR="00981B1D" w:rsidRDefault="00981B1D" w:rsidP="00F70EA8">
                  <w:pPr>
                    <w:pStyle w:val="ListParagraph"/>
                    <w:numPr>
                      <w:ilvl w:val="0"/>
                      <w:numId w:val="12"/>
                    </w:numPr>
                    <w:rPr>
                      <w:rFonts w:asciiTheme="minorHAnsi" w:hAnsiTheme="minorHAnsi" w:cs="Arial"/>
                      <w:sz w:val="22"/>
                      <w:szCs w:val="22"/>
                    </w:rPr>
                  </w:pPr>
                  <w:r>
                    <w:rPr>
                      <w:rFonts w:asciiTheme="minorHAnsi" w:hAnsiTheme="minorHAnsi" w:cs="Arial"/>
                      <w:sz w:val="22"/>
                      <w:szCs w:val="22"/>
                    </w:rPr>
                    <w:t>Consistent parking guidance</w:t>
                  </w:r>
                  <w:r w:rsidR="006B13D8">
                    <w:rPr>
                      <w:rFonts w:asciiTheme="minorHAnsi" w:hAnsiTheme="minorHAnsi" w:cs="Arial"/>
                      <w:sz w:val="22"/>
                      <w:szCs w:val="22"/>
                    </w:rPr>
                    <w:t xml:space="preserve"> which Operators will need to adhere to via geo-fencing technology.</w:t>
                  </w:r>
                </w:p>
                <w:p w14:paraId="289511E8" w14:textId="69B2E743" w:rsidR="00981B1D" w:rsidRDefault="000B3742" w:rsidP="00F70EA8">
                  <w:pPr>
                    <w:pStyle w:val="ListParagraph"/>
                    <w:numPr>
                      <w:ilvl w:val="0"/>
                      <w:numId w:val="12"/>
                    </w:numPr>
                    <w:rPr>
                      <w:rFonts w:asciiTheme="minorHAnsi" w:hAnsiTheme="minorHAnsi" w:cs="Arial"/>
                      <w:sz w:val="22"/>
                      <w:szCs w:val="22"/>
                    </w:rPr>
                  </w:pPr>
                  <w:r>
                    <w:rPr>
                      <w:rFonts w:asciiTheme="minorHAnsi" w:hAnsiTheme="minorHAnsi" w:cs="Arial"/>
                      <w:sz w:val="22"/>
                      <w:szCs w:val="22"/>
                    </w:rPr>
                    <w:t>Removal of poorly left e-scooters.</w:t>
                  </w:r>
                </w:p>
                <w:p w14:paraId="477B12DF" w14:textId="662554CA" w:rsidR="000B3742" w:rsidRDefault="000B3742" w:rsidP="00F70EA8">
                  <w:pPr>
                    <w:pStyle w:val="ListParagraph"/>
                    <w:numPr>
                      <w:ilvl w:val="0"/>
                      <w:numId w:val="12"/>
                    </w:numPr>
                    <w:rPr>
                      <w:rFonts w:asciiTheme="minorHAnsi" w:hAnsiTheme="minorHAnsi" w:cs="Arial"/>
                      <w:sz w:val="22"/>
                      <w:szCs w:val="22"/>
                    </w:rPr>
                  </w:pPr>
                  <w:r>
                    <w:rPr>
                      <w:rFonts w:asciiTheme="minorHAnsi" w:hAnsiTheme="minorHAnsi" w:cs="Arial"/>
                      <w:sz w:val="22"/>
                      <w:szCs w:val="22"/>
                    </w:rPr>
                    <w:t>Notification to operators of non-compliant parking.</w:t>
                  </w:r>
                </w:p>
                <w:p w14:paraId="3B7044BB" w14:textId="43E9BE50" w:rsidR="000B3742" w:rsidRDefault="000B3742" w:rsidP="00F70EA8">
                  <w:pPr>
                    <w:pStyle w:val="ListParagraph"/>
                    <w:numPr>
                      <w:ilvl w:val="0"/>
                      <w:numId w:val="12"/>
                    </w:numPr>
                    <w:rPr>
                      <w:rFonts w:asciiTheme="minorHAnsi" w:hAnsiTheme="minorHAnsi" w:cs="Arial"/>
                      <w:sz w:val="22"/>
                      <w:szCs w:val="22"/>
                    </w:rPr>
                  </w:pPr>
                  <w:r>
                    <w:rPr>
                      <w:rFonts w:asciiTheme="minorHAnsi" w:hAnsiTheme="minorHAnsi" w:cs="Arial"/>
                      <w:sz w:val="22"/>
                      <w:szCs w:val="22"/>
                    </w:rPr>
                    <w:t>Operators must encourage good behaviour including ensuring riders understand the possible implications of their actions on others.</w:t>
                  </w:r>
                </w:p>
                <w:p w14:paraId="538BA0C0" w14:textId="753A2AC0" w:rsidR="000B3742" w:rsidRDefault="000B3742" w:rsidP="00F70EA8">
                  <w:pPr>
                    <w:pStyle w:val="ListParagraph"/>
                    <w:numPr>
                      <w:ilvl w:val="0"/>
                      <w:numId w:val="12"/>
                    </w:numPr>
                    <w:rPr>
                      <w:rFonts w:asciiTheme="minorHAnsi" w:hAnsiTheme="minorHAnsi" w:cs="Arial"/>
                      <w:sz w:val="22"/>
                      <w:szCs w:val="22"/>
                    </w:rPr>
                  </w:pPr>
                  <w:r>
                    <w:rPr>
                      <w:rFonts w:asciiTheme="minorHAnsi" w:hAnsiTheme="minorHAnsi" w:cs="Arial"/>
                      <w:sz w:val="22"/>
                      <w:szCs w:val="22"/>
                    </w:rPr>
                    <w:t xml:space="preserve">No-go and go-slow areas to be introduced. </w:t>
                  </w:r>
                </w:p>
                <w:p w14:paraId="159E65C8" w14:textId="0F01B71E" w:rsidR="000B3742" w:rsidRDefault="004C324A" w:rsidP="004C324A">
                  <w:pPr>
                    <w:pStyle w:val="ListParagraph"/>
                    <w:numPr>
                      <w:ilvl w:val="0"/>
                      <w:numId w:val="12"/>
                    </w:numPr>
                    <w:rPr>
                      <w:rFonts w:asciiTheme="minorHAnsi" w:hAnsiTheme="minorHAnsi" w:cs="Arial"/>
                      <w:sz w:val="22"/>
                      <w:szCs w:val="22"/>
                    </w:rPr>
                  </w:pPr>
                  <w:r>
                    <w:rPr>
                      <w:rFonts w:asciiTheme="minorHAnsi" w:hAnsiTheme="minorHAnsi" w:cs="Arial"/>
                      <w:sz w:val="22"/>
                      <w:szCs w:val="22"/>
                    </w:rPr>
                    <w:t>Op</w:t>
                  </w:r>
                  <w:r w:rsidRPr="004C324A">
                    <w:rPr>
                      <w:rFonts w:asciiTheme="minorHAnsi" w:hAnsiTheme="minorHAnsi" w:cs="Arial"/>
                      <w:sz w:val="22"/>
                      <w:szCs w:val="22"/>
                    </w:rPr>
                    <w:t>erator customer service details to be clear</w:t>
                  </w:r>
                  <w:r>
                    <w:rPr>
                      <w:rFonts w:asciiTheme="minorHAnsi" w:hAnsiTheme="minorHAnsi" w:cs="Arial"/>
                      <w:sz w:val="22"/>
                      <w:szCs w:val="22"/>
                    </w:rPr>
                    <w:t>.</w:t>
                  </w:r>
                </w:p>
                <w:p w14:paraId="2CAB79AB" w14:textId="2A5AF7B4" w:rsidR="004C324A" w:rsidRDefault="004C324A" w:rsidP="004C324A">
                  <w:pPr>
                    <w:pStyle w:val="ListParagraph"/>
                    <w:numPr>
                      <w:ilvl w:val="0"/>
                      <w:numId w:val="12"/>
                    </w:numPr>
                    <w:rPr>
                      <w:rFonts w:asciiTheme="minorHAnsi" w:hAnsiTheme="minorHAnsi" w:cs="Arial"/>
                      <w:sz w:val="22"/>
                      <w:szCs w:val="22"/>
                    </w:rPr>
                  </w:pPr>
                  <w:r>
                    <w:rPr>
                      <w:rFonts w:asciiTheme="minorHAnsi" w:hAnsiTheme="minorHAnsi" w:cs="Arial"/>
                      <w:sz w:val="22"/>
                      <w:szCs w:val="22"/>
                    </w:rPr>
                    <w:t>TFL’s contact centre will be available.</w:t>
                  </w:r>
                </w:p>
                <w:p w14:paraId="53BBD7B6" w14:textId="74564359" w:rsidR="004C324A" w:rsidRDefault="004C324A" w:rsidP="004C324A">
                  <w:pPr>
                    <w:pStyle w:val="ListParagraph"/>
                    <w:numPr>
                      <w:ilvl w:val="0"/>
                      <w:numId w:val="12"/>
                    </w:numPr>
                    <w:rPr>
                      <w:rFonts w:asciiTheme="minorHAnsi" w:hAnsiTheme="minorHAnsi" w:cs="Arial"/>
                      <w:sz w:val="22"/>
                      <w:szCs w:val="22"/>
                    </w:rPr>
                  </w:pPr>
                  <w:r>
                    <w:rPr>
                      <w:rFonts w:asciiTheme="minorHAnsi" w:hAnsiTheme="minorHAnsi" w:cs="Arial"/>
                      <w:sz w:val="22"/>
                      <w:szCs w:val="22"/>
                    </w:rPr>
                    <w:t>The Police will undertake enforcement activity.</w:t>
                  </w:r>
                </w:p>
                <w:p w14:paraId="43770386" w14:textId="40BD4D6E" w:rsidR="004C324A" w:rsidRDefault="00295B50" w:rsidP="00295B50">
                  <w:pPr>
                    <w:pStyle w:val="ListParagraph"/>
                    <w:numPr>
                      <w:ilvl w:val="0"/>
                      <w:numId w:val="12"/>
                    </w:numPr>
                    <w:rPr>
                      <w:rFonts w:asciiTheme="minorHAnsi" w:hAnsiTheme="minorHAnsi" w:cs="Arial"/>
                      <w:sz w:val="22"/>
                      <w:szCs w:val="22"/>
                    </w:rPr>
                  </w:pPr>
                  <w:r w:rsidRPr="00295B50">
                    <w:rPr>
                      <w:rFonts w:asciiTheme="minorHAnsi" w:hAnsiTheme="minorHAnsi" w:cs="Arial"/>
                      <w:sz w:val="22"/>
                      <w:szCs w:val="22"/>
                    </w:rPr>
                    <w:t>Operator education and outreach for users and non-users</w:t>
                  </w:r>
                  <w:r>
                    <w:rPr>
                      <w:rFonts w:asciiTheme="minorHAnsi" w:hAnsiTheme="minorHAnsi" w:cs="Arial"/>
                      <w:sz w:val="22"/>
                      <w:szCs w:val="22"/>
                    </w:rPr>
                    <w:t>.</w:t>
                  </w:r>
                </w:p>
                <w:p w14:paraId="6B255627" w14:textId="61CD59F2" w:rsidR="00295B50" w:rsidRDefault="00295B50" w:rsidP="00295B50">
                  <w:pPr>
                    <w:pStyle w:val="ListParagraph"/>
                    <w:numPr>
                      <w:ilvl w:val="0"/>
                      <w:numId w:val="12"/>
                    </w:numPr>
                    <w:rPr>
                      <w:rFonts w:asciiTheme="minorHAnsi" w:hAnsiTheme="minorHAnsi" w:cs="Arial"/>
                      <w:sz w:val="22"/>
                      <w:szCs w:val="22"/>
                    </w:rPr>
                  </w:pPr>
                  <w:r w:rsidRPr="00295B50">
                    <w:rPr>
                      <w:rFonts w:asciiTheme="minorHAnsi" w:hAnsiTheme="minorHAnsi" w:cs="Arial"/>
                      <w:sz w:val="22"/>
                      <w:szCs w:val="22"/>
                    </w:rPr>
                    <w:t>Req</w:t>
                  </w:r>
                  <w:r>
                    <w:rPr>
                      <w:rFonts w:asciiTheme="minorHAnsi" w:hAnsiTheme="minorHAnsi" w:cs="Arial"/>
                      <w:sz w:val="22"/>
                      <w:szCs w:val="22"/>
                    </w:rPr>
                    <w:t>uired operator safety processes.</w:t>
                  </w:r>
                </w:p>
                <w:p w14:paraId="3F1910C8" w14:textId="4AD8B41D" w:rsidR="00295B50" w:rsidRDefault="00295B50" w:rsidP="00295B50">
                  <w:pPr>
                    <w:pStyle w:val="ListParagraph"/>
                    <w:numPr>
                      <w:ilvl w:val="0"/>
                      <w:numId w:val="12"/>
                    </w:numPr>
                    <w:rPr>
                      <w:rFonts w:asciiTheme="minorHAnsi" w:hAnsiTheme="minorHAnsi" w:cs="Arial"/>
                      <w:sz w:val="22"/>
                      <w:szCs w:val="22"/>
                    </w:rPr>
                  </w:pPr>
                  <w:r>
                    <w:rPr>
                      <w:rFonts w:asciiTheme="minorHAnsi" w:hAnsiTheme="minorHAnsi" w:cs="Arial"/>
                      <w:sz w:val="22"/>
                      <w:szCs w:val="22"/>
                    </w:rPr>
                    <w:t>TfL rental e-scooter campaign.</w:t>
                  </w:r>
                </w:p>
                <w:p w14:paraId="197621CF" w14:textId="7BB2500F" w:rsidR="00295B50" w:rsidRDefault="00295B50" w:rsidP="00295B50">
                  <w:pPr>
                    <w:pStyle w:val="ListParagraph"/>
                    <w:numPr>
                      <w:ilvl w:val="0"/>
                      <w:numId w:val="12"/>
                    </w:numPr>
                    <w:rPr>
                      <w:rFonts w:asciiTheme="minorHAnsi" w:hAnsiTheme="minorHAnsi" w:cs="Arial"/>
                      <w:sz w:val="22"/>
                      <w:szCs w:val="22"/>
                    </w:rPr>
                  </w:pPr>
                  <w:r w:rsidRPr="00295B50">
                    <w:rPr>
                      <w:rFonts w:asciiTheme="minorHAnsi" w:hAnsiTheme="minorHAnsi" w:cs="Arial"/>
                      <w:sz w:val="22"/>
                      <w:szCs w:val="22"/>
                    </w:rPr>
                    <w:t>TfL and Lond</w:t>
                  </w:r>
                  <w:r>
                    <w:rPr>
                      <w:rFonts w:asciiTheme="minorHAnsi" w:hAnsiTheme="minorHAnsi" w:cs="Arial"/>
                      <w:sz w:val="22"/>
                      <w:szCs w:val="22"/>
                    </w:rPr>
                    <w:t>on Borough community engagement.</w:t>
                  </w:r>
                </w:p>
                <w:p w14:paraId="562384A9" w14:textId="613D5636" w:rsidR="00295B50" w:rsidRDefault="00D7726F" w:rsidP="00D7726F">
                  <w:pPr>
                    <w:pStyle w:val="ListParagraph"/>
                    <w:numPr>
                      <w:ilvl w:val="0"/>
                      <w:numId w:val="12"/>
                    </w:numPr>
                    <w:rPr>
                      <w:rFonts w:asciiTheme="minorHAnsi" w:hAnsiTheme="minorHAnsi" w:cs="Arial"/>
                      <w:sz w:val="22"/>
                      <w:szCs w:val="22"/>
                    </w:rPr>
                  </w:pPr>
                  <w:r>
                    <w:rPr>
                      <w:rFonts w:asciiTheme="minorHAnsi" w:hAnsiTheme="minorHAnsi" w:cs="Arial"/>
                      <w:sz w:val="22"/>
                      <w:szCs w:val="22"/>
                    </w:rPr>
                    <w:t>Ability to amend numbers.</w:t>
                  </w:r>
                </w:p>
                <w:p w14:paraId="3C2091EE" w14:textId="038B3FFB" w:rsidR="00D7726F" w:rsidRDefault="00D7726F" w:rsidP="00D7726F">
                  <w:pPr>
                    <w:pStyle w:val="ListParagraph"/>
                    <w:numPr>
                      <w:ilvl w:val="0"/>
                      <w:numId w:val="12"/>
                    </w:numPr>
                    <w:rPr>
                      <w:rFonts w:asciiTheme="minorHAnsi" w:hAnsiTheme="minorHAnsi" w:cs="Arial"/>
                      <w:sz w:val="22"/>
                      <w:szCs w:val="22"/>
                    </w:rPr>
                  </w:pPr>
                  <w:r w:rsidRPr="00D7726F">
                    <w:rPr>
                      <w:rFonts w:asciiTheme="minorHAnsi" w:hAnsiTheme="minorHAnsi" w:cs="Arial"/>
                      <w:sz w:val="22"/>
                      <w:szCs w:val="22"/>
                    </w:rPr>
                    <w:t xml:space="preserve">Reduced </w:t>
                  </w:r>
                  <w:r>
                    <w:rPr>
                      <w:rFonts w:asciiTheme="minorHAnsi" w:hAnsiTheme="minorHAnsi" w:cs="Arial"/>
                      <w:sz w:val="22"/>
                      <w:szCs w:val="22"/>
                    </w:rPr>
                    <w:t>maximum speed.</w:t>
                  </w:r>
                </w:p>
                <w:p w14:paraId="62936E38" w14:textId="15CDBB77" w:rsidR="00D7726F" w:rsidRDefault="00D7726F" w:rsidP="00D7726F">
                  <w:pPr>
                    <w:pStyle w:val="ListParagraph"/>
                    <w:numPr>
                      <w:ilvl w:val="0"/>
                      <w:numId w:val="12"/>
                    </w:numPr>
                    <w:rPr>
                      <w:rFonts w:asciiTheme="minorHAnsi" w:hAnsiTheme="minorHAnsi" w:cs="Arial"/>
                      <w:sz w:val="22"/>
                      <w:szCs w:val="22"/>
                    </w:rPr>
                  </w:pPr>
                  <w:r w:rsidRPr="00D7726F">
                    <w:rPr>
                      <w:rFonts w:asciiTheme="minorHAnsi" w:hAnsiTheme="minorHAnsi" w:cs="Arial"/>
                      <w:sz w:val="22"/>
                      <w:szCs w:val="22"/>
                    </w:rPr>
                    <w:t>Monitoring,</w:t>
                  </w:r>
                  <w:r>
                    <w:rPr>
                      <w:rFonts w:asciiTheme="minorHAnsi" w:hAnsiTheme="minorHAnsi" w:cs="Arial"/>
                      <w:sz w:val="22"/>
                      <w:szCs w:val="22"/>
                    </w:rPr>
                    <w:t xml:space="preserve"> data collection and evaluation.</w:t>
                  </w:r>
                </w:p>
                <w:p w14:paraId="5AD73AB8" w14:textId="77777777" w:rsidR="00D7726F" w:rsidRDefault="00D7726F" w:rsidP="008D6600">
                  <w:pPr>
                    <w:rPr>
                      <w:rFonts w:asciiTheme="minorHAnsi" w:hAnsiTheme="minorHAnsi" w:cs="Arial"/>
                      <w:sz w:val="22"/>
                      <w:szCs w:val="22"/>
                    </w:rPr>
                  </w:pPr>
                </w:p>
                <w:p w14:paraId="24BA6A9B" w14:textId="18AEE6AD" w:rsidR="008D6600" w:rsidRDefault="001D26F6" w:rsidP="002737F0">
                  <w:pPr>
                    <w:pStyle w:val="ListParagraph"/>
                    <w:numPr>
                      <w:ilvl w:val="0"/>
                      <w:numId w:val="32"/>
                    </w:numPr>
                    <w:rPr>
                      <w:rFonts w:asciiTheme="minorHAnsi" w:hAnsiTheme="minorHAnsi" w:cs="Arial"/>
                      <w:sz w:val="22"/>
                      <w:szCs w:val="22"/>
                    </w:rPr>
                  </w:pPr>
                  <w:r w:rsidRPr="00091792">
                    <w:rPr>
                      <w:rFonts w:asciiTheme="minorHAnsi" w:hAnsiTheme="minorHAnsi" w:cs="Arial"/>
                      <w:sz w:val="22"/>
                      <w:szCs w:val="22"/>
                    </w:rPr>
                    <w:t>Increased risk of injury to BAME children as pedestrians from rental e-scooters who are 1.5 times more likely to be killed or seriously injured on the roads than non BAME children</w:t>
                  </w:r>
                  <w:r w:rsidR="002136F5">
                    <w:rPr>
                      <w:rFonts w:asciiTheme="minorHAnsi" w:hAnsiTheme="minorHAnsi" w:cs="Arial"/>
                      <w:sz w:val="22"/>
                      <w:szCs w:val="22"/>
                    </w:rPr>
                    <w:t>.</w:t>
                  </w:r>
                </w:p>
                <w:p w14:paraId="15A29644" w14:textId="77777777" w:rsidR="002136F5" w:rsidRDefault="002136F5" w:rsidP="002136F5">
                  <w:pPr>
                    <w:rPr>
                      <w:rFonts w:asciiTheme="minorHAnsi" w:hAnsiTheme="minorHAnsi" w:cs="Arial"/>
                      <w:sz w:val="22"/>
                      <w:szCs w:val="22"/>
                    </w:rPr>
                  </w:pPr>
                </w:p>
                <w:p w14:paraId="0A8A9370" w14:textId="77777777" w:rsidR="0001017B" w:rsidRDefault="0001017B" w:rsidP="0001017B">
                  <w:pPr>
                    <w:rPr>
                      <w:rFonts w:asciiTheme="minorHAnsi" w:hAnsiTheme="minorHAnsi" w:cs="Arial"/>
                      <w:sz w:val="22"/>
                      <w:szCs w:val="22"/>
                    </w:rPr>
                  </w:pPr>
                  <w:r>
                    <w:rPr>
                      <w:rFonts w:asciiTheme="minorHAnsi" w:hAnsiTheme="minorHAnsi" w:cs="Arial"/>
                      <w:sz w:val="22"/>
                      <w:szCs w:val="22"/>
                    </w:rPr>
                    <w:t>Mitigation Actions:</w:t>
                  </w:r>
                </w:p>
                <w:p w14:paraId="41B5D45A" w14:textId="77777777" w:rsidR="0001017B" w:rsidRDefault="0001017B" w:rsidP="002136F5">
                  <w:pPr>
                    <w:rPr>
                      <w:rFonts w:asciiTheme="minorHAnsi" w:hAnsiTheme="minorHAnsi" w:cs="Arial"/>
                      <w:sz w:val="22"/>
                      <w:szCs w:val="22"/>
                    </w:rPr>
                  </w:pPr>
                </w:p>
                <w:p w14:paraId="3262E5CF" w14:textId="6A4AB6C6" w:rsidR="0001017B" w:rsidRPr="0001017B" w:rsidRDefault="0001017B" w:rsidP="00A90086">
                  <w:pPr>
                    <w:pStyle w:val="ListParagraph"/>
                    <w:numPr>
                      <w:ilvl w:val="0"/>
                      <w:numId w:val="14"/>
                    </w:numPr>
                    <w:rPr>
                      <w:rFonts w:asciiTheme="minorHAnsi" w:hAnsiTheme="minorHAnsi" w:cs="Arial"/>
                      <w:sz w:val="22"/>
                      <w:szCs w:val="22"/>
                    </w:rPr>
                  </w:pPr>
                  <w:r w:rsidRPr="00A90086">
                    <w:rPr>
                      <w:rFonts w:asciiTheme="minorHAnsi" w:hAnsiTheme="minorHAnsi" w:cs="Arial"/>
                      <w:sz w:val="22"/>
                      <w:szCs w:val="22"/>
                    </w:rPr>
                    <w:t>TfL safety related campaigns for children</w:t>
                  </w:r>
                  <w:r w:rsidR="00A90086" w:rsidRPr="00A90086">
                    <w:rPr>
                      <w:rFonts w:asciiTheme="minorHAnsi" w:hAnsiTheme="minorHAnsi" w:cs="Arial"/>
                      <w:sz w:val="22"/>
                      <w:szCs w:val="22"/>
                    </w:rPr>
                    <w:t>.</w:t>
                  </w:r>
                </w:p>
                <w:p w14:paraId="3F2B8209" w14:textId="62E35AA6" w:rsidR="0001017B" w:rsidRPr="00A90086" w:rsidRDefault="00A90086" w:rsidP="00A90086">
                  <w:pPr>
                    <w:pStyle w:val="ListParagraph"/>
                    <w:numPr>
                      <w:ilvl w:val="0"/>
                      <w:numId w:val="14"/>
                    </w:numPr>
                    <w:rPr>
                      <w:rFonts w:asciiTheme="minorHAnsi" w:hAnsiTheme="minorHAnsi" w:cs="Arial"/>
                      <w:sz w:val="22"/>
                      <w:szCs w:val="22"/>
                    </w:rPr>
                  </w:pPr>
                  <w:r w:rsidRPr="00A90086">
                    <w:rPr>
                      <w:rFonts w:asciiTheme="minorHAnsi" w:hAnsiTheme="minorHAnsi" w:cs="Arial"/>
                      <w:sz w:val="22"/>
                      <w:szCs w:val="22"/>
                    </w:rPr>
                    <w:t>Monitoring, data collection and evaluation.</w:t>
                  </w:r>
                </w:p>
                <w:p w14:paraId="7313C087" w14:textId="2A0261AE" w:rsidR="00A90086" w:rsidRPr="00A90086" w:rsidRDefault="00A90086" w:rsidP="00A90086">
                  <w:pPr>
                    <w:pStyle w:val="ListParagraph"/>
                    <w:numPr>
                      <w:ilvl w:val="0"/>
                      <w:numId w:val="14"/>
                    </w:numPr>
                    <w:rPr>
                      <w:rFonts w:asciiTheme="minorHAnsi" w:hAnsiTheme="minorHAnsi" w:cs="Arial"/>
                      <w:sz w:val="22"/>
                      <w:szCs w:val="22"/>
                    </w:rPr>
                  </w:pPr>
                  <w:r w:rsidRPr="00A90086">
                    <w:rPr>
                      <w:rFonts w:asciiTheme="minorHAnsi" w:hAnsiTheme="minorHAnsi" w:cs="Arial"/>
                      <w:sz w:val="22"/>
                      <w:szCs w:val="22"/>
                    </w:rPr>
                    <w:t>Events, incidents and emergencies.</w:t>
                  </w:r>
                </w:p>
                <w:p w14:paraId="1704A2E5" w14:textId="2C9F3DB8" w:rsidR="00A90086" w:rsidRPr="00A90086" w:rsidRDefault="00A90086" w:rsidP="00A90086">
                  <w:pPr>
                    <w:pStyle w:val="ListParagraph"/>
                    <w:numPr>
                      <w:ilvl w:val="0"/>
                      <w:numId w:val="14"/>
                    </w:numPr>
                    <w:rPr>
                      <w:rFonts w:asciiTheme="minorHAnsi" w:hAnsiTheme="minorHAnsi" w:cs="Arial"/>
                      <w:sz w:val="22"/>
                      <w:szCs w:val="22"/>
                    </w:rPr>
                  </w:pPr>
                  <w:r w:rsidRPr="00A90086">
                    <w:rPr>
                      <w:rFonts w:asciiTheme="minorHAnsi" w:hAnsiTheme="minorHAnsi" w:cs="Arial"/>
                      <w:sz w:val="22"/>
                      <w:szCs w:val="22"/>
                    </w:rPr>
                    <w:t>Reduced maximum speed</w:t>
                  </w:r>
                  <w:r>
                    <w:t>.</w:t>
                  </w:r>
                </w:p>
                <w:p w14:paraId="7FDFB03E" w14:textId="77777777" w:rsidR="00A90086" w:rsidRDefault="00A90086" w:rsidP="00A90086">
                  <w:pPr>
                    <w:rPr>
                      <w:rFonts w:asciiTheme="minorHAnsi" w:hAnsiTheme="minorHAnsi" w:cs="Arial"/>
                      <w:sz w:val="22"/>
                      <w:szCs w:val="22"/>
                    </w:rPr>
                  </w:pPr>
                </w:p>
                <w:p w14:paraId="2C27F4B4" w14:textId="3D2B73E8" w:rsidR="00A90086" w:rsidRDefault="009C1E6D" w:rsidP="002737F0">
                  <w:pPr>
                    <w:pStyle w:val="ListParagraph"/>
                    <w:numPr>
                      <w:ilvl w:val="0"/>
                      <w:numId w:val="32"/>
                    </w:numPr>
                    <w:rPr>
                      <w:rFonts w:asciiTheme="minorHAnsi" w:hAnsiTheme="minorHAnsi" w:cs="Arial"/>
                      <w:sz w:val="22"/>
                      <w:szCs w:val="22"/>
                    </w:rPr>
                  </w:pPr>
                  <w:r>
                    <w:rPr>
                      <w:rFonts w:asciiTheme="minorHAnsi" w:hAnsiTheme="minorHAnsi" w:cs="Arial"/>
                      <w:sz w:val="22"/>
                      <w:szCs w:val="22"/>
                    </w:rPr>
                    <w:t>I</w:t>
                  </w:r>
                  <w:r w:rsidRPr="009C1E6D">
                    <w:rPr>
                      <w:rFonts w:asciiTheme="minorHAnsi" w:hAnsiTheme="minorHAnsi" w:cs="Arial"/>
                      <w:sz w:val="22"/>
                      <w:szCs w:val="22"/>
                    </w:rPr>
                    <w:t>ncreased risk of collision with rental e</w:t>
                  </w:r>
                  <w:r>
                    <w:rPr>
                      <w:rFonts w:asciiTheme="minorHAnsi" w:hAnsiTheme="minorHAnsi" w:cs="Arial"/>
                      <w:sz w:val="22"/>
                      <w:szCs w:val="22"/>
                    </w:rPr>
                    <w:t>-</w:t>
                  </w:r>
                  <w:r w:rsidRPr="009C1E6D">
                    <w:rPr>
                      <w:rFonts w:asciiTheme="minorHAnsi" w:hAnsiTheme="minorHAnsi" w:cs="Arial"/>
                      <w:sz w:val="22"/>
                      <w:szCs w:val="22"/>
                    </w:rPr>
                    <w:t>scooters to younger and older pedestrians and subsequent increased level of injury due to rental e-scooters making little to no sound or not being clearly seen or used in</w:t>
                  </w:r>
                  <w:r>
                    <w:rPr>
                      <w:rFonts w:asciiTheme="minorHAnsi" w:hAnsiTheme="minorHAnsi" w:cs="Arial"/>
                      <w:sz w:val="22"/>
                      <w:szCs w:val="22"/>
                    </w:rPr>
                    <w:t xml:space="preserve"> shared areas. </w:t>
                  </w:r>
                </w:p>
                <w:p w14:paraId="1B7E5A73" w14:textId="77777777" w:rsidR="00E71E50" w:rsidRDefault="009B5049" w:rsidP="009B5049">
                  <w:pPr>
                    <w:rPr>
                      <w:rFonts w:asciiTheme="minorHAnsi" w:hAnsiTheme="minorHAnsi" w:cs="Arial"/>
                      <w:sz w:val="22"/>
                      <w:szCs w:val="22"/>
                    </w:rPr>
                  </w:pPr>
                  <w:r w:rsidRPr="009B5049">
                    <w:rPr>
                      <w:rFonts w:asciiTheme="minorHAnsi" w:hAnsiTheme="minorHAnsi" w:cs="Arial"/>
                      <w:sz w:val="22"/>
                      <w:szCs w:val="22"/>
                    </w:rPr>
                    <w:t>E-scooters are not always easily seen or heard and if they’re not identified early enough, it could lead to a collision. Older people with slower reactions and younger people with less road awareness is more likely to suffer from collisions with e-scooters for these reasons and the level of injury could be more substantial for older people.</w:t>
                  </w:r>
                </w:p>
                <w:p w14:paraId="4B751105" w14:textId="77777777" w:rsidR="009B5049" w:rsidRDefault="009B5049" w:rsidP="009B5049">
                  <w:pPr>
                    <w:rPr>
                      <w:rFonts w:asciiTheme="minorHAnsi" w:hAnsiTheme="minorHAnsi" w:cs="Arial"/>
                      <w:sz w:val="22"/>
                      <w:szCs w:val="22"/>
                    </w:rPr>
                  </w:pPr>
                </w:p>
                <w:p w14:paraId="4F8D01C8" w14:textId="77777777" w:rsidR="009B5049" w:rsidRDefault="009B5049" w:rsidP="009B5049">
                  <w:pPr>
                    <w:rPr>
                      <w:rFonts w:asciiTheme="minorHAnsi" w:hAnsiTheme="minorHAnsi" w:cs="Arial"/>
                      <w:sz w:val="22"/>
                      <w:szCs w:val="22"/>
                    </w:rPr>
                  </w:pPr>
                  <w:r>
                    <w:rPr>
                      <w:rFonts w:asciiTheme="minorHAnsi" w:hAnsiTheme="minorHAnsi" w:cs="Arial"/>
                      <w:sz w:val="22"/>
                      <w:szCs w:val="22"/>
                    </w:rPr>
                    <w:t>Mitigation Actions:</w:t>
                  </w:r>
                </w:p>
                <w:p w14:paraId="59C15815" w14:textId="77777777" w:rsidR="009B5049" w:rsidRDefault="009B5049" w:rsidP="009B5049">
                  <w:pPr>
                    <w:rPr>
                      <w:rFonts w:asciiTheme="minorHAnsi" w:hAnsiTheme="minorHAnsi" w:cs="Arial"/>
                      <w:sz w:val="22"/>
                      <w:szCs w:val="22"/>
                    </w:rPr>
                  </w:pPr>
                </w:p>
                <w:p w14:paraId="5FA8B026" w14:textId="4F51F721" w:rsidR="009B5049" w:rsidRDefault="009B5049" w:rsidP="009B5049">
                  <w:pPr>
                    <w:pStyle w:val="ListParagraph"/>
                    <w:numPr>
                      <w:ilvl w:val="0"/>
                      <w:numId w:val="15"/>
                    </w:numPr>
                    <w:rPr>
                      <w:rFonts w:asciiTheme="minorHAnsi" w:hAnsiTheme="minorHAnsi" w:cs="Arial"/>
                      <w:sz w:val="22"/>
                      <w:szCs w:val="22"/>
                    </w:rPr>
                  </w:pPr>
                  <w:r w:rsidRPr="009B5049">
                    <w:rPr>
                      <w:rFonts w:asciiTheme="minorHAnsi" w:hAnsiTheme="minorHAnsi" w:cs="Arial"/>
                      <w:sz w:val="22"/>
                      <w:szCs w:val="22"/>
                    </w:rPr>
                    <w:lastRenderedPageBreak/>
                    <w:t>Enhanced vehicle safety features including lights and be</w:t>
                  </w:r>
                  <w:r>
                    <w:rPr>
                      <w:rFonts w:asciiTheme="minorHAnsi" w:hAnsiTheme="minorHAnsi" w:cs="Arial"/>
                      <w:sz w:val="22"/>
                      <w:szCs w:val="22"/>
                    </w:rPr>
                    <w:t>ll/horn.</w:t>
                  </w:r>
                </w:p>
                <w:p w14:paraId="4A4B083B" w14:textId="3178A947" w:rsidR="009B5049" w:rsidRDefault="00B712D7" w:rsidP="00B712D7">
                  <w:pPr>
                    <w:pStyle w:val="ListParagraph"/>
                    <w:numPr>
                      <w:ilvl w:val="0"/>
                      <w:numId w:val="15"/>
                    </w:numPr>
                    <w:rPr>
                      <w:rFonts w:asciiTheme="minorHAnsi" w:hAnsiTheme="minorHAnsi" w:cs="Arial"/>
                      <w:sz w:val="22"/>
                      <w:szCs w:val="22"/>
                    </w:rPr>
                  </w:pPr>
                  <w:r w:rsidRPr="00B712D7">
                    <w:rPr>
                      <w:rFonts w:asciiTheme="minorHAnsi" w:hAnsiTheme="minorHAnsi" w:cs="Arial"/>
                      <w:sz w:val="22"/>
                      <w:szCs w:val="22"/>
                    </w:rPr>
                    <w:t>Additional safety proce</w:t>
                  </w:r>
                  <w:r>
                    <w:rPr>
                      <w:rFonts w:asciiTheme="minorHAnsi" w:hAnsiTheme="minorHAnsi" w:cs="Arial"/>
                      <w:sz w:val="22"/>
                      <w:szCs w:val="22"/>
                    </w:rPr>
                    <w:t>sses including certain clothing.</w:t>
                  </w:r>
                </w:p>
                <w:p w14:paraId="739E50BC" w14:textId="0339C9E3" w:rsidR="00B712D7" w:rsidRDefault="00B712D7" w:rsidP="00B712D7">
                  <w:pPr>
                    <w:pStyle w:val="ListParagraph"/>
                    <w:numPr>
                      <w:ilvl w:val="0"/>
                      <w:numId w:val="15"/>
                    </w:numPr>
                    <w:rPr>
                      <w:rFonts w:asciiTheme="minorHAnsi" w:hAnsiTheme="minorHAnsi" w:cs="Arial"/>
                      <w:sz w:val="22"/>
                      <w:szCs w:val="22"/>
                    </w:rPr>
                  </w:pPr>
                  <w:r w:rsidRPr="00B712D7">
                    <w:rPr>
                      <w:rFonts w:asciiTheme="minorHAnsi" w:hAnsiTheme="minorHAnsi" w:cs="Arial"/>
                      <w:sz w:val="22"/>
                      <w:szCs w:val="22"/>
                    </w:rPr>
                    <w:t>Required user training and education</w:t>
                  </w:r>
                  <w:r>
                    <w:rPr>
                      <w:rFonts w:asciiTheme="minorHAnsi" w:hAnsiTheme="minorHAnsi" w:cs="Arial"/>
                      <w:sz w:val="22"/>
                      <w:szCs w:val="22"/>
                    </w:rPr>
                    <w:t>.</w:t>
                  </w:r>
                </w:p>
                <w:p w14:paraId="5B43BFF4" w14:textId="5363CA34" w:rsidR="00B712D7" w:rsidRDefault="00B712D7" w:rsidP="00B712D7">
                  <w:pPr>
                    <w:pStyle w:val="ListParagraph"/>
                    <w:numPr>
                      <w:ilvl w:val="0"/>
                      <w:numId w:val="15"/>
                    </w:numPr>
                    <w:rPr>
                      <w:rFonts w:asciiTheme="minorHAnsi" w:hAnsiTheme="minorHAnsi" w:cs="Arial"/>
                      <w:sz w:val="22"/>
                      <w:szCs w:val="22"/>
                    </w:rPr>
                  </w:pPr>
                  <w:r w:rsidRPr="00B712D7">
                    <w:rPr>
                      <w:rFonts w:asciiTheme="minorHAnsi" w:hAnsiTheme="minorHAnsi" w:cs="Arial"/>
                      <w:sz w:val="22"/>
                      <w:szCs w:val="22"/>
                    </w:rPr>
                    <w:t>No-go and G</w:t>
                  </w:r>
                  <w:r>
                    <w:rPr>
                      <w:rFonts w:asciiTheme="minorHAnsi" w:hAnsiTheme="minorHAnsi" w:cs="Arial"/>
                      <w:sz w:val="22"/>
                      <w:szCs w:val="22"/>
                    </w:rPr>
                    <w:t>o-slow areas to be introduced.</w:t>
                  </w:r>
                </w:p>
                <w:p w14:paraId="3AB0D102" w14:textId="77777777" w:rsidR="009B3F1F" w:rsidRDefault="002A3DEC" w:rsidP="002A3DEC">
                  <w:pPr>
                    <w:pStyle w:val="ListParagraph"/>
                    <w:numPr>
                      <w:ilvl w:val="0"/>
                      <w:numId w:val="15"/>
                    </w:numPr>
                    <w:rPr>
                      <w:rFonts w:asciiTheme="minorHAnsi" w:hAnsiTheme="minorHAnsi" w:cs="Arial"/>
                      <w:sz w:val="22"/>
                      <w:szCs w:val="22"/>
                    </w:rPr>
                  </w:pPr>
                  <w:r w:rsidRPr="002A3DEC">
                    <w:rPr>
                      <w:rFonts w:asciiTheme="minorHAnsi" w:hAnsiTheme="minorHAnsi" w:cs="Arial"/>
                      <w:sz w:val="22"/>
                      <w:szCs w:val="22"/>
                    </w:rPr>
                    <w:t xml:space="preserve">Ability to amend </w:t>
                  </w:r>
                  <w:r w:rsidR="009B3F1F">
                    <w:rPr>
                      <w:rFonts w:asciiTheme="minorHAnsi" w:hAnsiTheme="minorHAnsi" w:cs="Arial"/>
                      <w:sz w:val="22"/>
                      <w:szCs w:val="22"/>
                    </w:rPr>
                    <w:t xml:space="preserve">vehicle </w:t>
                  </w:r>
                  <w:r w:rsidRPr="002A3DEC">
                    <w:rPr>
                      <w:rFonts w:asciiTheme="minorHAnsi" w:hAnsiTheme="minorHAnsi" w:cs="Arial"/>
                      <w:sz w:val="22"/>
                      <w:szCs w:val="22"/>
                    </w:rPr>
                    <w:t>numbers</w:t>
                  </w:r>
                  <w:r w:rsidR="009B3F1F">
                    <w:rPr>
                      <w:rFonts w:asciiTheme="minorHAnsi" w:hAnsiTheme="minorHAnsi" w:cs="Arial"/>
                      <w:sz w:val="22"/>
                      <w:szCs w:val="22"/>
                    </w:rPr>
                    <w:t xml:space="preserve"> in operation.</w:t>
                  </w:r>
                </w:p>
                <w:p w14:paraId="04B39C7F" w14:textId="7A7413C8" w:rsidR="00B712D7" w:rsidRDefault="009B3F1F" w:rsidP="002A3DEC">
                  <w:pPr>
                    <w:pStyle w:val="ListParagraph"/>
                    <w:numPr>
                      <w:ilvl w:val="0"/>
                      <w:numId w:val="15"/>
                    </w:numPr>
                    <w:rPr>
                      <w:rFonts w:asciiTheme="minorHAnsi" w:hAnsiTheme="minorHAnsi" w:cs="Arial"/>
                      <w:sz w:val="22"/>
                      <w:szCs w:val="22"/>
                    </w:rPr>
                  </w:pPr>
                  <w:r w:rsidRPr="009B3F1F">
                    <w:rPr>
                      <w:rFonts w:asciiTheme="minorHAnsi" w:hAnsiTheme="minorHAnsi" w:cs="Arial"/>
                      <w:sz w:val="22"/>
                      <w:szCs w:val="22"/>
                    </w:rPr>
                    <w:t>Monitoring, data collection and evaluation</w:t>
                  </w:r>
                  <w:r>
                    <w:rPr>
                      <w:rFonts w:asciiTheme="minorHAnsi" w:hAnsiTheme="minorHAnsi" w:cs="Arial"/>
                      <w:sz w:val="22"/>
                      <w:szCs w:val="22"/>
                    </w:rPr>
                    <w:t>.</w:t>
                  </w:r>
                </w:p>
                <w:p w14:paraId="7B029360" w14:textId="747CDF93" w:rsidR="006D4F87" w:rsidRDefault="006D4F87" w:rsidP="006D4F87">
                  <w:pPr>
                    <w:pStyle w:val="ListParagraph"/>
                    <w:numPr>
                      <w:ilvl w:val="0"/>
                      <w:numId w:val="15"/>
                    </w:numPr>
                    <w:rPr>
                      <w:rFonts w:asciiTheme="minorHAnsi" w:hAnsiTheme="minorHAnsi" w:cs="Arial"/>
                      <w:sz w:val="22"/>
                      <w:szCs w:val="22"/>
                    </w:rPr>
                  </w:pPr>
                  <w:r w:rsidRPr="006D4F87">
                    <w:rPr>
                      <w:rFonts w:asciiTheme="minorHAnsi" w:hAnsiTheme="minorHAnsi" w:cs="Arial"/>
                      <w:sz w:val="22"/>
                      <w:szCs w:val="22"/>
                    </w:rPr>
                    <w:t>Operator education and o</w:t>
                  </w:r>
                  <w:r>
                    <w:rPr>
                      <w:rFonts w:asciiTheme="minorHAnsi" w:hAnsiTheme="minorHAnsi" w:cs="Arial"/>
                      <w:sz w:val="22"/>
                      <w:szCs w:val="22"/>
                    </w:rPr>
                    <w:t>utreach for users and non-users.</w:t>
                  </w:r>
                </w:p>
                <w:p w14:paraId="73133153" w14:textId="154C3521" w:rsidR="00983BA8" w:rsidRPr="00983BA8" w:rsidRDefault="00983BA8" w:rsidP="006D4F87">
                  <w:pPr>
                    <w:pStyle w:val="ListParagraph"/>
                    <w:numPr>
                      <w:ilvl w:val="0"/>
                      <w:numId w:val="15"/>
                    </w:numPr>
                    <w:rPr>
                      <w:rFonts w:asciiTheme="minorHAnsi" w:hAnsiTheme="minorHAnsi" w:cs="Arial"/>
                      <w:sz w:val="22"/>
                      <w:szCs w:val="22"/>
                    </w:rPr>
                  </w:pPr>
                  <w:r w:rsidRPr="00983BA8">
                    <w:rPr>
                      <w:rFonts w:asciiTheme="minorHAnsi" w:hAnsiTheme="minorHAnsi" w:cs="Arial"/>
                      <w:sz w:val="22"/>
                      <w:szCs w:val="22"/>
                    </w:rPr>
                    <w:t>TfL rental e -scooter campaign:</w:t>
                  </w:r>
                </w:p>
                <w:p w14:paraId="1C89D65F" w14:textId="3327141D" w:rsidR="00983BA8" w:rsidRPr="00983BA8" w:rsidRDefault="00983BA8" w:rsidP="006D4F87">
                  <w:pPr>
                    <w:pStyle w:val="ListParagraph"/>
                    <w:numPr>
                      <w:ilvl w:val="0"/>
                      <w:numId w:val="15"/>
                    </w:numPr>
                    <w:rPr>
                      <w:rFonts w:asciiTheme="minorHAnsi" w:hAnsiTheme="minorHAnsi" w:cs="Arial"/>
                      <w:sz w:val="22"/>
                      <w:szCs w:val="22"/>
                    </w:rPr>
                  </w:pPr>
                  <w:r w:rsidRPr="00983BA8">
                    <w:rPr>
                      <w:rFonts w:asciiTheme="minorHAnsi" w:hAnsiTheme="minorHAnsi" w:cs="Arial"/>
                      <w:sz w:val="22"/>
                      <w:szCs w:val="22"/>
                    </w:rPr>
                    <w:t>TfL and London Borough community engagement.</w:t>
                  </w:r>
                </w:p>
                <w:p w14:paraId="7B0F7450" w14:textId="0B72BD7A" w:rsidR="00983BA8" w:rsidRPr="00983BA8" w:rsidRDefault="00983BA8" w:rsidP="006D4F87">
                  <w:pPr>
                    <w:pStyle w:val="ListParagraph"/>
                    <w:numPr>
                      <w:ilvl w:val="0"/>
                      <w:numId w:val="15"/>
                    </w:numPr>
                    <w:rPr>
                      <w:rFonts w:asciiTheme="minorHAnsi" w:hAnsiTheme="minorHAnsi" w:cs="Arial"/>
                      <w:sz w:val="22"/>
                      <w:szCs w:val="22"/>
                    </w:rPr>
                  </w:pPr>
                  <w:r w:rsidRPr="00983BA8">
                    <w:rPr>
                      <w:rFonts w:asciiTheme="minorHAnsi" w:hAnsiTheme="minorHAnsi" w:cs="Arial"/>
                      <w:sz w:val="22"/>
                      <w:szCs w:val="22"/>
                    </w:rPr>
                    <w:t>TfL’s contact centre will be available.</w:t>
                  </w:r>
                </w:p>
                <w:p w14:paraId="317D722F" w14:textId="092222FC" w:rsidR="00983BA8" w:rsidRPr="00983BA8" w:rsidRDefault="00983BA8" w:rsidP="006D4F87">
                  <w:pPr>
                    <w:pStyle w:val="ListParagraph"/>
                    <w:numPr>
                      <w:ilvl w:val="0"/>
                      <w:numId w:val="15"/>
                    </w:numPr>
                    <w:rPr>
                      <w:rFonts w:asciiTheme="minorHAnsi" w:hAnsiTheme="minorHAnsi" w:cs="Arial"/>
                      <w:sz w:val="22"/>
                      <w:szCs w:val="22"/>
                    </w:rPr>
                  </w:pPr>
                  <w:r w:rsidRPr="00983BA8">
                    <w:rPr>
                      <w:rFonts w:asciiTheme="minorHAnsi" w:hAnsiTheme="minorHAnsi" w:cs="Arial"/>
                      <w:sz w:val="22"/>
                      <w:szCs w:val="22"/>
                    </w:rPr>
                    <w:t>Reduced maximum speed.</w:t>
                  </w:r>
                </w:p>
                <w:p w14:paraId="0BAD5794" w14:textId="4EF0DBD4" w:rsidR="00983BA8" w:rsidRDefault="00983BA8" w:rsidP="006D4F87">
                  <w:pPr>
                    <w:pStyle w:val="ListParagraph"/>
                    <w:numPr>
                      <w:ilvl w:val="0"/>
                      <w:numId w:val="15"/>
                    </w:numPr>
                    <w:rPr>
                      <w:rFonts w:asciiTheme="minorHAnsi" w:hAnsiTheme="minorHAnsi" w:cs="Arial"/>
                      <w:sz w:val="22"/>
                      <w:szCs w:val="22"/>
                    </w:rPr>
                  </w:pPr>
                  <w:r w:rsidRPr="00983BA8">
                    <w:rPr>
                      <w:rFonts w:asciiTheme="minorHAnsi" w:hAnsiTheme="minorHAnsi" w:cs="Arial"/>
                      <w:sz w:val="22"/>
                      <w:szCs w:val="22"/>
                    </w:rPr>
                    <w:t>Monitoring, data collection and evaluation.</w:t>
                  </w:r>
                </w:p>
                <w:p w14:paraId="5511EFDB" w14:textId="77777777" w:rsidR="009B3F1F" w:rsidRDefault="009B3F1F" w:rsidP="009B3F1F">
                  <w:pPr>
                    <w:rPr>
                      <w:rFonts w:asciiTheme="minorHAnsi" w:hAnsiTheme="minorHAnsi" w:cs="Arial"/>
                      <w:sz w:val="22"/>
                      <w:szCs w:val="22"/>
                    </w:rPr>
                  </w:pPr>
                </w:p>
                <w:p w14:paraId="747FD6C0" w14:textId="38E89042" w:rsidR="00ED715B" w:rsidRPr="001D2554" w:rsidRDefault="001D2554" w:rsidP="002737F0">
                  <w:pPr>
                    <w:pStyle w:val="ListParagraph"/>
                    <w:numPr>
                      <w:ilvl w:val="0"/>
                      <w:numId w:val="32"/>
                    </w:numPr>
                    <w:rPr>
                      <w:rFonts w:asciiTheme="minorHAnsi" w:hAnsiTheme="minorHAnsi" w:cs="Arial"/>
                      <w:sz w:val="22"/>
                      <w:szCs w:val="22"/>
                    </w:rPr>
                  </w:pPr>
                  <w:r w:rsidRPr="001D2554">
                    <w:rPr>
                      <w:rFonts w:asciiTheme="minorHAnsi" w:hAnsiTheme="minorHAnsi" w:cs="Arial"/>
                      <w:sz w:val="22"/>
                      <w:szCs w:val="22"/>
                    </w:rPr>
                    <w:t>Increased risk of collision with a rental e-scooter to younger and older pedestrians and subsequent increased level of injury to older pedestrians due to the speed of rental e-scooters.</w:t>
                  </w:r>
                </w:p>
                <w:p w14:paraId="6F4A80E6" w14:textId="77777777" w:rsidR="001D2554" w:rsidRDefault="001D2554" w:rsidP="001D2554">
                  <w:pPr>
                    <w:rPr>
                      <w:rFonts w:asciiTheme="minorHAnsi" w:hAnsiTheme="minorHAnsi" w:cs="Arial"/>
                      <w:sz w:val="22"/>
                      <w:szCs w:val="22"/>
                    </w:rPr>
                  </w:pPr>
                </w:p>
                <w:p w14:paraId="10E7112E" w14:textId="267450F2" w:rsidR="001D2554" w:rsidRPr="001D2554" w:rsidRDefault="001D2554" w:rsidP="001D2554">
                  <w:pPr>
                    <w:rPr>
                      <w:rFonts w:asciiTheme="minorHAnsi" w:hAnsiTheme="minorHAnsi" w:cs="Arial"/>
                      <w:sz w:val="22"/>
                      <w:szCs w:val="22"/>
                    </w:rPr>
                  </w:pPr>
                  <w:r w:rsidRPr="001D2554">
                    <w:rPr>
                      <w:rFonts w:asciiTheme="minorHAnsi" w:hAnsiTheme="minorHAnsi" w:cs="Arial"/>
                      <w:sz w:val="22"/>
                      <w:szCs w:val="22"/>
                    </w:rPr>
                    <w:t>Some feel the speed of e-scooters is too fast and if people are unable to move out of the path of an e-scooter in time it may lead to collisions. Older people with slower reactions and younger people with less road awareness are more likely to suffer from collisions with e</w:t>
                  </w:r>
                  <w:r>
                    <w:rPr>
                      <w:rFonts w:asciiTheme="minorHAnsi" w:hAnsiTheme="minorHAnsi" w:cs="Arial"/>
                      <w:sz w:val="22"/>
                      <w:szCs w:val="22"/>
                    </w:rPr>
                    <w:t>-</w:t>
                  </w:r>
                  <w:r w:rsidRPr="001D2554">
                    <w:rPr>
                      <w:rFonts w:asciiTheme="minorHAnsi" w:hAnsiTheme="minorHAnsi" w:cs="Arial"/>
                      <w:sz w:val="22"/>
                      <w:szCs w:val="22"/>
                    </w:rPr>
                    <w:t>scooters for these reasons and the level of injury could be more substantial for older people.</w:t>
                  </w:r>
                </w:p>
                <w:p w14:paraId="11485117" w14:textId="77777777" w:rsidR="001D2554" w:rsidRDefault="001D2554" w:rsidP="001D2554">
                  <w:pPr>
                    <w:rPr>
                      <w:rFonts w:asciiTheme="minorHAnsi" w:hAnsiTheme="minorHAnsi" w:cs="Arial"/>
                      <w:sz w:val="22"/>
                      <w:szCs w:val="22"/>
                    </w:rPr>
                  </w:pPr>
                </w:p>
                <w:p w14:paraId="25654635" w14:textId="77777777" w:rsidR="00F167A8" w:rsidRDefault="00F167A8" w:rsidP="00F167A8">
                  <w:pPr>
                    <w:rPr>
                      <w:rFonts w:asciiTheme="minorHAnsi" w:hAnsiTheme="minorHAnsi" w:cs="Arial"/>
                      <w:sz w:val="22"/>
                      <w:szCs w:val="22"/>
                    </w:rPr>
                  </w:pPr>
                  <w:r>
                    <w:rPr>
                      <w:rFonts w:asciiTheme="minorHAnsi" w:hAnsiTheme="minorHAnsi" w:cs="Arial"/>
                      <w:sz w:val="22"/>
                      <w:szCs w:val="22"/>
                    </w:rPr>
                    <w:t>Mitigation Actions:</w:t>
                  </w:r>
                </w:p>
                <w:p w14:paraId="75D58CE7" w14:textId="77777777" w:rsidR="00220046" w:rsidRDefault="00220046" w:rsidP="00F167A8">
                  <w:pPr>
                    <w:rPr>
                      <w:rFonts w:asciiTheme="minorHAnsi" w:hAnsiTheme="minorHAnsi" w:cs="Arial"/>
                      <w:sz w:val="22"/>
                      <w:szCs w:val="22"/>
                    </w:rPr>
                  </w:pPr>
                </w:p>
                <w:p w14:paraId="1793C766" w14:textId="77777777" w:rsidR="00F167A8" w:rsidRDefault="00F167A8" w:rsidP="00F167A8">
                  <w:pPr>
                    <w:pStyle w:val="ListParagraph"/>
                    <w:numPr>
                      <w:ilvl w:val="0"/>
                      <w:numId w:val="18"/>
                    </w:numPr>
                    <w:rPr>
                      <w:rFonts w:asciiTheme="minorHAnsi" w:hAnsiTheme="minorHAnsi" w:cs="Arial"/>
                      <w:sz w:val="22"/>
                      <w:szCs w:val="22"/>
                    </w:rPr>
                  </w:pPr>
                  <w:r w:rsidRPr="00B712D7">
                    <w:rPr>
                      <w:rFonts w:asciiTheme="minorHAnsi" w:hAnsiTheme="minorHAnsi" w:cs="Arial"/>
                      <w:sz w:val="22"/>
                      <w:szCs w:val="22"/>
                    </w:rPr>
                    <w:t>No-go and G</w:t>
                  </w:r>
                  <w:r>
                    <w:rPr>
                      <w:rFonts w:asciiTheme="minorHAnsi" w:hAnsiTheme="minorHAnsi" w:cs="Arial"/>
                      <w:sz w:val="22"/>
                      <w:szCs w:val="22"/>
                    </w:rPr>
                    <w:t>o-slow areas to be introduced.</w:t>
                  </w:r>
                </w:p>
                <w:p w14:paraId="60A3CDE6" w14:textId="2D1BA8F0" w:rsidR="00220046" w:rsidRDefault="00220046" w:rsidP="00F167A8">
                  <w:pPr>
                    <w:pStyle w:val="ListParagraph"/>
                    <w:numPr>
                      <w:ilvl w:val="0"/>
                      <w:numId w:val="18"/>
                    </w:numPr>
                    <w:rPr>
                      <w:rFonts w:asciiTheme="minorHAnsi" w:hAnsiTheme="minorHAnsi" w:cs="Arial"/>
                      <w:sz w:val="22"/>
                      <w:szCs w:val="22"/>
                    </w:rPr>
                  </w:pPr>
                  <w:r>
                    <w:rPr>
                      <w:rFonts w:asciiTheme="minorHAnsi" w:hAnsiTheme="minorHAnsi" w:cs="Arial"/>
                      <w:sz w:val="22"/>
                      <w:szCs w:val="22"/>
                    </w:rPr>
                    <w:t>Reduced maximum speed.</w:t>
                  </w:r>
                </w:p>
                <w:p w14:paraId="7C51DBFF" w14:textId="07AFF474" w:rsidR="00220046" w:rsidRDefault="00220046" w:rsidP="00F167A8">
                  <w:pPr>
                    <w:pStyle w:val="ListParagraph"/>
                    <w:numPr>
                      <w:ilvl w:val="0"/>
                      <w:numId w:val="18"/>
                    </w:numPr>
                    <w:rPr>
                      <w:rFonts w:asciiTheme="minorHAnsi" w:hAnsiTheme="minorHAnsi" w:cs="Arial"/>
                      <w:sz w:val="22"/>
                      <w:szCs w:val="22"/>
                    </w:rPr>
                  </w:pPr>
                  <w:r>
                    <w:rPr>
                      <w:rFonts w:asciiTheme="minorHAnsi" w:hAnsiTheme="minorHAnsi" w:cs="Arial"/>
                      <w:sz w:val="22"/>
                      <w:szCs w:val="22"/>
                    </w:rPr>
                    <w:t xml:space="preserve">Maximum speed of the vehicle can </w:t>
                  </w:r>
                  <w:r w:rsidR="00154DAF">
                    <w:rPr>
                      <w:rFonts w:asciiTheme="minorHAnsi" w:hAnsiTheme="minorHAnsi" w:cs="Arial"/>
                      <w:sz w:val="22"/>
                      <w:szCs w:val="22"/>
                    </w:rPr>
                    <w:t>be further reduced.</w:t>
                  </w:r>
                </w:p>
                <w:p w14:paraId="3BCDFA86" w14:textId="77777777" w:rsidR="00F167A8" w:rsidRDefault="00F167A8" w:rsidP="00F167A8">
                  <w:pPr>
                    <w:pStyle w:val="ListParagraph"/>
                    <w:numPr>
                      <w:ilvl w:val="0"/>
                      <w:numId w:val="18"/>
                    </w:numPr>
                    <w:rPr>
                      <w:rFonts w:asciiTheme="minorHAnsi" w:hAnsiTheme="minorHAnsi" w:cs="Arial"/>
                      <w:sz w:val="22"/>
                      <w:szCs w:val="22"/>
                    </w:rPr>
                  </w:pPr>
                  <w:r w:rsidRPr="006D4F87">
                    <w:rPr>
                      <w:rFonts w:asciiTheme="minorHAnsi" w:hAnsiTheme="minorHAnsi" w:cs="Arial"/>
                      <w:sz w:val="22"/>
                      <w:szCs w:val="22"/>
                    </w:rPr>
                    <w:t>Operator education and o</w:t>
                  </w:r>
                  <w:r>
                    <w:rPr>
                      <w:rFonts w:asciiTheme="minorHAnsi" w:hAnsiTheme="minorHAnsi" w:cs="Arial"/>
                      <w:sz w:val="22"/>
                      <w:szCs w:val="22"/>
                    </w:rPr>
                    <w:t>utreach for users and non-users.</w:t>
                  </w:r>
                </w:p>
                <w:p w14:paraId="1D8D857C" w14:textId="4F6938ED" w:rsidR="00154DAF" w:rsidRDefault="00154DAF" w:rsidP="00154DAF">
                  <w:pPr>
                    <w:pStyle w:val="ListParagraph"/>
                    <w:numPr>
                      <w:ilvl w:val="0"/>
                      <w:numId w:val="18"/>
                    </w:numPr>
                    <w:rPr>
                      <w:rFonts w:asciiTheme="minorHAnsi" w:hAnsiTheme="minorHAnsi" w:cs="Arial"/>
                      <w:sz w:val="22"/>
                      <w:szCs w:val="22"/>
                    </w:rPr>
                  </w:pPr>
                  <w:r w:rsidRPr="00154DAF">
                    <w:rPr>
                      <w:rFonts w:asciiTheme="minorHAnsi" w:hAnsiTheme="minorHAnsi" w:cs="Arial"/>
                      <w:sz w:val="22"/>
                      <w:szCs w:val="22"/>
                    </w:rPr>
                    <w:t>Required user training and education</w:t>
                  </w:r>
                  <w:r w:rsidR="009A1666">
                    <w:rPr>
                      <w:rFonts w:asciiTheme="minorHAnsi" w:hAnsiTheme="minorHAnsi" w:cs="Arial"/>
                      <w:sz w:val="22"/>
                      <w:szCs w:val="22"/>
                    </w:rPr>
                    <w:t>,</w:t>
                  </w:r>
                </w:p>
                <w:p w14:paraId="371DC1A5" w14:textId="6D473FAD" w:rsidR="009A1666" w:rsidRDefault="009A1666" w:rsidP="00154DAF">
                  <w:pPr>
                    <w:pStyle w:val="ListParagraph"/>
                    <w:numPr>
                      <w:ilvl w:val="0"/>
                      <w:numId w:val="18"/>
                    </w:numPr>
                    <w:rPr>
                      <w:rFonts w:asciiTheme="minorHAnsi" w:hAnsiTheme="minorHAnsi" w:cs="Arial"/>
                      <w:sz w:val="22"/>
                      <w:szCs w:val="22"/>
                    </w:rPr>
                  </w:pPr>
                  <w:r>
                    <w:rPr>
                      <w:rFonts w:asciiTheme="minorHAnsi" w:hAnsiTheme="minorHAnsi" w:cs="Arial"/>
                      <w:sz w:val="22"/>
                      <w:szCs w:val="22"/>
                    </w:rPr>
                    <w:t xml:space="preserve">Additional safety processes including graduated speeds. </w:t>
                  </w:r>
                </w:p>
                <w:p w14:paraId="4CC918D1" w14:textId="56FDC0E8" w:rsidR="00266DAD" w:rsidRDefault="00266DAD" w:rsidP="00154DAF">
                  <w:pPr>
                    <w:pStyle w:val="ListParagraph"/>
                    <w:numPr>
                      <w:ilvl w:val="0"/>
                      <w:numId w:val="18"/>
                    </w:numPr>
                    <w:rPr>
                      <w:rFonts w:asciiTheme="minorHAnsi" w:hAnsiTheme="minorHAnsi" w:cs="Arial"/>
                      <w:sz w:val="22"/>
                      <w:szCs w:val="22"/>
                    </w:rPr>
                  </w:pPr>
                  <w:r>
                    <w:rPr>
                      <w:rFonts w:asciiTheme="minorHAnsi" w:hAnsiTheme="minorHAnsi" w:cs="Arial"/>
                      <w:sz w:val="22"/>
                      <w:szCs w:val="22"/>
                    </w:rPr>
                    <w:t>Ability to amend vehicle numbers.</w:t>
                  </w:r>
                </w:p>
                <w:p w14:paraId="6810C1B7" w14:textId="77777777" w:rsidR="00F167A8" w:rsidRPr="00983BA8" w:rsidRDefault="00F167A8" w:rsidP="00F167A8">
                  <w:pPr>
                    <w:pStyle w:val="ListParagraph"/>
                    <w:numPr>
                      <w:ilvl w:val="0"/>
                      <w:numId w:val="18"/>
                    </w:numPr>
                    <w:rPr>
                      <w:rFonts w:asciiTheme="minorHAnsi" w:hAnsiTheme="minorHAnsi" w:cs="Arial"/>
                      <w:sz w:val="22"/>
                      <w:szCs w:val="22"/>
                    </w:rPr>
                  </w:pPr>
                  <w:r w:rsidRPr="00983BA8">
                    <w:rPr>
                      <w:rFonts w:asciiTheme="minorHAnsi" w:hAnsiTheme="minorHAnsi" w:cs="Arial"/>
                      <w:sz w:val="22"/>
                      <w:szCs w:val="22"/>
                    </w:rPr>
                    <w:t>TfL rental e -scooter campaign:</w:t>
                  </w:r>
                </w:p>
                <w:p w14:paraId="65E47DEB" w14:textId="77777777" w:rsidR="00F167A8" w:rsidRPr="00983BA8" w:rsidRDefault="00F167A8" w:rsidP="00F167A8">
                  <w:pPr>
                    <w:pStyle w:val="ListParagraph"/>
                    <w:numPr>
                      <w:ilvl w:val="0"/>
                      <w:numId w:val="18"/>
                    </w:numPr>
                    <w:rPr>
                      <w:rFonts w:asciiTheme="minorHAnsi" w:hAnsiTheme="minorHAnsi" w:cs="Arial"/>
                      <w:sz w:val="22"/>
                      <w:szCs w:val="22"/>
                    </w:rPr>
                  </w:pPr>
                  <w:r w:rsidRPr="00983BA8">
                    <w:rPr>
                      <w:rFonts w:asciiTheme="minorHAnsi" w:hAnsiTheme="minorHAnsi" w:cs="Arial"/>
                      <w:sz w:val="22"/>
                      <w:szCs w:val="22"/>
                    </w:rPr>
                    <w:t>TfL and London Borough community engagement.</w:t>
                  </w:r>
                </w:p>
                <w:p w14:paraId="08A47430" w14:textId="77777777" w:rsidR="00F167A8" w:rsidRDefault="00F167A8" w:rsidP="00F167A8">
                  <w:pPr>
                    <w:pStyle w:val="ListParagraph"/>
                    <w:numPr>
                      <w:ilvl w:val="0"/>
                      <w:numId w:val="18"/>
                    </w:numPr>
                    <w:rPr>
                      <w:rFonts w:asciiTheme="minorHAnsi" w:hAnsiTheme="minorHAnsi" w:cs="Arial"/>
                      <w:sz w:val="22"/>
                      <w:szCs w:val="22"/>
                    </w:rPr>
                  </w:pPr>
                  <w:r w:rsidRPr="00983BA8">
                    <w:rPr>
                      <w:rFonts w:asciiTheme="minorHAnsi" w:hAnsiTheme="minorHAnsi" w:cs="Arial"/>
                      <w:sz w:val="22"/>
                      <w:szCs w:val="22"/>
                    </w:rPr>
                    <w:t>Monitoring, data collection and evaluation.</w:t>
                  </w:r>
                </w:p>
                <w:p w14:paraId="6F46DBF0" w14:textId="12182924" w:rsidR="00E21FBA" w:rsidRDefault="00E21FBA" w:rsidP="002737F0">
                  <w:pPr>
                    <w:pStyle w:val="ListParagraph"/>
                    <w:numPr>
                      <w:ilvl w:val="0"/>
                      <w:numId w:val="32"/>
                    </w:numPr>
                    <w:rPr>
                      <w:rFonts w:asciiTheme="minorHAnsi" w:hAnsiTheme="minorHAnsi" w:cs="Arial"/>
                      <w:sz w:val="22"/>
                      <w:szCs w:val="22"/>
                    </w:rPr>
                  </w:pPr>
                  <w:r w:rsidRPr="00E21FBA">
                    <w:rPr>
                      <w:rFonts w:asciiTheme="minorHAnsi" w:hAnsiTheme="minorHAnsi" w:cs="Arial"/>
                      <w:sz w:val="22"/>
                      <w:szCs w:val="22"/>
                    </w:rPr>
                    <w:t>Increased fe</w:t>
                  </w:r>
                  <w:r w:rsidR="00EB172E">
                    <w:rPr>
                      <w:rFonts w:asciiTheme="minorHAnsi" w:hAnsiTheme="minorHAnsi" w:cs="Arial"/>
                      <w:sz w:val="22"/>
                      <w:szCs w:val="22"/>
                    </w:rPr>
                    <w:t xml:space="preserve">ar of going out for some older </w:t>
                  </w:r>
                  <w:r w:rsidRPr="00E21FBA">
                    <w:rPr>
                      <w:rFonts w:asciiTheme="minorHAnsi" w:hAnsiTheme="minorHAnsi" w:cs="Arial"/>
                      <w:sz w:val="22"/>
                      <w:szCs w:val="22"/>
                    </w:rPr>
                    <w:t>pedestrians as a result of the introduction of rental e-scooters as a new mode of transport</w:t>
                  </w:r>
                  <w:r w:rsidR="00EB172E">
                    <w:rPr>
                      <w:rFonts w:asciiTheme="minorHAnsi" w:hAnsiTheme="minorHAnsi" w:cs="Arial"/>
                      <w:sz w:val="22"/>
                      <w:szCs w:val="22"/>
                    </w:rPr>
                    <w:t>.</w:t>
                  </w:r>
                </w:p>
                <w:p w14:paraId="524A9706" w14:textId="77777777" w:rsidR="00EB172E" w:rsidRDefault="00EB172E" w:rsidP="00EB172E">
                  <w:pPr>
                    <w:rPr>
                      <w:rFonts w:asciiTheme="minorHAnsi" w:hAnsiTheme="minorHAnsi" w:cs="Arial"/>
                      <w:sz w:val="22"/>
                      <w:szCs w:val="22"/>
                    </w:rPr>
                  </w:pPr>
                </w:p>
                <w:p w14:paraId="7289D7E3" w14:textId="5F6B43C7" w:rsidR="00EB172E" w:rsidRPr="00EB172E" w:rsidRDefault="00EB172E" w:rsidP="00EB172E">
                  <w:pPr>
                    <w:rPr>
                      <w:rFonts w:asciiTheme="minorHAnsi" w:hAnsiTheme="minorHAnsi" w:cs="Arial"/>
                      <w:sz w:val="22"/>
                      <w:szCs w:val="22"/>
                    </w:rPr>
                  </w:pPr>
                  <w:r>
                    <w:rPr>
                      <w:rFonts w:asciiTheme="minorHAnsi" w:hAnsiTheme="minorHAnsi" w:cs="Arial"/>
                      <w:sz w:val="22"/>
                      <w:szCs w:val="22"/>
                    </w:rPr>
                    <w:t xml:space="preserve">Some feel anxious and worried about the </w:t>
                  </w:r>
                  <w:r w:rsidRPr="00EB172E">
                    <w:rPr>
                      <w:rFonts w:asciiTheme="minorHAnsi" w:hAnsiTheme="minorHAnsi" w:cs="Arial"/>
                      <w:sz w:val="22"/>
                      <w:szCs w:val="22"/>
                    </w:rPr>
                    <w:t>introduction of e-scooters. Older people, especially those that have had falls, are more likely to be nervous and will possibly stay home to avoid interactions leading to isolation and loneliness.</w:t>
                  </w:r>
                </w:p>
                <w:p w14:paraId="5A0B530A" w14:textId="77777777" w:rsidR="00F167A8" w:rsidRPr="001D2554" w:rsidRDefault="00F167A8" w:rsidP="001D2554">
                  <w:pPr>
                    <w:rPr>
                      <w:rFonts w:asciiTheme="minorHAnsi" w:hAnsiTheme="minorHAnsi" w:cs="Arial"/>
                      <w:sz w:val="22"/>
                      <w:szCs w:val="22"/>
                    </w:rPr>
                  </w:pPr>
                </w:p>
                <w:p w14:paraId="72D7973D" w14:textId="77777777" w:rsidR="00594FDC" w:rsidRDefault="00594FDC" w:rsidP="00594FDC">
                  <w:pPr>
                    <w:rPr>
                      <w:rFonts w:asciiTheme="minorHAnsi" w:hAnsiTheme="minorHAnsi" w:cs="Arial"/>
                      <w:sz w:val="22"/>
                      <w:szCs w:val="22"/>
                    </w:rPr>
                  </w:pPr>
                  <w:r>
                    <w:rPr>
                      <w:rFonts w:asciiTheme="minorHAnsi" w:hAnsiTheme="minorHAnsi" w:cs="Arial"/>
                      <w:sz w:val="22"/>
                      <w:szCs w:val="22"/>
                    </w:rPr>
                    <w:lastRenderedPageBreak/>
                    <w:t>Mitigation Actions:</w:t>
                  </w:r>
                </w:p>
                <w:p w14:paraId="53D1F133" w14:textId="77777777" w:rsidR="00594FDC" w:rsidRDefault="00594FDC" w:rsidP="00594FDC">
                  <w:pPr>
                    <w:rPr>
                      <w:rFonts w:asciiTheme="minorHAnsi" w:hAnsiTheme="minorHAnsi" w:cs="Arial"/>
                      <w:sz w:val="22"/>
                      <w:szCs w:val="22"/>
                    </w:rPr>
                  </w:pPr>
                </w:p>
                <w:p w14:paraId="7A2C3420" w14:textId="77777777" w:rsidR="00594FDC" w:rsidRPr="00983BA8" w:rsidRDefault="00594FDC" w:rsidP="00594FDC">
                  <w:pPr>
                    <w:pStyle w:val="ListParagraph"/>
                    <w:numPr>
                      <w:ilvl w:val="0"/>
                      <w:numId w:val="19"/>
                    </w:numPr>
                    <w:rPr>
                      <w:rFonts w:asciiTheme="minorHAnsi" w:hAnsiTheme="minorHAnsi" w:cs="Arial"/>
                      <w:sz w:val="22"/>
                      <w:szCs w:val="22"/>
                    </w:rPr>
                  </w:pPr>
                  <w:r w:rsidRPr="00983BA8">
                    <w:rPr>
                      <w:rFonts w:asciiTheme="minorHAnsi" w:hAnsiTheme="minorHAnsi" w:cs="Arial"/>
                      <w:sz w:val="22"/>
                      <w:szCs w:val="22"/>
                    </w:rPr>
                    <w:t>TfL rental e -scooter campaign:</w:t>
                  </w:r>
                </w:p>
                <w:p w14:paraId="3C6ED0FC" w14:textId="77777777" w:rsidR="009376CD" w:rsidRDefault="00594FDC" w:rsidP="009376CD">
                  <w:pPr>
                    <w:pStyle w:val="ListParagraph"/>
                    <w:numPr>
                      <w:ilvl w:val="0"/>
                      <w:numId w:val="19"/>
                    </w:numPr>
                    <w:rPr>
                      <w:rFonts w:asciiTheme="minorHAnsi" w:hAnsiTheme="minorHAnsi" w:cs="Arial"/>
                      <w:sz w:val="22"/>
                      <w:szCs w:val="22"/>
                    </w:rPr>
                  </w:pPr>
                  <w:r w:rsidRPr="00983BA8">
                    <w:rPr>
                      <w:rFonts w:asciiTheme="minorHAnsi" w:hAnsiTheme="minorHAnsi" w:cs="Arial"/>
                      <w:sz w:val="22"/>
                      <w:szCs w:val="22"/>
                    </w:rPr>
                    <w:t>TfL and London Borough community engagement.</w:t>
                  </w:r>
                </w:p>
                <w:p w14:paraId="57BAC246" w14:textId="458481F1" w:rsidR="00ED715B" w:rsidRDefault="009376CD" w:rsidP="009376CD">
                  <w:pPr>
                    <w:pStyle w:val="ListParagraph"/>
                    <w:numPr>
                      <w:ilvl w:val="0"/>
                      <w:numId w:val="19"/>
                    </w:numPr>
                    <w:rPr>
                      <w:rFonts w:asciiTheme="minorHAnsi" w:hAnsiTheme="minorHAnsi" w:cs="Arial"/>
                      <w:sz w:val="22"/>
                      <w:szCs w:val="22"/>
                    </w:rPr>
                  </w:pPr>
                  <w:r w:rsidRPr="009376CD">
                    <w:rPr>
                      <w:rFonts w:asciiTheme="minorHAnsi" w:hAnsiTheme="minorHAnsi" w:cs="Arial"/>
                      <w:sz w:val="22"/>
                      <w:szCs w:val="22"/>
                    </w:rPr>
                    <w:t>Operator education and o</w:t>
                  </w:r>
                  <w:r>
                    <w:rPr>
                      <w:rFonts w:asciiTheme="minorHAnsi" w:hAnsiTheme="minorHAnsi" w:cs="Arial"/>
                      <w:sz w:val="22"/>
                      <w:szCs w:val="22"/>
                    </w:rPr>
                    <w:t>utreach for users and non-users.</w:t>
                  </w:r>
                </w:p>
                <w:p w14:paraId="1C6D1811" w14:textId="77777777" w:rsidR="009376CD" w:rsidRDefault="009376CD" w:rsidP="009376CD">
                  <w:pPr>
                    <w:pStyle w:val="ListParagraph"/>
                    <w:numPr>
                      <w:ilvl w:val="0"/>
                      <w:numId w:val="19"/>
                    </w:numPr>
                    <w:rPr>
                      <w:rFonts w:asciiTheme="minorHAnsi" w:hAnsiTheme="minorHAnsi" w:cs="Arial"/>
                      <w:sz w:val="22"/>
                      <w:szCs w:val="22"/>
                    </w:rPr>
                  </w:pPr>
                  <w:r>
                    <w:rPr>
                      <w:rFonts w:asciiTheme="minorHAnsi" w:hAnsiTheme="minorHAnsi" w:cs="Arial"/>
                      <w:sz w:val="22"/>
                      <w:szCs w:val="22"/>
                    </w:rPr>
                    <w:t>Ability to amend vehicle numbers.</w:t>
                  </w:r>
                </w:p>
                <w:p w14:paraId="6E7182C9" w14:textId="1D09CF94" w:rsidR="009376CD" w:rsidRPr="009376CD" w:rsidRDefault="009376CD" w:rsidP="009376CD">
                  <w:pPr>
                    <w:pStyle w:val="ListParagraph"/>
                    <w:numPr>
                      <w:ilvl w:val="0"/>
                      <w:numId w:val="19"/>
                    </w:numPr>
                    <w:rPr>
                      <w:rFonts w:asciiTheme="minorHAnsi" w:hAnsiTheme="minorHAnsi" w:cs="Arial"/>
                      <w:sz w:val="22"/>
                      <w:szCs w:val="22"/>
                    </w:rPr>
                  </w:pPr>
                  <w:r w:rsidRPr="009376CD">
                    <w:rPr>
                      <w:rFonts w:asciiTheme="minorHAnsi" w:hAnsiTheme="minorHAnsi" w:cs="Arial"/>
                      <w:sz w:val="22"/>
                      <w:szCs w:val="22"/>
                    </w:rPr>
                    <w:t>Monitoring, data collection and evaluation.</w:t>
                  </w:r>
                </w:p>
                <w:p w14:paraId="3E5B2307" w14:textId="59D92E84" w:rsidR="009376CD" w:rsidRDefault="00972650" w:rsidP="009376CD">
                  <w:pPr>
                    <w:pStyle w:val="ListParagraph"/>
                    <w:numPr>
                      <w:ilvl w:val="0"/>
                      <w:numId w:val="19"/>
                    </w:numPr>
                    <w:rPr>
                      <w:rFonts w:asciiTheme="minorHAnsi" w:hAnsiTheme="minorHAnsi" w:cs="Arial"/>
                      <w:sz w:val="22"/>
                      <w:szCs w:val="22"/>
                    </w:rPr>
                  </w:pPr>
                  <w:r>
                    <w:rPr>
                      <w:rFonts w:asciiTheme="minorHAnsi" w:hAnsiTheme="minorHAnsi" w:cs="Arial"/>
                      <w:sz w:val="22"/>
                      <w:szCs w:val="22"/>
                    </w:rPr>
                    <w:t>Reduced maximum speed.</w:t>
                  </w:r>
                </w:p>
                <w:p w14:paraId="4E3C02A2" w14:textId="2FF853FE" w:rsidR="00972650" w:rsidRDefault="00972650" w:rsidP="009376CD">
                  <w:pPr>
                    <w:pStyle w:val="ListParagraph"/>
                    <w:numPr>
                      <w:ilvl w:val="0"/>
                      <w:numId w:val="19"/>
                    </w:numPr>
                    <w:rPr>
                      <w:rFonts w:asciiTheme="minorHAnsi" w:hAnsiTheme="minorHAnsi" w:cs="Arial"/>
                      <w:sz w:val="22"/>
                      <w:szCs w:val="22"/>
                    </w:rPr>
                  </w:pPr>
                  <w:r>
                    <w:rPr>
                      <w:rFonts w:asciiTheme="minorHAnsi" w:hAnsiTheme="minorHAnsi" w:cs="Arial"/>
                      <w:sz w:val="22"/>
                      <w:szCs w:val="22"/>
                    </w:rPr>
                    <w:t>No-go and go-slow zones.</w:t>
                  </w:r>
                </w:p>
                <w:p w14:paraId="78D226A9" w14:textId="3DE88EBA" w:rsidR="00972650" w:rsidRDefault="00972650" w:rsidP="00972650">
                  <w:pPr>
                    <w:pStyle w:val="ListParagraph"/>
                    <w:numPr>
                      <w:ilvl w:val="0"/>
                      <w:numId w:val="19"/>
                    </w:numPr>
                    <w:rPr>
                      <w:rFonts w:asciiTheme="minorHAnsi" w:hAnsiTheme="minorHAnsi" w:cs="Arial"/>
                      <w:sz w:val="22"/>
                      <w:szCs w:val="22"/>
                    </w:rPr>
                  </w:pPr>
                  <w:r w:rsidRPr="00972650">
                    <w:rPr>
                      <w:rFonts w:asciiTheme="minorHAnsi" w:hAnsiTheme="minorHAnsi" w:cs="Arial"/>
                      <w:sz w:val="22"/>
                      <w:szCs w:val="22"/>
                    </w:rPr>
                    <w:t>E</w:t>
                  </w:r>
                  <w:r>
                    <w:rPr>
                      <w:rFonts w:asciiTheme="minorHAnsi" w:hAnsiTheme="minorHAnsi" w:cs="Arial"/>
                      <w:sz w:val="22"/>
                      <w:szCs w:val="22"/>
                    </w:rPr>
                    <w:t>nhanced vehicle safety features.</w:t>
                  </w:r>
                </w:p>
                <w:p w14:paraId="7725B663" w14:textId="77777777" w:rsidR="00972650" w:rsidRDefault="00972650" w:rsidP="001C3313">
                  <w:pPr>
                    <w:rPr>
                      <w:rFonts w:asciiTheme="minorHAnsi" w:hAnsiTheme="minorHAnsi" w:cs="Arial"/>
                      <w:sz w:val="22"/>
                      <w:szCs w:val="22"/>
                    </w:rPr>
                  </w:pPr>
                </w:p>
                <w:p w14:paraId="036D1149" w14:textId="77777777" w:rsidR="00250169" w:rsidRPr="00080F11" w:rsidRDefault="001C3313" w:rsidP="002737F0">
                  <w:pPr>
                    <w:pStyle w:val="ListParagraph"/>
                    <w:numPr>
                      <w:ilvl w:val="0"/>
                      <w:numId w:val="32"/>
                    </w:numPr>
                    <w:rPr>
                      <w:rFonts w:asciiTheme="minorHAnsi" w:hAnsiTheme="minorHAnsi" w:cs="Arial"/>
                      <w:sz w:val="22"/>
                      <w:szCs w:val="22"/>
                    </w:rPr>
                  </w:pPr>
                  <w:r w:rsidRPr="00080F11">
                    <w:rPr>
                      <w:rFonts w:asciiTheme="minorHAnsi" w:hAnsiTheme="minorHAnsi" w:cs="Arial"/>
                      <w:sz w:val="22"/>
                      <w:szCs w:val="22"/>
                    </w:rPr>
                    <w:t>Increased risk of Covid-19 to old</w:t>
                  </w:r>
                  <w:r w:rsidR="00E63C3D" w:rsidRPr="00080F11">
                    <w:rPr>
                      <w:rFonts w:asciiTheme="minorHAnsi" w:hAnsiTheme="minorHAnsi" w:cs="Arial"/>
                      <w:sz w:val="22"/>
                      <w:szCs w:val="22"/>
                    </w:rPr>
                    <w:t xml:space="preserve">er riders of rental e-scooters </w:t>
                  </w:r>
                </w:p>
                <w:p w14:paraId="0691B07C" w14:textId="77777777" w:rsidR="00250169" w:rsidRDefault="00250169" w:rsidP="00250169">
                  <w:pPr>
                    <w:rPr>
                      <w:rFonts w:asciiTheme="minorHAnsi" w:hAnsiTheme="minorHAnsi" w:cs="Arial"/>
                      <w:sz w:val="22"/>
                      <w:szCs w:val="22"/>
                    </w:rPr>
                  </w:pPr>
                </w:p>
                <w:p w14:paraId="7519B75C" w14:textId="2C7137C1" w:rsidR="001C3313" w:rsidRDefault="00250169" w:rsidP="00250169">
                  <w:pPr>
                    <w:rPr>
                      <w:rFonts w:asciiTheme="minorHAnsi" w:hAnsiTheme="minorHAnsi" w:cs="Arial"/>
                      <w:sz w:val="22"/>
                      <w:szCs w:val="22"/>
                    </w:rPr>
                  </w:pPr>
                  <w:r>
                    <w:rPr>
                      <w:rFonts w:asciiTheme="minorHAnsi" w:hAnsiTheme="minorHAnsi" w:cs="Arial"/>
                      <w:sz w:val="22"/>
                      <w:szCs w:val="22"/>
                    </w:rPr>
                    <w:t>E</w:t>
                  </w:r>
                  <w:r w:rsidR="001C3313" w:rsidRPr="00250169">
                    <w:rPr>
                      <w:rFonts w:asciiTheme="minorHAnsi" w:hAnsiTheme="minorHAnsi" w:cs="Arial"/>
                      <w:sz w:val="22"/>
                      <w:szCs w:val="22"/>
                    </w:rPr>
                    <w:t>-scooters could contribute to the spread of Covid-19 through multiple use. The disease can be especially harmful to older people who are more at risk of death from the disease.</w:t>
                  </w:r>
                </w:p>
                <w:p w14:paraId="475281B3" w14:textId="77777777" w:rsidR="00250169" w:rsidRDefault="00250169" w:rsidP="00250169">
                  <w:pPr>
                    <w:rPr>
                      <w:rFonts w:asciiTheme="minorHAnsi" w:hAnsiTheme="minorHAnsi" w:cs="Arial"/>
                      <w:sz w:val="22"/>
                      <w:szCs w:val="22"/>
                    </w:rPr>
                  </w:pPr>
                </w:p>
                <w:p w14:paraId="1460921A" w14:textId="77777777" w:rsidR="00250169" w:rsidRDefault="00250169" w:rsidP="00250169">
                  <w:pPr>
                    <w:rPr>
                      <w:rFonts w:asciiTheme="minorHAnsi" w:hAnsiTheme="minorHAnsi" w:cs="Arial"/>
                      <w:sz w:val="22"/>
                      <w:szCs w:val="22"/>
                    </w:rPr>
                  </w:pPr>
                  <w:r>
                    <w:rPr>
                      <w:rFonts w:asciiTheme="minorHAnsi" w:hAnsiTheme="minorHAnsi" w:cs="Arial"/>
                      <w:sz w:val="22"/>
                      <w:szCs w:val="22"/>
                    </w:rPr>
                    <w:t>Mitigation Actions:</w:t>
                  </w:r>
                </w:p>
                <w:p w14:paraId="0E5EE323" w14:textId="77777777" w:rsidR="00250169" w:rsidRDefault="00250169" w:rsidP="00250169">
                  <w:pPr>
                    <w:rPr>
                      <w:rFonts w:asciiTheme="minorHAnsi" w:hAnsiTheme="minorHAnsi" w:cs="Arial"/>
                      <w:sz w:val="22"/>
                      <w:szCs w:val="22"/>
                    </w:rPr>
                  </w:pPr>
                </w:p>
                <w:p w14:paraId="17593DEA" w14:textId="6850511D" w:rsidR="00250169" w:rsidRDefault="00250169" w:rsidP="00250169">
                  <w:pPr>
                    <w:pStyle w:val="ListParagraph"/>
                    <w:numPr>
                      <w:ilvl w:val="0"/>
                      <w:numId w:val="20"/>
                    </w:numPr>
                    <w:rPr>
                      <w:rFonts w:asciiTheme="minorHAnsi" w:hAnsiTheme="minorHAnsi" w:cs="Arial"/>
                      <w:sz w:val="22"/>
                      <w:szCs w:val="22"/>
                    </w:rPr>
                  </w:pPr>
                  <w:r>
                    <w:rPr>
                      <w:rFonts w:asciiTheme="minorHAnsi" w:hAnsiTheme="minorHAnsi" w:cs="Arial"/>
                      <w:sz w:val="22"/>
                      <w:szCs w:val="22"/>
                    </w:rPr>
                    <w:t>Cleaning of e-scooters.</w:t>
                  </w:r>
                </w:p>
                <w:p w14:paraId="04024FE1" w14:textId="5B336B8F" w:rsidR="00250169" w:rsidRDefault="00250169" w:rsidP="00250169">
                  <w:pPr>
                    <w:pStyle w:val="ListParagraph"/>
                    <w:numPr>
                      <w:ilvl w:val="0"/>
                      <w:numId w:val="20"/>
                    </w:numPr>
                    <w:rPr>
                      <w:rFonts w:asciiTheme="minorHAnsi" w:hAnsiTheme="minorHAnsi" w:cs="Arial"/>
                      <w:sz w:val="22"/>
                      <w:szCs w:val="22"/>
                    </w:rPr>
                  </w:pPr>
                  <w:r>
                    <w:rPr>
                      <w:rFonts w:asciiTheme="minorHAnsi" w:hAnsiTheme="minorHAnsi" w:cs="Arial"/>
                      <w:sz w:val="22"/>
                      <w:szCs w:val="22"/>
                    </w:rPr>
                    <w:t>Maintenance regimes.</w:t>
                  </w:r>
                </w:p>
                <w:p w14:paraId="27FC0B50" w14:textId="7A1CFA7D" w:rsidR="00250169" w:rsidRDefault="00250169" w:rsidP="00250169">
                  <w:pPr>
                    <w:pStyle w:val="ListParagraph"/>
                    <w:numPr>
                      <w:ilvl w:val="0"/>
                      <w:numId w:val="20"/>
                    </w:numPr>
                    <w:rPr>
                      <w:rFonts w:asciiTheme="minorHAnsi" w:hAnsiTheme="minorHAnsi" w:cs="Arial"/>
                      <w:sz w:val="22"/>
                      <w:szCs w:val="22"/>
                    </w:rPr>
                  </w:pPr>
                  <w:proofErr w:type="spellStart"/>
                  <w:r>
                    <w:rPr>
                      <w:rFonts w:asciiTheme="minorHAnsi" w:hAnsiTheme="minorHAnsi" w:cs="Arial"/>
                      <w:sz w:val="22"/>
                      <w:szCs w:val="22"/>
                    </w:rPr>
                    <w:t>Tfl</w:t>
                  </w:r>
                  <w:proofErr w:type="spellEnd"/>
                  <w:r>
                    <w:rPr>
                      <w:rFonts w:asciiTheme="minorHAnsi" w:hAnsiTheme="minorHAnsi" w:cs="Arial"/>
                      <w:sz w:val="22"/>
                      <w:szCs w:val="22"/>
                    </w:rPr>
                    <w:t xml:space="preserve"> Covid-19 marketing.</w:t>
                  </w:r>
                </w:p>
                <w:p w14:paraId="07C6A2AE" w14:textId="4056AC79" w:rsidR="00250169" w:rsidRDefault="00250169" w:rsidP="00250169">
                  <w:pPr>
                    <w:pStyle w:val="ListParagraph"/>
                    <w:numPr>
                      <w:ilvl w:val="0"/>
                      <w:numId w:val="20"/>
                    </w:numPr>
                    <w:rPr>
                      <w:rFonts w:asciiTheme="minorHAnsi" w:hAnsiTheme="minorHAnsi" w:cs="Arial"/>
                      <w:sz w:val="22"/>
                      <w:szCs w:val="22"/>
                    </w:rPr>
                  </w:pPr>
                  <w:r>
                    <w:rPr>
                      <w:rFonts w:asciiTheme="minorHAnsi" w:hAnsiTheme="minorHAnsi" w:cs="Arial"/>
                      <w:sz w:val="22"/>
                      <w:szCs w:val="22"/>
                    </w:rPr>
                    <w:t>Monitoring, data collection and evaluation.</w:t>
                  </w:r>
                </w:p>
                <w:p w14:paraId="52A3A0CA" w14:textId="77777777" w:rsidR="0036351F" w:rsidRDefault="0036351F" w:rsidP="0036351F">
                  <w:pPr>
                    <w:rPr>
                      <w:rFonts w:asciiTheme="minorHAnsi" w:hAnsiTheme="minorHAnsi" w:cs="Arial"/>
                      <w:sz w:val="22"/>
                      <w:szCs w:val="22"/>
                    </w:rPr>
                  </w:pPr>
                </w:p>
                <w:p w14:paraId="669E3E03" w14:textId="07AE837B" w:rsidR="0036351F" w:rsidRPr="00080F11" w:rsidRDefault="00080F11" w:rsidP="002737F0">
                  <w:pPr>
                    <w:pStyle w:val="ListParagraph"/>
                    <w:numPr>
                      <w:ilvl w:val="0"/>
                      <w:numId w:val="32"/>
                    </w:numPr>
                    <w:rPr>
                      <w:rFonts w:asciiTheme="minorHAnsi" w:hAnsiTheme="minorHAnsi" w:cs="Arial"/>
                      <w:sz w:val="22"/>
                      <w:szCs w:val="22"/>
                    </w:rPr>
                  </w:pPr>
                  <w:r w:rsidRPr="00080F11">
                    <w:rPr>
                      <w:rFonts w:asciiTheme="minorHAnsi" w:hAnsiTheme="minorHAnsi" w:cs="Arial"/>
                      <w:sz w:val="22"/>
                      <w:szCs w:val="22"/>
                    </w:rPr>
                    <w:t>Increased fear of hate crime to some younger riders of rental e-scooters at collection and drop off locations</w:t>
                  </w:r>
                </w:p>
                <w:p w14:paraId="3F4D3379" w14:textId="77777777" w:rsidR="00080F11" w:rsidRDefault="00080F11" w:rsidP="0036351F"/>
                <w:p w14:paraId="7186B3C5" w14:textId="0AC5BBC7" w:rsidR="00080F11" w:rsidRDefault="00080F11" w:rsidP="0036351F">
                  <w:pPr>
                    <w:rPr>
                      <w:rFonts w:asciiTheme="minorHAnsi" w:hAnsiTheme="minorHAnsi" w:cs="Arial"/>
                      <w:sz w:val="22"/>
                      <w:szCs w:val="22"/>
                    </w:rPr>
                  </w:pPr>
                  <w:r w:rsidRPr="00080F11">
                    <w:rPr>
                      <w:rFonts w:asciiTheme="minorHAnsi" w:hAnsiTheme="minorHAnsi" w:cs="Arial"/>
                      <w:sz w:val="22"/>
                      <w:szCs w:val="22"/>
                    </w:rPr>
                    <w:t>Younger people are at a higher risk of hate crime and e-scooter parking locations could be in areas that make younger people more at risk of this crime if they’re not chosen carefully.</w:t>
                  </w:r>
                </w:p>
                <w:p w14:paraId="66756CDF" w14:textId="77777777" w:rsidR="0036351F" w:rsidRDefault="0036351F" w:rsidP="0036351F">
                  <w:pPr>
                    <w:rPr>
                      <w:rFonts w:asciiTheme="minorHAnsi" w:hAnsiTheme="minorHAnsi" w:cs="Arial"/>
                      <w:sz w:val="22"/>
                      <w:szCs w:val="22"/>
                    </w:rPr>
                  </w:pPr>
                </w:p>
                <w:p w14:paraId="52429F2A" w14:textId="77777777" w:rsidR="00F35711" w:rsidRDefault="00F35711" w:rsidP="00F35711">
                  <w:pPr>
                    <w:rPr>
                      <w:rFonts w:asciiTheme="minorHAnsi" w:hAnsiTheme="minorHAnsi" w:cs="Arial"/>
                      <w:sz w:val="22"/>
                      <w:szCs w:val="22"/>
                    </w:rPr>
                  </w:pPr>
                  <w:r>
                    <w:rPr>
                      <w:rFonts w:asciiTheme="minorHAnsi" w:hAnsiTheme="minorHAnsi" w:cs="Arial"/>
                      <w:sz w:val="22"/>
                      <w:szCs w:val="22"/>
                    </w:rPr>
                    <w:t>Mitigation Actions:</w:t>
                  </w:r>
                </w:p>
                <w:p w14:paraId="7CA785A7" w14:textId="77777777" w:rsidR="00F35711" w:rsidRDefault="00F35711" w:rsidP="0036351F">
                  <w:pPr>
                    <w:rPr>
                      <w:rFonts w:asciiTheme="minorHAnsi" w:hAnsiTheme="minorHAnsi" w:cs="Arial"/>
                      <w:sz w:val="22"/>
                      <w:szCs w:val="22"/>
                    </w:rPr>
                  </w:pPr>
                </w:p>
                <w:p w14:paraId="15EBF073" w14:textId="5979F953" w:rsidR="00F35711" w:rsidRDefault="00F35711" w:rsidP="00F35711">
                  <w:pPr>
                    <w:pStyle w:val="ListParagraph"/>
                    <w:numPr>
                      <w:ilvl w:val="0"/>
                      <w:numId w:val="21"/>
                    </w:numPr>
                    <w:rPr>
                      <w:rFonts w:asciiTheme="minorHAnsi" w:hAnsiTheme="minorHAnsi" w:cs="Arial"/>
                      <w:sz w:val="22"/>
                      <w:szCs w:val="22"/>
                    </w:rPr>
                  </w:pPr>
                  <w:r>
                    <w:rPr>
                      <w:rFonts w:asciiTheme="minorHAnsi" w:hAnsiTheme="minorHAnsi" w:cs="Arial"/>
                      <w:sz w:val="22"/>
                      <w:szCs w:val="22"/>
                    </w:rPr>
                    <w:t>Parking bay consistency and guidance.</w:t>
                  </w:r>
                </w:p>
                <w:p w14:paraId="38A6F084" w14:textId="133F5E02" w:rsidR="00F35711" w:rsidRDefault="00F35711" w:rsidP="00F35711">
                  <w:pPr>
                    <w:pStyle w:val="ListParagraph"/>
                    <w:numPr>
                      <w:ilvl w:val="0"/>
                      <w:numId w:val="21"/>
                    </w:numPr>
                    <w:rPr>
                      <w:rFonts w:asciiTheme="minorHAnsi" w:hAnsiTheme="minorHAnsi" w:cs="Arial"/>
                      <w:sz w:val="22"/>
                      <w:szCs w:val="22"/>
                    </w:rPr>
                  </w:pPr>
                  <w:r>
                    <w:rPr>
                      <w:rFonts w:asciiTheme="minorHAnsi" w:hAnsiTheme="minorHAnsi" w:cs="Arial"/>
                      <w:sz w:val="22"/>
                      <w:szCs w:val="22"/>
                    </w:rPr>
                    <w:t>Monitoring, data collection and evaluation.</w:t>
                  </w:r>
                </w:p>
                <w:p w14:paraId="44941F4C" w14:textId="77777777" w:rsidR="00F35711" w:rsidRDefault="00F35711" w:rsidP="00F35711">
                  <w:pPr>
                    <w:rPr>
                      <w:rFonts w:asciiTheme="minorHAnsi" w:hAnsiTheme="minorHAnsi" w:cs="Arial"/>
                      <w:sz w:val="22"/>
                      <w:szCs w:val="22"/>
                    </w:rPr>
                  </w:pPr>
                </w:p>
                <w:p w14:paraId="3CDA252E" w14:textId="77777777" w:rsidR="00F35711" w:rsidRPr="00F35711" w:rsidRDefault="00F35711" w:rsidP="00F35711">
                  <w:pPr>
                    <w:rPr>
                      <w:rFonts w:asciiTheme="minorHAnsi" w:hAnsiTheme="minorHAnsi" w:cs="Arial"/>
                      <w:sz w:val="22"/>
                      <w:szCs w:val="22"/>
                    </w:rPr>
                  </w:pPr>
                </w:p>
                <w:p w14:paraId="3104AD9A" w14:textId="52B2C1B5" w:rsidR="00F35711" w:rsidRDefault="005E60CF" w:rsidP="002737F0">
                  <w:pPr>
                    <w:pStyle w:val="ListParagraph"/>
                    <w:numPr>
                      <w:ilvl w:val="0"/>
                      <w:numId w:val="32"/>
                    </w:numPr>
                    <w:rPr>
                      <w:rFonts w:asciiTheme="minorHAnsi" w:hAnsiTheme="minorHAnsi" w:cs="Arial"/>
                      <w:sz w:val="22"/>
                      <w:szCs w:val="22"/>
                    </w:rPr>
                  </w:pPr>
                  <w:r w:rsidRPr="005E60CF">
                    <w:rPr>
                      <w:rFonts w:asciiTheme="minorHAnsi" w:hAnsiTheme="minorHAnsi" w:cs="Arial"/>
                      <w:sz w:val="22"/>
                      <w:szCs w:val="22"/>
                    </w:rPr>
                    <w:t>Some younger people may be disproportionality excluded from using rental e-scooters due to lower than average incomes</w:t>
                  </w:r>
                  <w:r>
                    <w:rPr>
                      <w:rFonts w:asciiTheme="minorHAnsi" w:hAnsiTheme="minorHAnsi" w:cs="Arial"/>
                      <w:sz w:val="22"/>
                      <w:szCs w:val="22"/>
                    </w:rPr>
                    <w:t>.</w:t>
                  </w:r>
                </w:p>
                <w:p w14:paraId="42090522" w14:textId="77777777" w:rsidR="005E60CF" w:rsidRDefault="005E60CF" w:rsidP="005E60CF">
                  <w:pPr>
                    <w:rPr>
                      <w:rFonts w:asciiTheme="minorHAnsi" w:hAnsiTheme="minorHAnsi" w:cs="Arial"/>
                      <w:sz w:val="22"/>
                      <w:szCs w:val="22"/>
                    </w:rPr>
                  </w:pPr>
                </w:p>
                <w:p w14:paraId="1E5C6C0D" w14:textId="77777777" w:rsidR="005E60CF" w:rsidRDefault="005E60CF" w:rsidP="005E60CF">
                  <w:pPr>
                    <w:rPr>
                      <w:rFonts w:asciiTheme="minorHAnsi" w:hAnsiTheme="minorHAnsi" w:cs="Arial"/>
                      <w:sz w:val="22"/>
                      <w:szCs w:val="22"/>
                    </w:rPr>
                  </w:pPr>
                  <w:r>
                    <w:rPr>
                      <w:rFonts w:asciiTheme="minorHAnsi" w:hAnsiTheme="minorHAnsi" w:cs="Arial"/>
                      <w:sz w:val="22"/>
                      <w:szCs w:val="22"/>
                    </w:rPr>
                    <w:t>Mitigation Actions:</w:t>
                  </w:r>
                </w:p>
                <w:p w14:paraId="55E8497C" w14:textId="77777777" w:rsidR="005E60CF" w:rsidRDefault="005E60CF" w:rsidP="005E60CF">
                  <w:pPr>
                    <w:rPr>
                      <w:rFonts w:asciiTheme="minorHAnsi" w:hAnsiTheme="minorHAnsi" w:cs="Arial"/>
                      <w:sz w:val="22"/>
                      <w:szCs w:val="22"/>
                    </w:rPr>
                  </w:pPr>
                </w:p>
                <w:p w14:paraId="0E9F8D34" w14:textId="56DAF00E" w:rsidR="005E60CF" w:rsidRDefault="005E60CF" w:rsidP="005E60CF">
                  <w:pPr>
                    <w:pStyle w:val="ListParagraph"/>
                    <w:numPr>
                      <w:ilvl w:val="0"/>
                      <w:numId w:val="22"/>
                    </w:numPr>
                    <w:rPr>
                      <w:rFonts w:asciiTheme="minorHAnsi" w:hAnsiTheme="minorHAnsi" w:cs="Arial"/>
                      <w:sz w:val="22"/>
                      <w:szCs w:val="22"/>
                    </w:rPr>
                  </w:pPr>
                  <w:r>
                    <w:rPr>
                      <w:rFonts w:asciiTheme="minorHAnsi" w:hAnsiTheme="minorHAnsi" w:cs="Arial"/>
                      <w:sz w:val="22"/>
                      <w:szCs w:val="22"/>
                    </w:rPr>
                    <w:t>Low income plans.</w:t>
                  </w:r>
                </w:p>
                <w:p w14:paraId="5338EA92" w14:textId="376668A1" w:rsidR="005E60CF" w:rsidRDefault="005E60CF" w:rsidP="005E60CF">
                  <w:pPr>
                    <w:pStyle w:val="ListParagraph"/>
                    <w:numPr>
                      <w:ilvl w:val="0"/>
                      <w:numId w:val="22"/>
                    </w:numPr>
                    <w:rPr>
                      <w:rFonts w:asciiTheme="minorHAnsi" w:hAnsiTheme="minorHAnsi" w:cs="Arial"/>
                      <w:sz w:val="22"/>
                      <w:szCs w:val="22"/>
                    </w:rPr>
                  </w:pPr>
                  <w:r>
                    <w:rPr>
                      <w:rFonts w:asciiTheme="minorHAnsi" w:hAnsiTheme="minorHAnsi" w:cs="Arial"/>
                      <w:sz w:val="22"/>
                      <w:szCs w:val="22"/>
                    </w:rPr>
                    <w:t>Monitoring, data collection, and evaluation.</w:t>
                  </w:r>
                </w:p>
                <w:p w14:paraId="0C5B3A3B" w14:textId="77777777" w:rsidR="005E60CF" w:rsidRDefault="005E60CF" w:rsidP="005E60CF">
                  <w:pPr>
                    <w:rPr>
                      <w:rFonts w:asciiTheme="minorHAnsi" w:hAnsiTheme="minorHAnsi" w:cs="Arial"/>
                      <w:sz w:val="22"/>
                      <w:szCs w:val="22"/>
                    </w:rPr>
                  </w:pPr>
                </w:p>
                <w:p w14:paraId="405CE271" w14:textId="77777777" w:rsidR="005E60CF" w:rsidRDefault="005E60CF" w:rsidP="005E60CF">
                  <w:pPr>
                    <w:rPr>
                      <w:rFonts w:asciiTheme="minorHAnsi" w:hAnsiTheme="minorHAnsi" w:cs="Arial"/>
                      <w:sz w:val="22"/>
                      <w:szCs w:val="22"/>
                    </w:rPr>
                  </w:pPr>
                </w:p>
                <w:p w14:paraId="34D9CC5C" w14:textId="77777777" w:rsidR="005A60C2" w:rsidRDefault="005A60C2" w:rsidP="002737F0">
                  <w:pPr>
                    <w:pStyle w:val="ListParagraph"/>
                    <w:numPr>
                      <w:ilvl w:val="0"/>
                      <w:numId w:val="32"/>
                    </w:numPr>
                    <w:rPr>
                      <w:rFonts w:asciiTheme="minorHAnsi" w:hAnsiTheme="minorHAnsi" w:cs="Arial"/>
                      <w:sz w:val="22"/>
                      <w:szCs w:val="22"/>
                    </w:rPr>
                  </w:pPr>
                  <w:r w:rsidRPr="005A60C2">
                    <w:rPr>
                      <w:rFonts w:asciiTheme="minorHAnsi" w:hAnsiTheme="minorHAnsi" w:cs="Arial"/>
                      <w:sz w:val="22"/>
                      <w:szCs w:val="22"/>
                    </w:rPr>
                    <w:lastRenderedPageBreak/>
                    <w:t xml:space="preserve">Some older people may be disproportionality excluded from using rental e-scooters due to lack of a smartphone </w:t>
                  </w:r>
                </w:p>
                <w:p w14:paraId="61C9FA3C" w14:textId="77777777" w:rsidR="005A60C2" w:rsidRDefault="005A60C2" w:rsidP="005A60C2">
                  <w:pPr>
                    <w:rPr>
                      <w:rFonts w:asciiTheme="minorHAnsi" w:hAnsiTheme="minorHAnsi" w:cs="Arial"/>
                      <w:sz w:val="22"/>
                      <w:szCs w:val="22"/>
                    </w:rPr>
                  </w:pPr>
                </w:p>
                <w:p w14:paraId="6D83592D" w14:textId="24295C63" w:rsidR="005E60CF" w:rsidRDefault="005A60C2" w:rsidP="005A60C2">
                  <w:pPr>
                    <w:rPr>
                      <w:rFonts w:asciiTheme="minorHAnsi" w:hAnsiTheme="minorHAnsi" w:cs="Arial"/>
                      <w:sz w:val="22"/>
                      <w:szCs w:val="22"/>
                    </w:rPr>
                  </w:pPr>
                  <w:r w:rsidRPr="005A60C2">
                    <w:rPr>
                      <w:rFonts w:asciiTheme="minorHAnsi" w:hAnsiTheme="minorHAnsi" w:cs="Arial"/>
                      <w:sz w:val="22"/>
                      <w:szCs w:val="22"/>
                    </w:rPr>
                    <w:t>Access to a rental e-scooter scheme is likely to be via an app. Older people may feel excluded or put off by a lack of a smart phone or digital awareness.</w:t>
                  </w:r>
                </w:p>
                <w:p w14:paraId="1B8F736C" w14:textId="77777777" w:rsidR="005A60C2" w:rsidRDefault="005A60C2" w:rsidP="005A60C2">
                  <w:pPr>
                    <w:rPr>
                      <w:rFonts w:asciiTheme="minorHAnsi" w:hAnsiTheme="minorHAnsi" w:cs="Arial"/>
                      <w:sz w:val="22"/>
                      <w:szCs w:val="22"/>
                    </w:rPr>
                  </w:pPr>
                </w:p>
                <w:p w14:paraId="6D2F7CE9" w14:textId="77777777" w:rsidR="005A60C2" w:rsidRDefault="005A60C2" w:rsidP="005A60C2">
                  <w:pPr>
                    <w:rPr>
                      <w:rFonts w:asciiTheme="minorHAnsi" w:hAnsiTheme="minorHAnsi" w:cs="Arial"/>
                      <w:sz w:val="22"/>
                      <w:szCs w:val="22"/>
                    </w:rPr>
                  </w:pPr>
                  <w:r>
                    <w:rPr>
                      <w:rFonts w:asciiTheme="minorHAnsi" w:hAnsiTheme="minorHAnsi" w:cs="Arial"/>
                      <w:sz w:val="22"/>
                      <w:szCs w:val="22"/>
                    </w:rPr>
                    <w:t>Mitigation Actions:</w:t>
                  </w:r>
                </w:p>
                <w:p w14:paraId="5E86DE08" w14:textId="77777777" w:rsidR="005A60C2" w:rsidRDefault="005A60C2" w:rsidP="005A60C2">
                  <w:pPr>
                    <w:rPr>
                      <w:rFonts w:asciiTheme="minorHAnsi" w:hAnsiTheme="minorHAnsi" w:cs="Arial"/>
                      <w:sz w:val="22"/>
                      <w:szCs w:val="22"/>
                    </w:rPr>
                  </w:pPr>
                </w:p>
                <w:p w14:paraId="530948C1" w14:textId="194B5533" w:rsidR="005A60C2" w:rsidRPr="000E7575" w:rsidRDefault="005A60C2" w:rsidP="000E7575">
                  <w:pPr>
                    <w:pStyle w:val="ListParagraph"/>
                    <w:numPr>
                      <w:ilvl w:val="0"/>
                      <w:numId w:val="23"/>
                    </w:numPr>
                    <w:rPr>
                      <w:rFonts w:asciiTheme="minorHAnsi" w:hAnsiTheme="minorHAnsi" w:cs="Arial"/>
                      <w:sz w:val="22"/>
                      <w:szCs w:val="22"/>
                    </w:rPr>
                  </w:pPr>
                  <w:r w:rsidRPr="000E7575">
                    <w:rPr>
                      <w:rFonts w:asciiTheme="minorHAnsi" w:hAnsiTheme="minorHAnsi" w:cs="Arial"/>
                      <w:sz w:val="22"/>
                      <w:szCs w:val="22"/>
                    </w:rPr>
                    <w:t>Operator education and outreach for users and non-users must have maximum reach.</w:t>
                  </w:r>
                </w:p>
                <w:p w14:paraId="20162E54" w14:textId="3D1393BC" w:rsidR="000E7575" w:rsidRPr="000E7575" w:rsidRDefault="000E7575" w:rsidP="000E7575">
                  <w:pPr>
                    <w:pStyle w:val="ListParagraph"/>
                    <w:numPr>
                      <w:ilvl w:val="0"/>
                      <w:numId w:val="23"/>
                    </w:numPr>
                    <w:rPr>
                      <w:rFonts w:asciiTheme="minorHAnsi" w:hAnsiTheme="minorHAnsi" w:cs="Arial"/>
                      <w:sz w:val="22"/>
                      <w:szCs w:val="22"/>
                    </w:rPr>
                  </w:pPr>
                  <w:r w:rsidRPr="000E7575">
                    <w:rPr>
                      <w:rFonts w:asciiTheme="minorHAnsi" w:hAnsiTheme="minorHAnsi" w:cs="Arial"/>
                      <w:sz w:val="22"/>
                      <w:szCs w:val="22"/>
                    </w:rPr>
                    <w:t>Look for options alternative to smartphones.</w:t>
                  </w:r>
                </w:p>
                <w:p w14:paraId="6E98C5A7" w14:textId="649D5342" w:rsidR="000E7575" w:rsidRPr="000E7575" w:rsidRDefault="000E7575" w:rsidP="000E7575">
                  <w:pPr>
                    <w:pStyle w:val="ListParagraph"/>
                    <w:numPr>
                      <w:ilvl w:val="0"/>
                      <w:numId w:val="23"/>
                    </w:numPr>
                    <w:rPr>
                      <w:rFonts w:asciiTheme="minorHAnsi" w:hAnsiTheme="minorHAnsi" w:cs="Arial"/>
                      <w:sz w:val="22"/>
                      <w:szCs w:val="22"/>
                    </w:rPr>
                  </w:pPr>
                  <w:r w:rsidRPr="000E7575">
                    <w:rPr>
                      <w:rFonts w:asciiTheme="minorHAnsi" w:hAnsiTheme="minorHAnsi" w:cs="Arial"/>
                      <w:sz w:val="22"/>
                      <w:szCs w:val="22"/>
                    </w:rPr>
                    <w:t>Monitoring, data collection and evaluation.</w:t>
                  </w:r>
                </w:p>
                <w:p w14:paraId="15BEAB2E" w14:textId="77777777" w:rsidR="005A60C2" w:rsidRDefault="005A60C2" w:rsidP="005A60C2">
                  <w:pPr>
                    <w:rPr>
                      <w:rFonts w:asciiTheme="minorHAnsi" w:hAnsiTheme="minorHAnsi" w:cs="Arial"/>
                      <w:sz w:val="22"/>
                      <w:szCs w:val="22"/>
                    </w:rPr>
                  </w:pPr>
                </w:p>
                <w:p w14:paraId="06590F6A" w14:textId="77777777" w:rsidR="005A624B" w:rsidRDefault="005A624B" w:rsidP="005A60C2">
                  <w:pPr>
                    <w:rPr>
                      <w:rFonts w:asciiTheme="minorHAnsi" w:hAnsiTheme="minorHAnsi" w:cs="Arial"/>
                      <w:sz w:val="22"/>
                      <w:szCs w:val="22"/>
                    </w:rPr>
                  </w:pPr>
                </w:p>
                <w:p w14:paraId="593D572A" w14:textId="7C0ED1FA" w:rsidR="005A624B" w:rsidRDefault="005A624B" w:rsidP="002737F0">
                  <w:pPr>
                    <w:pStyle w:val="ListParagraph"/>
                    <w:numPr>
                      <w:ilvl w:val="0"/>
                      <w:numId w:val="32"/>
                    </w:numPr>
                    <w:rPr>
                      <w:rFonts w:asciiTheme="minorHAnsi" w:hAnsiTheme="minorHAnsi" w:cs="Arial"/>
                      <w:sz w:val="22"/>
                      <w:szCs w:val="22"/>
                    </w:rPr>
                  </w:pPr>
                  <w:r w:rsidRPr="00C4053B">
                    <w:rPr>
                      <w:rFonts w:asciiTheme="minorHAnsi" w:hAnsiTheme="minorHAnsi" w:cs="Arial"/>
                      <w:sz w:val="22"/>
                      <w:szCs w:val="22"/>
                    </w:rPr>
                    <w:t>Generation of stress and anx</w:t>
                  </w:r>
                  <w:r w:rsidR="00C4053B" w:rsidRPr="00C4053B">
                    <w:rPr>
                      <w:rFonts w:asciiTheme="minorHAnsi" w:hAnsiTheme="minorHAnsi" w:cs="Arial"/>
                      <w:sz w:val="22"/>
                      <w:szCs w:val="22"/>
                    </w:rPr>
                    <w:t>iety for the very young as a result of being involved in or witnessing an incident involving a rental e-scooter</w:t>
                  </w:r>
                  <w:r w:rsidR="0053797D">
                    <w:rPr>
                      <w:rFonts w:asciiTheme="minorHAnsi" w:hAnsiTheme="minorHAnsi" w:cs="Arial"/>
                      <w:sz w:val="22"/>
                      <w:szCs w:val="22"/>
                    </w:rPr>
                    <w:t>.</w:t>
                  </w:r>
                </w:p>
                <w:p w14:paraId="59C56227" w14:textId="77777777" w:rsidR="0053797D" w:rsidRDefault="0053797D" w:rsidP="0053797D">
                  <w:pPr>
                    <w:rPr>
                      <w:rFonts w:asciiTheme="minorHAnsi" w:hAnsiTheme="minorHAnsi" w:cs="Arial"/>
                      <w:sz w:val="22"/>
                      <w:szCs w:val="22"/>
                    </w:rPr>
                  </w:pPr>
                </w:p>
                <w:p w14:paraId="476D7F02" w14:textId="77777777" w:rsidR="0053797D" w:rsidRDefault="0053797D" w:rsidP="0053797D">
                  <w:pPr>
                    <w:rPr>
                      <w:rFonts w:asciiTheme="minorHAnsi" w:hAnsiTheme="minorHAnsi" w:cs="Arial"/>
                      <w:sz w:val="22"/>
                      <w:szCs w:val="22"/>
                    </w:rPr>
                  </w:pPr>
                  <w:r>
                    <w:rPr>
                      <w:rFonts w:asciiTheme="minorHAnsi" w:hAnsiTheme="minorHAnsi" w:cs="Arial"/>
                      <w:sz w:val="22"/>
                      <w:szCs w:val="22"/>
                    </w:rPr>
                    <w:t>Mitigation Actions:</w:t>
                  </w:r>
                </w:p>
                <w:p w14:paraId="34579030" w14:textId="77777777" w:rsidR="0053797D" w:rsidRDefault="0053797D" w:rsidP="0053797D">
                  <w:pPr>
                    <w:rPr>
                      <w:rFonts w:asciiTheme="minorHAnsi" w:hAnsiTheme="minorHAnsi" w:cs="Arial"/>
                      <w:sz w:val="22"/>
                      <w:szCs w:val="22"/>
                    </w:rPr>
                  </w:pPr>
                </w:p>
                <w:p w14:paraId="5956F6DB" w14:textId="21C27BA3" w:rsidR="0053797D" w:rsidRDefault="0053797D" w:rsidP="0053797D">
                  <w:pPr>
                    <w:pStyle w:val="ListParagraph"/>
                    <w:numPr>
                      <w:ilvl w:val="0"/>
                      <w:numId w:val="24"/>
                    </w:numPr>
                    <w:rPr>
                      <w:rFonts w:asciiTheme="minorHAnsi" w:hAnsiTheme="minorHAnsi" w:cs="Arial"/>
                      <w:sz w:val="22"/>
                      <w:szCs w:val="22"/>
                    </w:rPr>
                  </w:pPr>
                  <w:r>
                    <w:rPr>
                      <w:rFonts w:asciiTheme="minorHAnsi" w:hAnsiTheme="minorHAnsi" w:cs="Arial"/>
                      <w:sz w:val="22"/>
                      <w:szCs w:val="22"/>
                    </w:rPr>
                    <w:t>Incident support via the Sarah Hope Line.</w:t>
                  </w:r>
                </w:p>
                <w:p w14:paraId="75628651" w14:textId="77777777" w:rsidR="0053797D" w:rsidRDefault="0053797D" w:rsidP="0053797D">
                  <w:pPr>
                    <w:rPr>
                      <w:rFonts w:asciiTheme="minorHAnsi" w:hAnsiTheme="minorHAnsi" w:cs="Arial"/>
                      <w:sz w:val="22"/>
                      <w:szCs w:val="22"/>
                    </w:rPr>
                  </w:pPr>
                </w:p>
                <w:p w14:paraId="0AAED065" w14:textId="77777777" w:rsidR="009B3F1F" w:rsidRDefault="009B3F1F" w:rsidP="00250169">
                  <w:pPr>
                    <w:rPr>
                      <w:rFonts w:asciiTheme="minorHAnsi" w:hAnsiTheme="minorHAnsi" w:cs="Arial"/>
                      <w:sz w:val="22"/>
                      <w:szCs w:val="22"/>
                    </w:rPr>
                  </w:pPr>
                </w:p>
                <w:p w14:paraId="00AFC4AC" w14:textId="77777777" w:rsidR="00914A7F" w:rsidRPr="00005C6E" w:rsidRDefault="00291E61" w:rsidP="00250169">
                  <w:pPr>
                    <w:rPr>
                      <w:rFonts w:asciiTheme="minorHAnsi" w:hAnsiTheme="minorHAnsi" w:cs="Arial"/>
                      <w:b/>
                      <w:bCs/>
                      <w:sz w:val="22"/>
                      <w:szCs w:val="22"/>
                    </w:rPr>
                  </w:pPr>
                  <w:r w:rsidRPr="00005C6E">
                    <w:rPr>
                      <w:rFonts w:asciiTheme="minorHAnsi" w:hAnsiTheme="minorHAnsi" w:cs="Arial"/>
                      <w:b/>
                      <w:bCs/>
                      <w:sz w:val="22"/>
                      <w:szCs w:val="22"/>
                    </w:rPr>
                    <w:t>Possible positive impacts:</w:t>
                  </w:r>
                </w:p>
                <w:p w14:paraId="037009EE" w14:textId="77777777" w:rsidR="00291E61" w:rsidRDefault="00291E61" w:rsidP="00250169">
                  <w:pPr>
                    <w:rPr>
                      <w:rFonts w:asciiTheme="minorHAnsi" w:hAnsiTheme="minorHAnsi" w:cs="Arial"/>
                      <w:sz w:val="22"/>
                      <w:szCs w:val="22"/>
                    </w:rPr>
                  </w:pPr>
                </w:p>
                <w:p w14:paraId="008F5984" w14:textId="01ECA4D3" w:rsidR="00366517" w:rsidRDefault="00291E61" w:rsidP="00366517">
                  <w:pPr>
                    <w:pStyle w:val="ListParagraph"/>
                    <w:numPr>
                      <w:ilvl w:val="0"/>
                      <w:numId w:val="25"/>
                    </w:numPr>
                    <w:rPr>
                      <w:rFonts w:asciiTheme="minorHAnsi" w:hAnsiTheme="minorHAnsi" w:cs="Arial"/>
                      <w:sz w:val="22"/>
                      <w:szCs w:val="22"/>
                    </w:rPr>
                  </w:pPr>
                  <w:r w:rsidRPr="00366517">
                    <w:rPr>
                      <w:rFonts w:asciiTheme="minorHAnsi" w:hAnsiTheme="minorHAnsi" w:cs="Arial"/>
                      <w:sz w:val="22"/>
                      <w:szCs w:val="22"/>
                    </w:rPr>
                    <w:t xml:space="preserve">A safer and </w:t>
                  </w:r>
                  <w:r w:rsidR="0076472A">
                    <w:rPr>
                      <w:rFonts w:asciiTheme="minorHAnsi" w:hAnsiTheme="minorHAnsi" w:cs="Arial"/>
                      <w:sz w:val="22"/>
                      <w:szCs w:val="22"/>
                    </w:rPr>
                    <w:t>consistent approach to a trial:</w:t>
                  </w:r>
                </w:p>
                <w:p w14:paraId="4809B904" w14:textId="77777777" w:rsidR="00366517" w:rsidRDefault="00366517" w:rsidP="00366517">
                  <w:pPr>
                    <w:rPr>
                      <w:rFonts w:asciiTheme="minorHAnsi" w:hAnsiTheme="minorHAnsi" w:cs="Arial"/>
                      <w:sz w:val="22"/>
                      <w:szCs w:val="22"/>
                    </w:rPr>
                  </w:pPr>
                </w:p>
                <w:p w14:paraId="6AB586A8" w14:textId="77777777" w:rsidR="0076472A" w:rsidRDefault="00291E61" w:rsidP="00366517">
                  <w:pPr>
                    <w:rPr>
                      <w:rFonts w:asciiTheme="minorHAnsi" w:hAnsiTheme="minorHAnsi" w:cs="Arial"/>
                      <w:sz w:val="22"/>
                      <w:szCs w:val="22"/>
                    </w:rPr>
                  </w:pPr>
                  <w:r w:rsidRPr="00366517">
                    <w:rPr>
                      <w:rFonts w:asciiTheme="minorHAnsi" w:hAnsiTheme="minorHAnsi" w:cs="Arial"/>
                      <w:sz w:val="22"/>
                      <w:szCs w:val="22"/>
                    </w:rPr>
                    <w:t>As a result of the co-ordinated approach being proposed by TfL (one rental trial of e-scooters) all Londoners and visitors who interact with rental e-scooters directly as a rider or indirectly as another road user will benefit from the raised safety standa</w:t>
                  </w:r>
                  <w:r w:rsidR="0076472A">
                    <w:rPr>
                      <w:rFonts w:asciiTheme="minorHAnsi" w:hAnsiTheme="minorHAnsi" w:cs="Arial"/>
                      <w:sz w:val="22"/>
                      <w:szCs w:val="22"/>
                    </w:rPr>
                    <w:t>rds set as part of this process</w:t>
                  </w:r>
                  <w:r w:rsidRPr="00366517">
                    <w:rPr>
                      <w:rFonts w:asciiTheme="minorHAnsi" w:hAnsiTheme="minorHAnsi" w:cs="Arial"/>
                      <w:sz w:val="22"/>
                      <w:szCs w:val="22"/>
                    </w:rPr>
                    <w:t xml:space="preserve"> as opposed to a fragmented approach with varying rules and standards which is the alternative. </w:t>
                  </w:r>
                </w:p>
                <w:p w14:paraId="7B22555D" w14:textId="77777777" w:rsidR="0076472A" w:rsidRDefault="0076472A" w:rsidP="00366517">
                  <w:pPr>
                    <w:rPr>
                      <w:rFonts w:asciiTheme="minorHAnsi" w:hAnsiTheme="minorHAnsi" w:cs="Arial"/>
                      <w:sz w:val="22"/>
                      <w:szCs w:val="22"/>
                    </w:rPr>
                  </w:pPr>
                </w:p>
                <w:p w14:paraId="21C0943D" w14:textId="77777777" w:rsidR="0076472A" w:rsidRDefault="00291E61" w:rsidP="00366517">
                  <w:pPr>
                    <w:rPr>
                      <w:rFonts w:asciiTheme="minorHAnsi" w:hAnsiTheme="minorHAnsi" w:cs="Arial"/>
                      <w:sz w:val="22"/>
                      <w:szCs w:val="22"/>
                    </w:rPr>
                  </w:pPr>
                  <w:r w:rsidRPr="00366517">
                    <w:rPr>
                      <w:rFonts w:asciiTheme="minorHAnsi" w:hAnsiTheme="minorHAnsi" w:cs="Arial"/>
                      <w:sz w:val="22"/>
                      <w:szCs w:val="22"/>
                    </w:rPr>
                    <w:t xml:space="preserve">This is likely to be of particular benefit to this group due to older and younger people being more likely to be impacted by the negative safety impacts raised such as increased collisions involving an e-scooter as a rider or pedestrian. The consistent and collaborate approach is facilitating the introduction of higher safety standards to protect these groups. </w:t>
                  </w:r>
                </w:p>
                <w:p w14:paraId="15C825B6" w14:textId="77777777" w:rsidR="0076472A" w:rsidRDefault="0076472A" w:rsidP="00366517">
                  <w:pPr>
                    <w:rPr>
                      <w:rFonts w:asciiTheme="minorHAnsi" w:hAnsiTheme="minorHAnsi" w:cs="Arial"/>
                      <w:sz w:val="22"/>
                      <w:szCs w:val="22"/>
                    </w:rPr>
                  </w:pPr>
                </w:p>
                <w:p w14:paraId="3589C46E" w14:textId="77777777" w:rsidR="0076472A" w:rsidRDefault="00291E61" w:rsidP="0076472A">
                  <w:pPr>
                    <w:pStyle w:val="ListParagraph"/>
                    <w:numPr>
                      <w:ilvl w:val="0"/>
                      <w:numId w:val="25"/>
                    </w:numPr>
                    <w:rPr>
                      <w:rFonts w:asciiTheme="minorHAnsi" w:hAnsiTheme="minorHAnsi" w:cs="Arial"/>
                      <w:sz w:val="22"/>
                      <w:szCs w:val="22"/>
                    </w:rPr>
                  </w:pPr>
                  <w:r w:rsidRPr="0076472A">
                    <w:rPr>
                      <w:rFonts w:asciiTheme="minorHAnsi" w:hAnsiTheme="minorHAnsi" w:cs="Arial"/>
                      <w:sz w:val="22"/>
                      <w:szCs w:val="22"/>
                    </w:rPr>
                    <w:t xml:space="preserve">Enhanced mobility around London: </w:t>
                  </w:r>
                </w:p>
                <w:p w14:paraId="0716DF9C" w14:textId="77777777" w:rsidR="005A0FA0" w:rsidRDefault="005A0FA0" w:rsidP="005A0FA0">
                  <w:pPr>
                    <w:rPr>
                      <w:rFonts w:asciiTheme="minorHAnsi" w:hAnsiTheme="minorHAnsi" w:cs="Arial"/>
                      <w:sz w:val="22"/>
                      <w:szCs w:val="22"/>
                    </w:rPr>
                  </w:pPr>
                </w:p>
                <w:p w14:paraId="21949D74" w14:textId="6D162F06" w:rsidR="005A0FA0" w:rsidRDefault="005A0FA0" w:rsidP="005A0FA0">
                  <w:pPr>
                    <w:rPr>
                      <w:rFonts w:asciiTheme="minorHAnsi" w:hAnsiTheme="minorHAnsi" w:cs="Arial"/>
                      <w:sz w:val="22"/>
                      <w:szCs w:val="22"/>
                    </w:rPr>
                  </w:pPr>
                  <w:r w:rsidRPr="00366517">
                    <w:rPr>
                      <w:rFonts w:asciiTheme="minorHAnsi" w:hAnsiTheme="minorHAnsi" w:cs="Arial"/>
                      <w:sz w:val="22"/>
                      <w:szCs w:val="22"/>
                    </w:rPr>
                    <w:t>As a result of the co-ordinated approach being proposed by TfL (one rental trial of e-scooters) all Londoners and visitors who interact with rental e-scooters directly as a rider or indirectly as another road user will benefit from the raised safety standa</w:t>
                  </w:r>
                  <w:r>
                    <w:rPr>
                      <w:rFonts w:asciiTheme="minorHAnsi" w:hAnsiTheme="minorHAnsi" w:cs="Arial"/>
                      <w:sz w:val="22"/>
                      <w:szCs w:val="22"/>
                    </w:rPr>
                    <w:t>rds set as part of this process</w:t>
                  </w:r>
                  <w:r w:rsidRPr="00366517">
                    <w:rPr>
                      <w:rFonts w:asciiTheme="minorHAnsi" w:hAnsiTheme="minorHAnsi" w:cs="Arial"/>
                      <w:sz w:val="22"/>
                      <w:szCs w:val="22"/>
                    </w:rPr>
                    <w:t xml:space="preserve"> as </w:t>
                  </w:r>
                  <w:r w:rsidRPr="00366517">
                    <w:rPr>
                      <w:rFonts w:asciiTheme="minorHAnsi" w:hAnsiTheme="minorHAnsi" w:cs="Arial"/>
                      <w:sz w:val="22"/>
                      <w:szCs w:val="22"/>
                    </w:rPr>
                    <w:lastRenderedPageBreak/>
                    <w:t xml:space="preserve">opposed to a fragmented approach with varying rules and standards which is the alternative. </w:t>
                  </w:r>
                </w:p>
                <w:p w14:paraId="45D51B77" w14:textId="77777777" w:rsidR="0076472A" w:rsidRDefault="0076472A" w:rsidP="0076472A">
                  <w:pPr>
                    <w:rPr>
                      <w:rFonts w:asciiTheme="minorHAnsi" w:hAnsiTheme="minorHAnsi" w:cs="Arial"/>
                      <w:sz w:val="22"/>
                      <w:szCs w:val="22"/>
                    </w:rPr>
                  </w:pPr>
                </w:p>
                <w:p w14:paraId="37639208" w14:textId="77777777" w:rsidR="00B83E36" w:rsidRDefault="00291E61" w:rsidP="0076472A">
                  <w:pPr>
                    <w:rPr>
                      <w:rFonts w:asciiTheme="minorHAnsi" w:hAnsiTheme="minorHAnsi" w:cs="Arial"/>
                      <w:sz w:val="22"/>
                      <w:szCs w:val="22"/>
                    </w:rPr>
                  </w:pPr>
                  <w:r w:rsidRPr="0076472A">
                    <w:rPr>
                      <w:rFonts w:asciiTheme="minorHAnsi" w:hAnsiTheme="minorHAnsi" w:cs="Arial"/>
                      <w:sz w:val="22"/>
                      <w:szCs w:val="22"/>
                    </w:rPr>
                    <w:t xml:space="preserve">This is likely to be of particular benefit to this group as some older people do not have access to a smart-phone and the trial requirements request alternatives to this which means older people shouldn’t be excluded for this reason and have the opportunity to experience, if they wish, a new sustainable mode of transport. </w:t>
                  </w:r>
                </w:p>
                <w:p w14:paraId="351C2BE6" w14:textId="77777777" w:rsidR="00B83E36" w:rsidRDefault="00B83E36" w:rsidP="0076472A">
                  <w:pPr>
                    <w:rPr>
                      <w:rFonts w:asciiTheme="minorHAnsi" w:hAnsiTheme="minorHAnsi" w:cs="Arial"/>
                      <w:sz w:val="22"/>
                      <w:szCs w:val="22"/>
                    </w:rPr>
                  </w:pPr>
                </w:p>
                <w:p w14:paraId="0636FB80" w14:textId="77777777" w:rsidR="000E5389" w:rsidRDefault="00291E61" w:rsidP="0076472A">
                  <w:pPr>
                    <w:rPr>
                      <w:rFonts w:asciiTheme="minorHAnsi" w:hAnsiTheme="minorHAnsi" w:cs="Arial"/>
                      <w:sz w:val="22"/>
                      <w:szCs w:val="22"/>
                    </w:rPr>
                  </w:pPr>
                  <w:r w:rsidRPr="0076472A">
                    <w:rPr>
                      <w:rFonts w:asciiTheme="minorHAnsi" w:hAnsiTheme="minorHAnsi" w:cs="Arial"/>
                      <w:sz w:val="22"/>
                      <w:szCs w:val="22"/>
                    </w:rPr>
                    <w:t xml:space="preserve">Rental e-scooters provide an opportunity to improve independent mobility for some older and younger people, by providing access to an affordable electric powered vehicle. Access through an affordable scheme provides additional opportunity for independence for instance to someone who cannot walk or cycle long distances but could use an electric powered vehicle. </w:t>
                  </w:r>
                </w:p>
                <w:p w14:paraId="3178C42F" w14:textId="77777777" w:rsidR="000E5389" w:rsidRDefault="000E5389" w:rsidP="0076472A">
                  <w:pPr>
                    <w:rPr>
                      <w:rFonts w:asciiTheme="minorHAnsi" w:hAnsiTheme="minorHAnsi" w:cs="Arial"/>
                      <w:sz w:val="22"/>
                      <w:szCs w:val="22"/>
                    </w:rPr>
                  </w:pPr>
                </w:p>
                <w:p w14:paraId="35F38BFE" w14:textId="77777777" w:rsidR="000E5389" w:rsidRDefault="00291E61" w:rsidP="0076472A">
                  <w:pPr>
                    <w:rPr>
                      <w:rFonts w:asciiTheme="minorHAnsi" w:hAnsiTheme="minorHAnsi" w:cs="Arial"/>
                      <w:sz w:val="22"/>
                      <w:szCs w:val="22"/>
                    </w:rPr>
                  </w:pPr>
                  <w:r w:rsidRPr="0076472A">
                    <w:rPr>
                      <w:rFonts w:asciiTheme="minorHAnsi" w:hAnsiTheme="minorHAnsi" w:cs="Arial"/>
                      <w:sz w:val="22"/>
                      <w:szCs w:val="22"/>
                    </w:rPr>
                    <w:t xml:space="preserve">Older and younger people in London are more likely to have low incomes. An affordable rental e-scooter scheme could benefit older and younger people on low-incomes living in deprived areas with poorer links to conventional transport, by providing them access to a quick, sustainable mode to travel. </w:t>
                  </w:r>
                </w:p>
                <w:p w14:paraId="4CE9BBAE" w14:textId="77777777" w:rsidR="000E5389" w:rsidRDefault="000E5389" w:rsidP="0076472A">
                  <w:pPr>
                    <w:rPr>
                      <w:rFonts w:asciiTheme="minorHAnsi" w:hAnsiTheme="minorHAnsi" w:cs="Arial"/>
                      <w:sz w:val="22"/>
                      <w:szCs w:val="22"/>
                    </w:rPr>
                  </w:pPr>
                </w:p>
                <w:p w14:paraId="0317E70D" w14:textId="77777777" w:rsidR="000E5389" w:rsidRDefault="00291E61" w:rsidP="000E5389">
                  <w:pPr>
                    <w:pStyle w:val="ListParagraph"/>
                    <w:numPr>
                      <w:ilvl w:val="0"/>
                      <w:numId w:val="25"/>
                    </w:numPr>
                    <w:rPr>
                      <w:rFonts w:asciiTheme="minorHAnsi" w:hAnsiTheme="minorHAnsi" w:cs="Arial"/>
                      <w:sz w:val="22"/>
                      <w:szCs w:val="22"/>
                    </w:rPr>
                  </w:pPr>
                  <w:r w:rsidRPr="000E5389">
                    <w:rPr>
                      <w:rFonts w:asciiTheme="minorHAnsi" w:hAnsiTheme="minorHAnsi" w:cs="Arial"/>
                      <w:sz w:val="22"/>
                      <w:szCs w:val="22"/>
                    </w:rPr>
                    <w:t xml:space="preserve">A sustainable, clean new mode that could absorb car trips and reduce pollution: </w:t>
                  </w:r>
                </w:p>
                <w:p w14:paraId="61CB465C" w14:textId="77777777" w:rsidR="000E5389" w:rsidRDefault="000E5389" w:rsidP="000E5389">
                  <w:pPr>
                    <w:rPr>
                      <w:rFonts w:asciiTheme="minorHAnsi" w:hAnsiTheme="minorHAnsi" w:cs="Arial"/>
                      <w:sz w:val="22"/>
                      <w:szCs w:val="22"/>
                    </w:rPr>
                  </w:pPr>
                </w:p>
                <w:p w14:paraId="3814EF15" w14:textId="77777777" w:rsidR="00345966" w:rsidRDefault="00291E61" w:rsidP="000E5389">
                  <w:pPr>
                    <w:rPr>
                      <w:rFonts w:asciiTheme="minorHAnsi" w:hAnsiTheme="minorHAnsi" w:cs="Arial"/>
                      <w:sz w:val="22"/>
                      <w:szCs w:val="22"/>
                    </w:rPr>
                  </w:pPr>
                  <w:r w:rsidRPr="000E5389">
                    <w:rPr>
                      <w:rFonts w:asciiTheme="minorHAnsi" w:hAnsiTheme="minorHAnsi" w:cs="Arial"/>
                      <w:sz w:val="22"/>
                      <w:szCs w:val="22"/>
                    </w:rPr>
                    <w:t xml:space="preserve">Rental e-scooters </w:t>
                  </w:r>
                  <w:proofErr w:type="gramStart"/>
                  <w:r w:rsidRPr="000E5389">
                    <w:rPr>
                      <w:rFonts w:asciiTheme="minorHAnsi" w:hAnsiTheme="minorHAnsi" w:cs="Arial"/>
                      <w:sz w:val="22"/>
                      <w:szCs w:val="22"/>
                    </w:rPr>
                    <w:t>have the opportunity to</w:t>
                  </w:r>
                  <w:proofErr w:type="gramEnd"/>
                  <w:r w:rsidRPr="000E5389">
                    <w:rPr>
                      <w:rFonts w:asciiTheme="minorHAnsi" w:hAnsiTheme="minorHAnsi" w:cs="Arial"/>
                      <w:sz w:val="22"/>
                      <w:szCs w:val="22"/>
                    </w:rPr>
                    <w:t xml:space="preserve"> encourage people to switch from car use to a rental e-scooter instead for their trip. Pollution levels are particularly dangerous to children and older people and so the benefits of improved air quality could be far greater on this group. </w:t>
                  </w:r>
                </w:p>
                <w:p w14:paraId="2EC7FABC" w14:textId="77777777" w:rsidR="00345966" w:rsidRDefault="00345966" w:rsidP="000E5389">
                  <w:pPr>
                    <w:rPr>
                      <w:rFonts w:asciiTheme="minorHAnsi" w:hAnsiTheme="minorHAnsi" w:cs="Arial"/>
                      <w:sz w:val="22"/>
                      <w:szCs w:val="22"/>
                    </w:rPr>
                  </w:pPr>
                </w:p>
                <w:p w14:paraId="0AE4ABD3" w14:textId="77777777" w:rsidR="00345966" w:rsidRDefault="00291E61" w:rsidP="00345966">
                  <w:pPr>
                    <w:pStyle w:val="ListParagraph"/>
                    <w:numPr>
                      <w:ilvl w:val="0"/>
                      <w:numId w:val="25"/>
                    </w:numPr>
                    <w:rPr>
                      <w:rFonts w:asciiTheme="minorHAnsi" w:hAnsiTheme="minorHAnsi" w:cs="Arial"/>
                      <w:sz w:val="22"/>
                      <w:szCs w:val="22"/>
                    </w:rPr>
                  </w:pPr>
                  <w:r w:rsidRPr="00345966">
                    <w:rPr>
                      <w:rFonts w:asciiTheme="minorHAnsi" w:hAnsiTheme="minorHAnsi" w:cs="Arial"/>
                      <w:sz w:val="22"/>
                      <w:szCs w:val="22"/>
                    </w:rPr>
                    <w:t xml:space="preserve">A socially distanced form of travel: </w:t>
                  </w:r>
                </w:p>
                <w:p w14:paraId="4C7BD25D" w14:textId="77777777" w:rsidR="00345966" w:rsidRDefault="00345966" w:rsidP="00345966">
                  <w:pPr>
                    <w:rPr>
                      <w:rFonts w:asciiTheme="minorHAnsi" w:hAnsiTheme="minorHAnsi" w:cs="Arial"/>
                      <w:sz w:val="22"/>
                      <w:szCs w:val="22"/>
                    </w:rPr>
                  </w:pPr>
                </w:p>
                <w:p w14:paraId="2BB930B3" w14:textId="77777777" w:rsidR="008D4067" w:rsidRDefault="00291E61" w:rsidP="00345966">
                  <w:pPr>
                    <w:rPr>
                      <w:rFonts w:asciiTheme="minorHAnsi" w:hAnsiTheme="minorHAnsi" w:cs="Arial"/>
                      <w:sz w:val="22"/>
                      <w:szCs w:val="22"/>
                    </w:rPr>
                  </w:pPr>
                  <w:r w:rsidRPr="00345966">
                    <w:rPr>
                      <w:rFonts w:asciiTheme="minorHAnsi" w:hAnsiTheme="minorHAnsi" w:cs="Arial"/>
                      <w:sz w:val="22"/>
                      <w:szCs w:val="22"/>
                    </w:rPr>
                    <w:t xml:space="preserve">Rental e-scooters offer a new socially distanced form of travel. Certain groups, such as older people, are more at risk of suffering from a more dangerous version of the disease. If chosen as a transport option, rental e-scooters could help older people move around London more comfortably, or, as a result of other people using rental e-scooters it would mean public transport is less crowded for them. </w:t>
                  </w:r>
                </w:p>
                <w:p w14:paraId="26120544" w14:textId="77777777" w:rsidR="008D4067" w:rsidRDefault="008D4067" w:rsidP="00345966">
                  <w:pPr>
                    <w:rPr>
                      <w:rFonts w:asciiTheme="minorHAnsi" w:hAnsiTheme="minorHAnsi" w:cs="Arial"/>
                      <w:sz w:val="22"/>
                      <w:szCs w:val="22"/>
                    </w:rPr>
                  </w:pPr>
                </w:p>
                <w:p w14:paraId="3DF922D4" w14:textId="77777777" w:rsidR="00184BAC" w:rsidRDefault="00291E61" w:rsidP="00184BAC">
                  <w:pPr>
                    <w:pStyle w:val="ListParagraph"/>
                    <w:numPr>
                      <w:ilvl w:val="0"/>
                      <w:numId w:val="25"/>
                    </w:numPr>
                    <w:rPr>
                      <w:rFonts w:asciiTheme="minorHAnsi" w:hAnsiTheme="minorHAnsi" w:cs="Arial"/>
                      <w:sz w:val="22"/>
                      <w:szCs w:val="22"/>
                    </w:rPr>
                  </w:pPr>
                  <w:r w:rsidRPr="00184BAC">
                    <w:rPr>
                      <w:rFonts w:asciiTheme="minorHAnsi" w:hAnsiTheme="minorHAnsi" w:cs="Arial"/>
                      <w:sz w:val="22"/>
                      <w:szCs w:val="22"/>
                    </w:rPr>
                    <w:t xml:space="preserve">Independent travel: </w:t>
                  </w:r>
                </w:p>
                <w:p w14:paraId="4CE59B92" w14:textId="77777777" w:rsidR="00184BAC" w:rsidRDefault="00184BAC" w:rsidP="00184BAC">
                  <w:pPr>
                    <w:rPr>
                      <w:rFonts w:asciiTheme="minorHAnsi" w:hAnsiTheme="minorHAnsi" w:cs="Arial"/>
                      <w:sz w:val="22"/>
                      <w:szCs w:val="22"/>
                    </w:rPr>
                  </w:pPr>
                </w:p>
                <w:p w14:paraId="1D22C12C" w14:textId="77777777" w:rsidR="00184BAC" w:rsidRDefault="00291E61" w:rsidP="00184BAC">
                  <w:pPr>
                    <w:rPr>
                      <w:rFonts w:asciiTheme="minorHAnsi" w:hAnsiTheme="minorHAnsi" w:cs="Arial"/>
                      <w:sz w:val="22"/>
                      <w:szCs w:val="22"/>
                    </w:rPr>
                  </w:pPr>
                  <w:r w:rsidRPr="00184BAC">
                    <w:rPr>
                      <w:rFonts w:asciiTheme="minorHAnsi" w:hAnsiTheme="minorHAnsi" w:cs="Arial"/>
                      <w:sz w:val="22"/>
                      <w:szCs w:val="22"/>
                    </w:rPr>
                    <w:t xml:space="preserve">An independent form of travel could benefit groups who are more at risk of hate crime on the public transport network and lead to increased confidence being able to travel independently on a rental e-scooter rather than on a busy transport mode. </w:t>
                  </w:r>
                </w:p>
                <w:p w14:paraId="1FC98235" w14:textId="77777777" w:rsidR="00184BAC" w:rsidRDefault="00184BAC" w:rsidP="00184BAC">
                  <w:pPr>
                    <w:rPr>
                      <w:rFonts w:asciiTheme="minorHAnsi" w:hAnsiTheme="minorHAnsi" w:cs="Arial"/>
                      <w:sz w:val="22"/>
                      <w:szCs w:val="22"/>
                    </w:rPr>
                  </w:pPr>
                </w:p>
                <w:p w14:paraId="62080040" w14:textId="77777777" w:rsidR="00184BAC" w:rsidRDefault="00291E61" w:rsidP="00184BAC">
                  <w:pPr>
                    <w:pStyle w:val="ListParagraph"/>
                    <w:numPr>
                      <w:ilvl w:val="0"/>
                      <w:numId w:val="25"/>
                    </w:numPr>
                    <w:rPr>
                      <w:rFonts w:asciiTheme="minorHAnsi" w:hAnsiTheme="minorHAnsi" w:cs="Arial"/>
                      <w:sz w:val="22"/>
                      <w:szCs w:val="22"/>
                    </w:rPr>
                  </w:pPr>
                  <w:r w:rsidRPr="00184BAC">
                    <w:rPr>
                      <w:rFonts w:asciiTheme="minorHAnsi" w:hAnsiTheme="minorHAnsi" w:cs="Arial"/>
                      <w:sz w:val="22"/>
                      <w:szCs w:val="22"/>
                    </w:rPr>
                    <w:lastRenderedPageBreak/>
                    <w:t xml:space="preserve">Less congested transport network: </w:t>
                  </w:r>
                </w:p>
                <w:p w14:paraId="4186F186" w14:textId="77777777" w:rsidR="00184BAC" w:rsidRDefault="00184BAC" w:rsidP="00184BAC">
                  <w:pPr>
                    <w:rPr>
                      <w:rFonts w:asciiTheme="minorHAnsi" w:hAnsiTheme="minorHAnsi" w:cs="Arial"/>
                      <w:sz w:val="22"/>
                      <w:szCs w:val="22"/>
                    </w:rPr>
                  </w:pPr>
                </w:p>
                <w:p w14:paraId="4941026E" w14:textId="158F9D01" w:rsidR="00291E61" w:rsidRPr="00184BAC" w:rsidRDefault="00291E61" w:rsidP="00184BAC">
                  <w:pPr>
                    <w:rPr>
                      <w:rFonts w:asciiTheme="minorHAnsi" w:hAnsiTheme="minorHAnsi" w:cs="Arial"/>
                      <w:sz w:val="22"/>
                      <w:szCs w:val="22"/>
                    </w:rPr>
                  </w:pPr>
                  <w:r w:rsidRPr="00184BAC">
                    <w:rPr>
                      <w:rFonts w:asciiTheme="minorHAnsi" w:hAnsiTheme="minorHAnsi" w:cs="Arial"/>
                      <w:sz w:val="22"/>
                      <w:szCs w:val="22"/>
                    </w:rPr>
                    <w:t>A switch to rental e-scooters from conventional modes as discussed would further free up critical space for older people who need access to seats and experience congestion as a barrier to travel.</w:t>
                  </w:r>
                </w:p>
              </w:tc>
            </w:tr>
            <w:tr w:rsidR="00E71E50" w:rsidRPr="00370F4A" w14:paraId="6CE21876" w14:textId="77777777" w:rsidTr="007A3F4F">
              <w:trPr>
                <w:trHeight w:val="680"/>
              </w:trPr>
              <w:tc>
                <w:tcPr>
                  <w:tcW w:w="1876" w:type="dxa"/>
                </w:tcPr>
                <w:p w14:paraId="12D45CE4" w14:textId="1F614317" w:rsidR="00E71E50" w:rsidRPr="00370F4A" w:rsidRDefault="00B4275C" w:rsidP="00B4275C">
                  <w:pPr>
                    <w:rPr>
                      <w:rFonts w:asciiTheme="minorHAnsi" w:hAnsiTheme="minorHAnsi" w:cs="Arial"/>
                      <w:sz w:val="22"/>
                      <w:szCs w:val="22"/>
                    </w:rPr>
                  </w:pPr>
                  <w:r w:rsidRPr="00370F4A">
                    <w:rPr>
                      <w:rFonts w:asciiTheme="minorHAnsi" w:hAnsiTheme="minorHAnsi" w:cs="Arial"/>
                      <w:sz w:val="22"/>
                      <w:szCs w:val="22"/>
                    </w:rPr>
                    <w:lastRenderedPageBreak/>
                    <w:t>Religion or belief</w:t>
                  </w:r>
                </w:p>
              </w:tc>
              <w:tc>
                <w:tcPr>
                  <w:tcW w:w="5529" w:type="dxa"/>
                </w:tcPr>
                <w:p w14:paraId="148FC469" w14:textId="2B6C116E" w:rsidR="00FA7D36" w:rsidRPr="00AD1072" w:rsidRDefault="00FA7D36" w:rsidP="00FA7D36">
                  <w:pPr>
                    <w:rPr>
                      <w:rFonts w:asciiTheme="minorHAnsi" w:hAnsiTheme="minorHAnsi" w:cs="Arial"/>
                      <w:b/>
                      <w:bCs/>
                      <w:sz w:val="22"/>
                      <w:szCs w:val="22"/>
                      <w:u w:val="single"/>
                    </w:rPr>
                  </w:pPr>
                  <w:r w:rsidRPr="00AD1072">
                    <w:rPr>
                      <w:rFonts w:asciiTheme="minorHAnsi" w:hAnsiTheme="minorHAnsi" w:cs="Arial"/>
                      <w:b/>
                      <w:bCs/>
                      <w:sz w:val="22"/>
                      <w:szCs w:val="22"/>
                      <w:u w:val="single"/>
                    </w:rPr>
                    <w:t>Negative potential impacts:</w:t>
                  </w:r>
                </w:p>
                <w:p w14:paraId="395C69E5" w14:textId="77777777" w:rsidR="00FA7D36" w:rsidRPr="00FA7D36" w:rsidRDefault="00FA7D36" w:rsidP="00FA7D36">
                  <w:pPr>
                    <w:rPr>
                      <w:rFonts w:asciiTheme="minorHAnsi" w:hAnsiTheme="minorHAnsi" w:cs="Arial"/>
                      <w:sz w:val="22"/>
                      <w:szCs w:val="22"/>
                    </w:rPr>
                  </w:pPr>
                </w:p>
                <w:p w14:paraId="155E4149" w14:textId="66137C2D" w:rsidR="00453C64" w:rsidRPr="00AB6B86" w:rsidRDefault="00E65D8A" w:rsidP="00453C64">
                  <w:pPr>
                    <w:pStyle w:val="ListParagraph"/>
                    <w:numPr>
                      <w:ilvl w:val="0"/>
                      <w:numId w:val="26"/>
                    </w:numPr>
                    <w:rPr>
                      <w:rFonts w:asciiTheme="minorHAnsi" w:hAnsiTheme="minorHAnsi" w:cs="Arial"/>
                      <w:sz w:val="22"/>
                      <w:szCs w:val="22"/>
                    </w:rPr>
                  </w:pPr>
                  <w:r w:rsidRPr="00AB6B86">
                    <w:rPr>
                      <w:rFonts w:asciiTheme="minorHAnsi" w:hAnsiTheme="minorHAnsi" w:cs="Arial"/>
                      <w:sz w:val="22"/>
                      <w:szCs w:val="22"/>
                    </w:rPr>
                    <w:t xml:space="preserve">Increased fear and risk of hate crime to riders of some faith groups at collection and </w:t>
                  </w:r>
                  <w:r w:rsidR="00040AB1" w:rsidRPr="00AB6B86">
                    <w:rPr>
                      <w:rFonts w:asciiTheme="minorHAnsi" w:hAnsiTheme="minorHAnsi" w:cs="Arial"/>
                      <w:sz w:val="22"/>
                      <w:szCs w:val="22"/>
                    </w:rPr>
                    <w:t xml:space="preserve">drop off locations </w:t>
                  </w:r>
                </w:p>
                <w:p w14:paraId="5F61C430" w14:textId="77777777" w:rsidR="00132F5F" w:rsidRDefault="00132F5F" w:rsidP="00132F5F">
                  <w:pPr>
                    <w:rPr>
                      <w:rFonts w:asciiTheme="minorHAnsi" w:hAnsiTheme="minorHAnsi" w:cs="Arial"/>
                      <w:sz w:val="22"/>
                      <w:szCs w:val="22"/>
                    </w:rPr>
                  </w:pPr>
                </w:p>
                <w:p w14:paraId="4BD48A5C" w14:textId="4F78910F" w:rsidR="00132F5F" w:rsidRDefault="00132F5F" w:rsidP="00132F5F">
                  <w:pPr>
                    <w:rPr>
                      <w:rFonts w:asciiTheme="minorHAnsi" w:hAnsiTheme="minorHAnsi" w:cs="Arial"/>
                      <w:sz w:val="22"/>
                      <w:szCs w:val="22"/>
                    </w:rPr>
                  </w:pPr>
                  <w:r>
                    <w:rPr>
                      <w:rFonts w:asciiTheme="minorHAnsi" w:hAnsiTheme="minorHAnsi" w:cs="Arial"/>
                      <w:sz w:val="22"/>
                      <w:szCs w:val="22"/>
                    </w:rPr>
                    <w:t>Mitigation Actions:</w:t>
                  </w:r>
                </w:p>
                <w:p w14:paraId="4496BBC6" w14:textId="77777777" w:rsidR="00132F5F" w:rsidRDefault="00132F5F" w:rsidP="00132F5F">
                  <w:pPr>
                    <w:rPr>
                      <w:rFonts w:asciiTheme="minorHAnsi" w:hAnsiTheme="minorHAnsi" w:cs="Arial"/>
                      <w:sz w:val="22"/>
                      <w:szCs w:val="22"/>
                    </w:rPr>
                  </w:pPr>
                </w:p>
                <w:p w14:paraId="6EA22D7B" w14:textId="133DBD91" w:rsidR="00132F5F" w:rsidRDefault="00132F5F" w:rsidP="00132F5F">
                  <w:pPr>
                    <w:pStyle w:val="ListParagraph"/>
                    <w:numPr>
                      <w:ilvl w:val="0"/>
                      <w:numId w:val="27"/>
                    </w:numPr>
                    <w:rPr>
                      <w:rFonts w:asciiTheme="minorHAnsi" w:hAnsiTheme="minorHAnsi" w:cs="Arial"/>
                      <w:sz w:val="22"/>
                      <w:szCs w:val="22"/>
                    </w:rPr>
                  </w:pPr>
                  <w:r>
                    <w:rPr>
                      <w:rFonts w:asciiTheme="minorHAnsi" w:hAnsiTheme="minorHAnsi" w:cs="Arial"/>
                      <w:sz w:val="22"/>
                      <w:szCs w:val="22"/>
                    </w:rPr>
                    <w:t>Parking bay consistency</w:t>
                  </w:r>
                  <w:r w:rsidR="00334A50">
                    <w:rPr>
                      <w:rFonts w:asciiTheme="minorHAnsi" w:hAnsiTheme="minorHAnsi" w:cs="Arial"/>
                      <w:sz w:val="22"/>
                      <w:szCs w:val="22"/>
                    </w:rPr>
                    <w:t xml:space="preserve"> and guidance.</w:t>
                  </w:r>
                </w:p>
                <w:p w14:paraId="0AB21694" w14:textId="39096CD6" w:rsidR="00334A50" w:rsidRDefault="00334A50" w:rsidP="00132F5F">
                  <w:pPr>
                    <w:pStyle w:val="ListParagraph"/>
                    <w:numPr>
                      <w:ilvl w:val="0"/>
                      <w:numId w:val="27"/>
                    </w:numPr>
                    <w:rPr>
                      <w:rFonts w:asciiTheme="minorHAnsi" w:hAnsiTheme="minorHAnsi" w:cs="Arial"/>
                      <w:sz w:val="22"/>
                      <w:szCs w:val="22"/>
                    </w:rPr>
                  </w:pPr>
                  <w:r>
                    <w:rPr>
                      <w:rFonts w:asciiTheme="minorHAnsi" w:hAnsiTheme="minorHAnsi" w:cs="Arial"/>
                      <w:sz w:val="22"/>
                      <w:szCs w:val="22"/>
                    </w:rPr>
                    <w:t>Parking locations are selected with consideration.</w:t>
                  </w:r>
                </w:p>
                <w:p w14:paraId="3B5F5A5E" w14:textId="2A9EF14F" w:rsidR="00334A50" w:rsidRDefault="00334A50" w:rsidP="00132F5F">
                  <w:pPr>
                    <w:pStyle w:val="ListParagraph"/>
                    <w:numPr>
                      <w:ilvl w:val="0"/>
                      <w:numId w:val="27"/>
                    </w:numPr>
                    <w:rPr>
                      <w:rFonts w:asciiTheme="minorHAnsi" w:hAnsiTheme="minorHAnsi" w:cs="Arial"/>
                      <w:sz w:val="22"/>
                      <w:szCs w:val="22"/>
                    </w:rPr>
                  </w:pPr>
                  <w:r>
                    <w:rPr>
                      <w:rFonts w:asciiTheme="minorHAnsi" w:hAnsiTheme="minorHAnsi" w:cs="Arial"/>
                      <w:sz w:val="22"/>
                      <w:szCs w:val="22"/>
                    </w:rPr>
                    <w:t>Monitoring, data collection and evaluation.</w:t>
                  </w:r>
                </w:p>
                <w:p w14:paraId="1E1D41BE" w14:textId="77777777" w:rsidR="00334A50" w:rsidRDefault="00334A50" w:rsidP="00334A50">
                  <w:pPr>
                    <w:rPr>
                      <w:rFonts w:asciiTheme="minorHAnsi" w:hAnsiTheme="minorHAnsi" w:cs="Arial"/>
                      <w:sz w:val="22"/>
                      <w:szCs w:val="22"/>
                    </w:rPr>
                  </w:pPr>
                </w:p>
                <w:p w14:paraId="7224A23F" w14:textId="6EE6BFB2" w:rsidR="00334A50" w:rsidRPr="00AD1072" w:rsidRDefault="00AD1072" w:rsidP="00334A50">
                  <w:pPr>
                    <w:rPr>
                      <w:rFonts w:asciiTheme="minorHAnsi" w:hAnsiTheme="minorHAnsi" w:cs="Arial"/>
                      <w:b/>
                      <w:bCs/>
                      <w:sz w:val="22"/>
                      <w:szCs w:val="22"/>
                      <w:u w:val="single"/>
                    </w:rPr>
                  </w:pPr>
                  <w:r w:rsidRPr="00AD1072">
                    <w:rPr>
                      <w:rFonts w:asciiTheme="minorHAnsi" w:hAnsiTheme="minorHAnsi" w:cs="Arial"/>
                      <w:b/>
                      <w:bCs/>
                      <w:sz w:val="22"/>
                      <w:szCs w:val="22"/>
                      <w:u w:val="single"/>
                    </w:rPr>
                    <w:t>Positive potential impacts:</w:t>
                  </w:r>
                </w:p>
                <w:p w14:paraId="6FF9507C" w14:textId="77777777" w:rsidR="00AD1072" w:rsidRDefault="00AD1072" w:rsidP="00334A50">
                  <w:pPr>
                    <w:rPr>
                      <w:rFonts w:asciiTheme="minorHAnsi" w:hAnsiTheme="minorHAnsi" w:cs="Arial"/>
                      <w:sz w:val="22"/>
                      <w:szCs w:val="22"/>
                    </w:rPr>
                  </w:pPr>
                </w:p>
                <w:p w14:paraId="4E35E369" w14:textId="79165670" w:rsidR="00AD1072" w:rsidRDefault="00AB6B86" w:rsidP="00AB6B86">
                  <w:pPr>
                    <w:pStyle w:val="ListParagraph"/>
                    <w:numPr>
                      <w:ilvl w:val="0"/>
                      <w:numId w:val="26"/>
                    </w:numPr>
                    <w:rPr>
                      <w:rFonts w:asciiTheme="minorHAnsi" w:hAnsiTheme="minorHAnsi" w:cs="Arial"/>
                      <w:sz w:val="22"/>
                      <w:szCs w:val="22"/>
                    </w:rPr>
                  </w:pPr>
                  <w:r w:rsidRPr="00AB6B86">
                    <w:rPr>
                      <w:rFonts w:asciiTheme="minorHAnsi" w:hAnsiTheme="minorHAnsi" w:cs="Arial"/>
                      <w:sz w:val="22"/>
                      <w:szCs w:val="22"/>
                    </w:rPr>
                    <w:t>A safer and</w:t>
                  </w:r>
                  <w:r>
                    <w:rPr>
                      <w:rFonts w:asciiTheme="minorHAnsi" w:hAnsiTheme="minorHAnsi" w:cs="Arial"/>
                      <w:sz w:val="22"/>
                      <w:szCs w:val="22"/>
                    </w:rPr>
                    <w:t xml:space="preserve"> consistent approach to a trial.</w:t>
                  </w:r>
                </w:p>
                <w:p w14:paraId="15EAA54E" w14:textId="3EBF668E" w:rsidR="00AB6B86" w:rsidRDefault="00AB6B86" w:rsidP="00AB6B86">
                  <w:pPr>
                    <w:pStyle w:val="ListParagraph"/>
                    <w:numPr>
                      <w:ilvl w:val="0"/>
                      <w:numId w:val="26"/>
                    </w:numPr>
                    <w:rPr>
                      <w:rFonts w:asciiTheme="minorHAnsi" w:hAnsiTheme="minorHAnsi" w:cs="Arial"/>
                      <w:sz w:val="22"/>
                      <w:szCs w:val="22"/>
                    </w:rPr>
                  </w:pPr>
                  <w:r>
                    <w:rPr>
                      <w:rFonts w:asciiTheme="minorHAnsi" w:hAnsiTheme="minorHAnsi" w:cs="Arial"/>
                      <w:sz w:val="22"/>
                      <w:szCs w:val="22"/>
                    </w:rPr>
                    <w:t xml:space="preserve">A socially distanced form of travel. </w:t>
                  </w:r>
                </w:p>
                <w:p w14:paraId="17C7F511" w14:textId="77777777" w:rsidR="00AB6B86" w:rsidRDefault="00AB6B86" w:rsidP="00AB6B86">
                  <w:pPr>
                    <w:rPr>
                      <w:rFonts w:asciiTheme="minorHAnsi" w:hAnsiTheme="minorHAnsi" w:cs="Arial"/>
                      <w:sz w:val="22"/>
                      <w:szCs w:val="22"/>
                    </w:rPr>
                  </w:pPr>
                </w:p>
                <w:p w14:paraId="474F2749" w14:textId="77777777" w:rsidR="00AB6B86" w:rsidRPr="00AB6B86" w:rsidRDefault="00AB6B86" w:rsidP="00AB6B86">
                  <w:pPr>
                    <w:rPr>
                      <w:rFonts w:asciiTheme="minorHAnsi" w:hAnsiTheme="minorHAnsi" w:cs="Arial"/>
                      <w:sz w:val="22"/>
                      <w:szCs w:val="22"/>
                    </w:rPr>
                  </w:pPr>
                </w:p>
                <w:p w14:paraId="2761C57D" w14:textId="09F0F4EA" w:rsidR="00432D68" w:rsidRPr="00370F4A" w:rsidRDefault="00432D68" w:rsidP="00132F5F">
                  <w:pPr>
                    <w:rPr>
                      <w:rFonts w:asciiTheme="minorHAnsi" w:hAnsiTheme="minorHAnsi" w:cs="Arial"/>
                      <w:sz w:val="22"/>
                      <w:szCs w:val="22"/>
                    </w:rPr>
                  </w:pPr>
                </w:p>
              </w:tc>
            </w:tr>
          </w:tbl>
          <w:p w14:paraId="38D14EB8" w14:textId="77777777" w:rsidR="00E71E50" w:rsidRPr="00370F4A" w:rsidRDefault="00E71E50" w:rsidP="00E71E50">
            <w:pPr>
              <w:rPr>
                <w:rFonts w:asciiTheme="minorHAnsi" w:hAnsiTheme="minorHAnsi" w:cs="Arial"/>
                <w:color w:val="FFFFFF"/>
                <w:sz w:val="22"/>
                <w:szCs w:val="22"/>
              </w:rPr>
            </w:pPr>
          </w:p>
          <w:p w14:paraId="50C5B964" w14:textId="77777777" w:rsidR="00E71E50" w:rsidRPr="00370F4A" w:rsidRDefault="00E71E50" w:rsidP="00E71E50">
            <w:pPr>
              <w:rPr>
                <w:rFonts w:asciiTheme="minorHAnsi" w:hAnsiTheme="minorHAnsi" w:cs="Arial"/>
                <w:color w:val="FFFFFF"/>
                <w:sz w:val="22"/>
                <w:szCs w:val="22"/>
              </w:rPr>
            </w:pPr>
          </w:p>
        </w:tc>
      </w:tr>
      <w:tr w:rsidR="009477B9" w:rsidRPr="00370F4A" w14:paraId="7F92D013" w14:textId="77777777" w:rsidTr="05BB61F9">
        <w:trPr>
          <w:trHeight w:val="2567"/>
        </w:trPr>
        <w:tc>
          <w:tcPr>
            <w:tcW w:w="2619" w:type="dxa"/>
            <w:gridSpan w:val="2"/>
            <w:shd w:val="clear" w:color="auto" w:fill="4F81BD" w:themeFill="accent1"/>
          </w:tcPr>
          <w:p w14:paraId="5BF01C93" w14:textId="6BB97180" w:rsidR="009477B9" w:rsidRPr="00370F4A" w:rsidRDefault="00246DFA" w:rsidP="009477B9">
            <w:pPr>
              <w:rPr>
                <w:rFonts w:asciiTheme="minorHAnsi" w:hAnsiTheme="minorHAnsi" w:cs="Arial"/>
                <w:b/>
                <w:color w:val="FFFFFF"/>
                <w:sz w:val="22"/>
                <w:szCs w:val="22"/>
              </w:rPr>
            </w:pPr>
            <w:r w:rsidRPr="00370F4A">
              <w:rPr>
                <w:rFonts w:asciiTheme="minorHAnsi" w:hAnsiTheme="minorHAnsi" w:cs="Arial"/>
                <w:b/>
                <w:color w:val="FFFFFF"/>
                <w:sz w:val="22"/>
                <w:szCs w:val="22"/>
              </w:rPr>
              <w:lastRenderedPageBreak/>
              <w:t>2</w:t>
            </w:r>
            <w:r w:rsidR="003B5071" w:rsidRPr="00370F4A">
              <w:rPr>
                <w:rFonts w:asciiTheme="minorHAnsi" w:hAnsiTheme="minorHAnsi" w:cs="Arial"/>
                <w:b/>
                <w:color w:val="FFFFFF"/>
                <w:sz w:val="22"/>
                <w:szCs w:val="22"/>
              </w:rPr>
              <w:t xml:space="preserve">.2 </w:t>
            </w:r>
            <w:r w:rsidR="009477B9" w:rsidRPr="00370F4A">
              <w:rPr>
                <w:rFonts w:asciiTheme="minorHAnsi" w:hAnsiTheme="minorHAnsi" w:cs="Arial"/>
                <w:b/>
                <w:color w:val="FFFFFF"/>
                <w:sz w:val="22"/>
                <w:szCs w:val="22"/>
              </w:rPr>
              <w:t>Are there any groups with protected characteristic that are overrepresented in the monitoring information relative to their size of the population?</w:t>
            </w:r>
            <w:r w:rsidR="009477B9" w:rsidRPr="00370F4A">
              <w:rPr>
                <w:rFonts w:asciiTheme="minorHAnsi" w:hAnsiTheme="minorHAnsi" w:cs="Arial"/>
                <w:color w:val="FFFFFF"/>
                <w:sz w:val="22"/>
                <w:szCs w:val="22"/>
              </w:rPr>
              <w:t xml:space="preserve"> </w:t>
            </w:r>
            <w:r w:rsidR="009477B9" w:rsidRPr="00370F4A">
              <w:rPr>
                <w:rFonts w:asciiTheme="minorHAnsi" w:hAnsiTheme="minorHAnsi" w:cs="Arial"/>
                <w:i/>
                <w:color w:val="FFFFFF"/>
                <w:sz w:val="22"/>
                <w:szCs w:val="22"/>
              </w:rPr>
              <w:t xml:space="preserve">If so, this could indicate that the proposal may have a disproportionate impact on this group even if it is a universal service. </w:t>
            </w:r>
          </w:p>
        </w:tc>
        <w:tc>
          <w:tcPr>
            <w:tcW w:w="7691" w:type="dxa"/>
            <w:shd w:val="clear" w:color="auto" w:fill="auto"/>
          </w:tcPr>
          <w:p w14:paraId="258522BF" w14:textId="719B0B5F" w:rsidR="009477B9" w:rsidRPr="00370F4A" w:rsidRDefault="009477B9">
            <w:pPr>
              <w:rPr>
                <w:rFonts w:asciiTheme="minorHAnsi" w:hAnsiTheme="minorHAnsi" w:cs="Arial"/>
                <w:color w:val="FFFFFF"/>
                <w:sz w:val="22"/>
                <w:szCs w:val="22"/>
              </w:rPr>
            </w:pPr>
            <w:r w:rsidRPr="00370F4A">
              <w:rPr>
                <w:rFonts w:asciiTheme="minorHAnsi" w:hAnsiTheme="minorHAnsi" w:cs="Arial"/>
                <w:i/>
                <w:sz w:val="22"/>
                <w:szCs w:val="22"/>
              </w:rPr>
              <w:t xml:space="preserve">If yes, provide details. </w:t>
            </w:r>
          </w:p>
        </w:tc>
      </w:tr>
      <w:tr w:rsidR="009477B9" w:rsidRPr="00370F4A" w14:paraId="14E361B8" w14:textId="77777777" w:rsidTr="05BB61F9">
        <w:trPr>
          <w:trHeight w:val="1433"/>
        </w:trPr>
        <w:tc>
          <w:tcPr>
            <w:tcW w:w="2619" w:type="dxa"/>
            <w:gridSpan w:val="2"/>
            <w:shd w:val="clear" w:color="auto" w:fill="4F81BD" w:themeFill="accent1"/>
          </w:tcPr>
          <w:p w14:paraId="47FF8CE3" w14:textId="7B1D1CCA" w:rsidR="009477B9" w:rsidRPr="00370F4A" w:rsidRDefault="00246DFA" w:rsidP="009477B9">
            <w:pPr>
              <w:rPr>
                <w:rFonts w:asciiTheme="minorHAnsi" w:hAnsiTheme="minorHAnsi" w:cs="Arial"/>
                <w:b/>
                <w:color w:val="FFFFFF"/>
                <w:sz w:val="22"/>
                <w:szCs w:val="22"/>
              </w:rPr>
            </w:pPr>
            <w:r w:rsidRPr="00370F4A">
              <w:rPr>
                <w:rFonts w:asciiTheme="minorHAnsi" w:hAnsiTheme="minorHAnsi" w:cs="Arial"/>
                <w:b/>
                <w:color w:val="FFFFFF"/>
                <w:sz w:val="22"/>
                <w:szCs w:val="22"/>
              </w:rPr>
              <w:t>2</w:t>
            </w:r>
            <w:r w:rsidR="003B5071" w:rsidRPr="00370F4A">
              <w:rPr>
                <w:rFonts w:asciiTheme="minorHAnsi" w:hAnsiTheme="minorHAnsi" w:cs="Arial"/>
                <w:b/>
                <w:color w:val="FFFFFF"/>
                <w:sz w:val="22"/>
                <w:szCs w:val="22"/>
              </w:rPr>
              <w:t xml:space="preserve">.3 </w:t>
            </w:r>
            <w:r w:rsidR="009477B9" w:rsidRPr="00370F4A">
              <w:rPr>
                <w:rFonts w:asciiTheme="minorHAnsi" w:hAnsiTheme="minorHAnsi" w:cs="Arial"/>
                <w:b/>
                <w:color w:val="FFFFFF"/>
                <w:sz w:val="22"/>
                <w:szCs w:val="22"/>
              </w:rPr>
              <w:t>Are there any  groups with protected characteristics that are underrepresented in the monitoring information relative to their size of the population?</w:t>
            </w:r>
            <w:r w:rsidR="009477B9" w:rsidRPr="00370F4A">
              <w:rPr>
                <w:rFonts w:asciiTheme="minorHAnsi" w:hAnsiTheme="minorHAnsi" w:cs="Arial"/>
                <w:color w:val="FFFFFF"/>
                <w:sz w:val="22"/>
                <w:szCs w:val="22"/>
              </w:rPr>
              <w:t xml:space="preserve"> </w:t>
            </w:r>
            <w:r w:rsidR="009477B9" w:rsidRPr="00370F4A">
              <w:rPr>
                <w:rFonts w:asciiTheme="minorHAnsi" w:hAnsiTheme="minorHAnsi" w:cs="Arial"/>
                <w:i/>
                <w:color w:val="FFFFFF"/>
                <w:sz w:val="22"/>
                <w:szCs w:val="22"/>
              </w:rPr>
              <w:t xml:space="preserve">If so, this could indicate that the service may not be accessible to all groups or there may be some form of direct or indirect discrimination occurring.  </w:t>
            </w:r>
          </w:p>
        </w:tc>
        <w:tc>
          <w:tcPr>
            <w:tcW w:w="7691" w:type="dxa"/>
            <w:shd w:val="clear" w:color="auto" w:fill="auto"/>
          </w:tcPr>
          <w:p w14:paraId="6DA283F2" w14:textId="5D4E89BF" w:rsidR="009477B9" w:rsidRPr="00370F4A" w:rsidRDefault="009477B9" w:rsidP="009477B9">
            <w:pPr>
              <w:rPr>
                <w:rFonts w:asciiTheme="minorHAnsi" w:hAnsiTheme="minorHAnsi" w:cs="Arial"/>
                <w:i/>
                <w:sz w:val="22"/>
                <w:szCs w:val="22"/>
              </w:rPr>
            </w:pPr>
            <w:r w:rsidRPr="00370F4A">
              <w:rPr>
                <w:rFonts w:asciiTheme="minorHAnsi" w:hAnsiTheme="minorHAnsi" w:cs="Arial"/>
                <w:i/>
                <w:sz w:val="22"/>
                <w:szCs w:val="22"/>
              </w:rPr>
              <w:t xml:space="preserve">If yes, provide details. </w:t>
            </w:r>
          </w:p>
          <w:p w14:paraId="2907524F" w14:textId="3DFB803E" w:rsidR="009477B9" w:rsidRPr="00370F4A" w:rsidRDefault="009477B9" w:rsidP="009477B9">
            <w:pPr>
              <w:rPr>
                <w:rFonts w:asciiTheme="minorHAnsi" w:hAnsiTheme="minorHAnsi" w:cs="Arial"/>
                <w:i/>
                <w:sz w:val="22"/>
                <w:szCs w:val="22"/>
              </w:rPr>
            </w:pPr>
          </w:p>
          <w:p w14:paraId="7473A63C" w14:textId="796209F3" w:rsidR="009477B9" w:rsidRPr="00370F4A" w:rsidRDefault="009477B9" w:rsidP="009477B9">
            <w:pPr>
              <w:rPr>
                <w:rFonts w:asciiTheme="minorHAnsi" w:hAnsiTheme="minorHAnsi" w:cs="Arial"/>
                <w:i/>
                <w:sz w:val="22"/>
                <w:szCs w:val="22"/>
              </w:rPr>
            </w:pPr>
          </w:p>
          <w:p w14:paraId="4124AD75" w14:textId="63204EAE" w:rsidR="009477B9" w:rsidRPr="00370F4A" w:rsidRDefault="009477B9" w:rsidP="009477B9">
            <w:pPr>
              <w:rPr>
                <w:rFonts w:asciiTheme="minorHAnsi" w:hAnsiTheme="minorHAnsi" w:cs="Arial"/>
                <w:i/>
                <w:sz w:val="22"/>
                <w:szCs w:val="22"/>
              </w:rPr>
            </w:pPr>
          </w:p>
          <w:p w14:paraId="69774286" w14:textId="4922DF7E" w:rsidR="009477B9" w:rsidRPr="00370F4A" w:rsidRDefault="009477B9" w:rsidP="009477B9">
            <w:pPr>
              <w:rPr>
                <w:rFonts w:asciiTheme="minorHAnsi" w:hAnsiTheme="minorHAnsi" w:cs="Arial"/>
                <w:i/>
                <w:sz w:val="22"/>
                <w:szCs w:val="22"/>
              </w:rPr>
            </w:pPr>
          </w:p>
          <w:p w14:paraId="59E4C37B" w14:textId="224C0FDE" w:rsidR="009477B9" w:rsidRPr="00370F4A" w:rsidRDefault="009477B9" w:rsidP="009477B9">
            <w:pPr>
              <w:rPr>
                <w:rFonts w:asciiTheme="minorHAnsi" w:hAnsiTheme="minorHAnsi" w:cs="Arial"/>
                <w:i/>
                <w:sz w:val="22"/>
                <w:szCs w:val="22"/>
              </w:rPr>
            </w:pPr>
          </w:p>
          <w:p w14:paraId="5B097D68" w14:textId="77777777" w:rsidR="009477B9" w:rsidRPr="00370F4A" w:rsidRDefault="009477B9" w:rsidP="009477B9">
            <w:pPr>
              <w:rPr>
                <w:rFonts w:asciiTheme="minorHAnsi" w:hAnsiTheme="minorHAnsi" w:cs="Arial"/>
                <w:i/>
                <w:sz w:val="22"/>
                <w:szCs w:val="22"/>
              </w:rPr>
            </w:pPr>
          </w:p>
          <w:p w14:paraId="31CCB25D" w14:textId="1DD38305" w:rsidR="009477B9" w:rsidRPr="00370F4A" w:rsidRDefault="009477B9" w:rsidP="009477B9">
            <w:pPr>
              <w:rPr>
                <w:rFonts w:asciiTheme="minorHAnsi" w:hAnsiTheme="minorHAnsi" w:cs="Arial"/>
                <w:color w:val="FFFFFF"/>
                <w:sz w:val="22"/>
                <w:szCs w:val="22"/>
              </w:rPr>
            </w:pPr>
          </w:p>
        </w:tc>
      </w:tr>
      <w:tr w:rsidR="00E71E50" w:rsidRPr="00370F4A" w14:paraId="4FBD3362" w14:textId="77777777" w:rsidTr="05BB61F9">
        <w:trPr>
          <w:trHeight w:val="583"/>
        </w:trPr>
        <w:tc>
          <w:tcPr>
            <w:tcW w:w="498" w:type="dxa"/>
            <w:shd w:val="clear" w:color="auto" w:fill="4F81BD" w:themeFill="accent1"/>
          </w:tcPr>
          <w:p w14:paraId="25295780" w14:textId="6FCED56B" w:rsidR="00E71E50" w:rsidRPr="00370F4A" w:rsidRDefault="00246DFA" w:rsidP="00E71E50">
            <w:pPr>
              <w:rPr>
                <w:rFonts w:asciiTheme="minorHAnsi" w:hAnsiTheme="minorHAnsi" w:cs="Arial"/>
                <w:b/>
                <w:sz w:val="22"/>
                <w:szCs w:val="22"/>
              </w:rPr>
            </w:pPr>
            <w:r w:rsidRPr="00370F4A">
              <w:rPr>
                <w:rFonts w:asciiTheme="minorHAnsi" w:hAnsiTheme="minorHAnsi" w:cs="Arial"/>
                <w:b/>
                <w:color w:val="FFFFFF"/>
                <w:sz w:val="22"/>
                <w:szCs w:val="22"/>
              </w:rPr>
              <w:lastRenderedPageBreak/>
              <w:t>2</w:t>
            </w:r>
            <w:r w:rsidR="00F5112D" w:rsidRPr="00370F4A">
              <w:rPr>
                <w:rFonts w:asciiTheme="minorHAnsi" w:hAnsiTheme="minorHAnsi" w:cs="Arial"/>
                <w:b/>
                <w:color w:val="FFFFFF"/>
                <w:sz w:val="22"/>
                <w:szCs w:val="22"/>
              </w:rPr>
              <w:t>.</w:t>
            </w:r>
            <w:r w:rsidR="00462A30" w:rsidRPr="00370F4A">
              <w:rPr>
                <w:rFonts w:asciiTheme="minorHAnsi" w:hAnsiTheme="minorHAnsi" w:cs="Arial"/>
                <w:b/>
                <w:color w:val="FFFFFF"/>
                <w:sz w:val="22"/>
                <w:szCs w:val="22"/>
              </w:rPr>
              <w:t>4</w:t>
            </w:r>
          </w:p>
        </w:tc>
        <w:tc>
          <w:tcPr>
            <w:tcW w:w="9812" w:type="dxa"/>
            <w:gridSpan w:val="2"/>
            <w:shd w:val="clear" w:color="auto" w:fill="4F81BD" w:themeFill="accent1"/>
          </w:tcPr>
          <w:p w14:paraId="3E0E9028" w14:textId="77777777" w:rsidR="00E71E50" w:rsidRPr="00370F4A" w:rsidRDefault="00E71E50" w:rsidP="00E71E50">
            <w:pPr>
              <w:rPr>
                <w:rFonts w:asciiTheme="minorHAnsi" w:hAnsiTheme="minorHAnsi" w:cs="Arial"/>
                <w:b/>
                <w:i/>
                <w:color w:val="FFFFFF"/>
                <w:sz w:val="22"/>
                <w:szCs w:val="22"/>
              </w:rPr>
            </w:pPr>
            <w:r w:rsidRPr="00370F4A">
              <w:rPr>
                <w:rFonts w:asciiTheme="minorHAnsi" w:hAnsiTheme="minorHAnsi" w:cs="Arial"/>
                <w:b/>
                <w:color w:val="FFFFFF"/>
                <w:sz w:val="22"/>
                <w:szCs w:val="22"/>
              </w:rPr>
              <w:t>Does the project, policy or proposal have the potential to disproportionately impact on people with a protected characteristic? If so, is the impact positive or negative?</w:t>
            </w:r>
          </w:p>
        </w:tc>
      </w:tr>
      <w:tr w:rsidR="00E71E50" w:rsidRPr="00370F4A" w14:paraId="7B87D2D1" w14:textId="77777777" w:rsidTr="05BB61F9">
        <w:trPr>
          <w:trHeight w:val="2567"/>
        </w:trPr>
        <w:tc>
          <w:tcPr>
            <w:tcW w:w="498" w:type="dxa"/>
            <w:shd w:val="clear" w:color="auto" w:fill="auto"/>
          </w:tcPr>
          <w:p w14:paraId="2869232D" w14:textId="77777777" w:rsidR="00E71E50" w:rsidRPr="00370F4A" w:rsidRDefault="00E71E50" w:rsidP="00E71E50">
            <w:pPr>
              <w:rPr>
                <w:rFonts w:asciiTheme="minorHAnsi" w:hAnsiTheme="minorHAnsi" w:cs="Arial"/>
                <w:b/>
                <w:color w:val="FFFFFF"/>
                <w:sz w:val="22"/>
                <w:szCs w:val="22"/>
              </w:rPr>
            </w:pPr>
          </w:p>
        </w:tc>
        <w:tc>
          <w:tcPr>
            <w:tcW w:w="9812" w:type="dxa"/>
            <w:gridSpan w:val="2"/>
            <w:shd w:val="clear" w:color="auto" w:fill="auto"/>
          </w:tcPr>
          <w:p w14:paraId="64773064" w14:textId="77777777" w:rsidR="00E71E50" w:rsidRPr="00370F4A" w:rsidRDefault="00E71E50" w:rsidP="00E71E50">
            <w:pPr>
              <w:rPr>
                <w:rFonts w:asciiTheme="minorHAnsi" w:hAnsiTheme="minorHAnsi" w:cs="Arial"/>
                <w:color w:val="FFFFFF"/>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1330"/>
              <w:gridCol w:w="1599"/>
              <w:gridCol w:w="1689"/>
              <w:gridCol w:w="1519"/>
            </w:tblGrid>
            <w:tr w:rsidR="00E71E50" w:rsidRPr="00370F4A" w14:paraId="35704474" w14:textId="77777777" w:rsidTr="00BA2FDE">
              <w:tc>
                <w:tcPr>
                  <w:tcW w:w="3098" w:type="dxa"/>
                </w:tcPr>
                <w:p w14:paraId="4B884B43" w14:textId="77777777" w:rsidR="00E71E50" w:rsidRPr="00370F4A" w:rsidRDefault="00E71E50" w:rsidP="00E71E50">
                  <w:pPr>
                    <w:rPr>
                      <w:rFonts w:asciiTheme="minorHAnsi" w:hAnsiTheme="minorHAnsi" w:cs="Arial"/>
                      <w:b/>
                      <w:sz w:val="22"/>
                      <w:szCs w:val="22"/>
                    </w:rPr>
                  </w:pPr>
                </w:p>
              </w:tc>
              <w:tc>
                <w:tcPr>
                  <w:tcW w:w="1330" w:type="dxa"/>
                </w:tcPr>
                <w:p w14:paraId="46BC2880"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t>None</w:t>
                  </w:r>
                </w:p>
              </w:tc>
              <w:tc>
                <w:tcPr>
                  <w:tcW w:w="1599" w:type="dxa"/>
                </w:tcPr>
                <w:p w14:paraId="3B6A8434"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t>Positive</w:t>
                  </w:r>
                </w:p>
              </w:tc>
              <w:tc>
                <w:tcPr>
                  <w:tcW w:w="1689" w:type="dxa"/>
                </w:tcPr>
                <w:p w14:paraId="005E803B"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t>Negative</w:t>
                  </w:r>
                </w:p>
              </w:tc>
              <w:tc>
                <w:tcPr>
                  <w:tcW w:w="1519" w:type="dxa"/>
                </w:tcPr>
                <w:p w14:paraId="446A19E5"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t>Not sure</w:t>
                  </w:r>
                </w:p>
              </w:tc>
            </w:tr>
            <w:tr w:rsidR="00E71E50" w:rsidRPr="00370F4A" w14:paraId="6672402D" w14:textId="77777777" w:rsidTr="00BA2FDE">
              <w:tc>
                <w:tcPr>
                  <w:tcW w:w="3098" w:type="dxa"/>
                </w:tcPr>
                <w:p w14:paraId="2EFEEB56" w14:textId="3F32FB36" w:rsidR="00E71E50" w:rsidRPr="00370F4A" w:rsidRDefault="00B4275C" w:rsidP="00E71E50">
                  <w:pPr>
                    <w:rPr>
                      <w:rFonts w:asciiTheme="minorHAnsi" w:hAnsiTheme="minorHAnsi" w:cs="Arial"/>
                      <w:sz w:val="22"/>
                      <w:szCs w:val="22"/>
                    </w:rPr>
                  </w:pPr>
                  <w:r w:rsidRPr="00370F4A">
                    <w:rPr>
                      <w:rFonts w:asciiTheme="minorHAnsi" w:hAnsiTheme="minorHAnsi" w:cs="Arial"/>
                      <w:sz w:val="22"/>
                      <w:szCs w:val="22"/>
                    </w:rPr>
                    <w:t>Men or women</w:t>
                  </w:r>
                </w:p>
              </w:tc>
              <w:tc>
                <w:tcPr>
                  <w:tcW w:w="1330" w:type="dxa"/>
                </w:tcPr>
                <w:p w14:paraId="049709E1" w14:textId="00064850" w:rsidR="00E71E50" w:rsidRPr="00370F4A" w:rsidRDefault="00347EF0" w:rsidP="00E71E50">
                  <w:pPr>
                    <w:jc w:val="center"/>
                    <w:rPr>
                      <w:rFonts w:asciiTheme="minorHAnsi" w:hAnsiTheme="minorHAnsi" w:cs="Arial"/>
                      <w:b/>
                      <w:sz w:val="22"/>
                      <w:szCs w:val="22"/>
                    </w:rPr>
                  </w:pPr>
                  <w:r>
                    <w:rPr>
                      <w:rFonts w:asciiTheme="minorHAnsi" w:hAnsiTheme="minorHAnsi" w:cs="Arial"/>
                      <w:b/>
                      <w:sz w:val="22"/>
                      <w:szCs w:val="22"/>
                    </w:rPr>
                    <w:fldChar w:fldCharType="begin">
                      <w:ffData>
                        <w:name w:val="Check2"/>
                        <w:enabled/>
                        <w:calcOnExit w:val="0"/>
                        <w:checkBox>
                          <w:sizeAuto/>
                          <w:default w:val="1"/>
                        </w:checkBox>
                      </w:ffData>
                    </w:fldChar>
                  </w:r>
                  <w:bookmarkStart w:id="0" w:name="Check2"/>
                  <w:r>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Pr>
                      <w:rFonts w:asciiTheme="minorHAnsi" w:hAnsiTheme="minorHAnsi" w:cs="Arial"/>
                      <w:b/>
                      <w:sz w:val="22"/>
                      <w:szCs w:val="22"/>
                    </w:rPr>
                    <w:fldChar w:fldCharType="end"/>
                  </w:r>
                  <w:bookmarkEnd w:id="0"/>
                </w:p>
              </w:tc>
              <w:tc>
                <w:tcPr>
                  <w:tcW w:w="1599" w:type="dxa"/>
                </w:tcPr>
                <w:p w14:paraId="3162A2BA"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c>
                <w:tcPr>
                  <w:tcW w:w="1689" w:type="dxa"/>
                </w:tcPr>
                <w:p w14:paraId="300996EF"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c>
                <w:tcPr>
                  <w:tcW w:w="1519" w:type="dxa"/>
                </w:tcPr>
                <w:p w14:paraId="7AF00EBC"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r>
            <w:tr w:rsidR="00E71E50" w:rsidRPr="00370F4A" w14:paraId="28004209" w14:textId="77777777" w:rsidTr="00BA2FDE">
              <w:tc>
                <w:tcPr>
                  <w:tcW w:w="3098" w:type="dxa"/>
                </w:tcPr>
                <w:p w14:paraId="4814DE2E" w14:textId="56EB95E4" w:rsidR="00E71E50" w:rsidRPr="00370F4A" w:rsidRDefault="00B4275C" w:rsidP="00B4275C">
                  <w:pPr>
                    <w:pStyle w:val="NormalWeb"/>
                    <w:rPr>
                      <w:rFonts w:asciiTheme="minorHAnsi" w:hAnsiTheme="minorHAnsi"/>
                      <w:sz w:val="22"/>
                      <w:szCs w:val="22"/>
                      <w:lang w:val="en-US" w:eastAsia="en-US"/>
                    </w:rPr>
                  </w:pPr>
                  <w:r w:rsidRPr="00370F4A">
                    <w:rPr>
                      <w:rFonts w:asciiTheme="minorHAnsi" w:hAnsiTheme="minorHAnsi" w:cs="Arial"/>
                      <w:sz w:val="22"/>
                      <w:szCs w:val="22"/>
                    </w:rPr>
                    <w:t>People of a particular race or ethnicity (</w:t>
                  </w:r>
                  <w:r w:rsidRPr="00370F4A">
                    <w:rPr>
                      <w:rFonts w:asciiTheme="minorHAnsi" w:hAnsiTheme="minorHAnsi"/>
                      <w:sz w:val="22"/>
                      <w:szCs w:val="22"/>
                    </w:rPr>
                    <w:t>includ</w:t>
                  </w:r>
                  <w:r w:rsidR="00F5112D" w:rsidRPr="00370F4A">
                    <w:rPr>
                      <w:rFonts w:asciiTheme="minorHAnsi" w:hAnsiTheme="minorHAnsi"/>
                      <w:sz w:val="22"/>
                      <w:szCs w:val="22"/>
                    </w:rPr>
                    <w:t>ing refugees, asylum seekers,</w:t>
                  </w:r>
                  <w:r w:rsidRPr="00370F4A">
                    <w:rPr>
                      <w:rFonts w:asciiTheme="minorHAnsi" w:hAnsiTheme="minorHAnsi"/>
                      <w:sz w:val="22"/>
                      <w:szCs w:val="22"/>
                    </w:rPr>
                    <w:t xml:space="preserve"> migrants and gypsies and travellers)</w:t>
                  </w:r>
                </w:p>
              </w:tc>
              <w:tc>
                <w:tcPr>
                  <w:tcW w:w="1330" w:type="dxa"/>
                </w:tcPr>
                <w:p w14:paraId="639C70C3" w14:textId="3A8CF1C3" w:rsidR="00E71E50" w:rsidRPr="00370F4A" w:rsidRDefault="001610F8" w:rsidP="00E71E50">
                  <w:pPr>
                    <w:jc w:val="center"/>
                    <w:rPr>
                      <w:rFonts w:asciiTheme="minorHAnsi" w:hAnsiTheme="minorHAnsi" w:cs="Arial"/>
                      <w:b/>
                      <w:sz w:val="22"/>
                      <w:szCs w:val="22"/>
                    </w:rPr>
                  </w:pPr>
                  <w:r>
                    <w:rPr>
                      <w:rFonts w:asciiTheme="minorHAnsi" w:hAnsiTheme="minorHAnsi" w:cs="Arial"/>
                      <w:b/>
                      <w:sz w:val="22"/>
                      <w:szCs w:val="22"/>
                    </w:rPr>
                    <w:fldChar w:fldCharType="begin">
                      <w:ffData>
                        <w:name w:val=""/>
                        <w:enabled/>
                        <w:calcOnExit w:val="0"/>
                        <w:checkBox>
                          <w:sizeAuto/>
                          <w:default w:val="1"/>
                        </w:checkBox>
                      </w:ffData>
                    </w:fldChar>
                  </w:r>
                  <w:r>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Pr>
                      <w:rFonts w:asciiTheme="minorHAnsi" w:hAnsiTheme="minorHAnsi" w:cs="Arial"/>
                      <w:b/>
                      <w:sz w:val="22"/>
                      <w:szCs w:val="22"/>
                    </w:rPr>
                    <w:fldChar w:fldCharType="end"/>
                  </w:r>
                </w:p>
              </w:tc>
              <w:tc>
                <w:tcPr>
                  <w:tcW w:w="1599" w:type="dxa"/>
                </w:tcPr>
                <w:p w14:paraId="039ED1D2"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c>
                <w:tcPr>
                  <w:tcW w:w="1689" w:type="dxa"/>
                </w:tcPr>
                <w:p w14:paraId="7EE404C1"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c>
                <w:tcPr>
                  <w:tcW w:w="1519" w:type="dxa"/>
                </w:tcPr>
                <w:p w14:paraId="0C976B69"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r>
            <w:tr w:rsidR="00E71E50" w:rsidRPr="00370F4A" w14:paraId="2CB6A069" w14:textId="77777777" w:rsidTr="00BA2FDE">
              <w:tc>
                <w:tcPr>
                  <w:tcW w:w="3098" w:type="dxa"/>
                </w:tcPr>
                <w:p w14:paraId="2CF21129" w14:textId="44963BFD" w:rsidR="00E71E50" w:rsidRPr="00370F4A" w:rsidRDefault="00B4275C" w:rsidP="00E71E50">
                  <w:pPr>
                    <w:rPr>
                      <w:rFonts w:asciiTheme="minorHAnsi" w:hAnsiTheme="minorHAnsi" w:cs="Arial"/>
                      <w:sz w:val="22"/>
                      <w:szCs w:val="22"/>
                    </w:rPr>
                  </w:pPr>
                  <w:r w:rsidRPr="00370F4A">
                    <w:rPr>
                      <w:rFonts w:asciiTheme="minorHAnsi" w:hAnsiTheme="minorHAnsi" w:cs="Arial"/>
                      <w:sz w:val="22"/>
                      <w:szCs w:val="22"/>
                    </w:rPr>
                    <w:t>Disabled</w:t>
                  </w:r>
                  <w:r w:rsidRPr="00370F4A">
                    <w:rPr>
                      <w:rStyle w:val="FootnoteReference"/>
                      <w:rFonts w:asciiTheme="minorHAnsi" w:hAnsiTheme="minorHAnsi" w:cs="Arial"/>
                      <w:sz w:val="22"/>
                      <w:szCs w:val="22"/>
                    </w:rPr>
                    <w:footnoteReference w:id="2"/>
                  </w:r>
                  <w:r w:rsidRPr="00370F4A">
                    <w:rPr>
                      <w:rFonts w:asciiTheme="minorHAnsi" w:hAnsiTheme="minorHAnsi" w:cs="Arial"/>
                      <w:sz w:val="22"/>
                      <w:szCs w:val="22"/>
                    </w:rPr>
                    <w:t xml:space="preserve"> people (consider different types of physical, learning or mental disabilities)</w:t>
                  </w:r>
                </w:p>
              </w:tc>
              <w:tc>
                <w:tcPr>
                  <w:tcW w:w="1330" w:type="dxa"/>
                </w:tcPr>
                <w:p w14:paraId="5D892D15"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c>
                <w:tcPr>
                  <w:tcW w:w="1599" w:type="dxa"/>
                </w:tcPr>
                <w:p w14:paraId="72935AA3"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c>
                <w:tcPr>
                  <w:tcW w:w="1689" w:type="dxa"/>
                </w:tcPr>
                <w:p w14:paraId="1A092185" w14:textId="66E5FB7C" w:rsidR="00E71E50" w:rsidRPr="00370F4A" w:rsidRDefault="001610F8" w:rsidP="00E71E50">
                  <w:pPr>
                    <w:jc w:val="center"/>
                    <w:rPr>
                      <w:rFonts w:asciiTheme="minorHAnsi" w:hAnsiTheme="minorHAnsi" w:cs="Arial"/>
                      <w:b/>
                      <w:sz w:val="22"/>
                      <w:szCs w:val="22"/>
                    </w:rPr>
                  </w:pPr>
                  <w:r>
                    <w:rPr>
                      <w:rFonts w:asciiTheme="minorHAnsi" w:hAnsiTheme="minorHAnsi" w:cs="Arial"/>
                      <w:b/>
                      <w:sz w:val="22"/>
                      <w:szCs w:val="22"/>
                    </w:rPr>
                    <w:fldChar w:fldCharType="begin">
                      <w:ffData>
                        <w:name w:val=""/>
                        <w:enabled/>
                        <w:calcOnExit w:val="0"/>
                        <w:checkBox>
                          <w:sizeAuto/>
                          <w:default w:val="1"/>
                        </w:checkBox>
                      </w:ffData>
                    </w:fldChar>
                  </w:r>
                  <w:r>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Pr>
                      <w:rFonts w:asciiTheme="minorHAnsi" w:hAnsiTheme="minorHAnsi" w:cs="Arial"/>
                      <w:b/>
                      <w:sz w:val="22"/>
                      <w:szCs w:val="22"/>
                    </w:rPr>
                    <w:fldChar w:fldCharType="end"/>
                  </w:r>
                </w:p>
              </w:tc>
              <w:tc>
                <w:tcPr>
                  <w:tcW w:w="1519" w:type="dxa"/>
                </w:tcPr>
                <w:p w14:paraId="6B5799FF"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p w14:paraId="1ABBABB3" w14:textId="77777777" w:rsidR="00E71E50" w:rsidRPr="00370F4A" w:rsidRDefault="00E71E50" w:rsidP="00E71E50">
                  <w:pPr>
                    <w:jc w:val="center"/>
                    <w:rPr>
                      <w:rFonts w:asciiTheme="minorHAnsi" w:hAnsiTheme="minorHAnsi" w:cs="Arial"/>
                      <w:b/>
                      <w:sz w:val="22"/>
                      <w:szCs w:val="22"/>
                    </w:rPr>
                  </w:pPr>
                </w:p>
              </w:tc>
            </w:tr>
            <w:tr w:rsidR="00E71E50" w:rsidRPr="00370F4A" w14:paraId="7839914D" w14:textId="77777777" w:rsidTr="00BA2FDE">
              <w:tc>
                <w:tcPr>
                  <w:tcW w:w="3098" w:type="dxa"/>
                </w:tcPr>
                <w:p w14:paraId="7534A054" w14:textId="090F83A1" w:rsidR="00E71E50" w:rsidRPr="00370F4A" w:rsidRDefault="00B4275C" w:rsidP="00E71E50">
                  <w:pPr>
                    <w:rPr>
                      <w:rFonts w:asciiTheme="minorHAnsi" w:hAnsiTheme="minorHAnsi" w:cs="Arial"/>
                      <w:sz w:val="22"/>
                      <w:szCs w:val="22"/>
                    </w:rPr>
                  </w:pPr>
                  <w:r w:rsidRPr="00370F4A">
                    <w:rPr>
                      <w:rFonts w:asciiTheme="minorHAnsi" w:hAnsiTheme="minorHAnsi" w:cs="Arial"/>
                      <w:sz w:val="22"/>
                      <w:szCs w:val="22"/>
                    </w:rPr>
                    <w:t>People of particular sexual orientation/s</w:t>
                  </w:r>
                </w:p>
              </w:tc>
              <w:tc>
                <w:tcPr>
                  <w:tcW w:w="1330" w:type="dxa"/>
                </w:tcPr>
                <w:p w14:paraId="7EF79B97" w14:textId="4A5E4C14" w:rsidR="00E71E50" w:rsidRPr="00370F4A" w:rsidRDefault="001610F8" w:rsidP="00E71E50">
                  <w:pPr>
                    <w:jc w:val="center"/>
                    <w:rPr>
                      <w:rFonts w:asciiTheme="minorHAnsi" w:hAnsiTheme="minorHAnsi" w:cs="Arial"/>
                      <w:b/>
                      <w:sz w:val="22"/>
                      <w:szCs w:val="22"/>
                    </w:rPr>
                  </w:pPr>
                  <w:r>
                    <w:rPr>
                      <w:rFonts w:asciiTheme="minorHAnsi" w:hAnsiTheme="minorHAnsi" w:cs="Arial"/>
                      <w:b/>
                      <w:sz w:val="22"/>
                      <w:szCs w:val="22"/>
                    </w:rPr>
                    <w:fldChar w:fldCharType="begin">
                      <w:ffData>
                        <w:name w:val=""/>
                        <w:enabled/>
                        <w:calcOnExit w:val="0"/>
                        <w:checkBox>
                          <w:sizeAuto/>
                          <w:default w:val="1"/>
                        </w:checkBox>
                      </w:ffData>
                    </w:fldChar>
                  </w:r>
                  <w:r>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Pr>
                      <w:rFonts w:asciiTheme="minorHAnsi" w:hAnsiTheme="minorHAnsi" w:cs="Arial"/>
                      <w:b/>
                      <w:sz w:val="22"/>
                      <w:szCs w:val="22"/>
                    </w:rPr>
                    <w:fldChar w:fldCharType="end"/>
                  </w:r>
                </w:p>
              </w:tc>
              <w:tc>
                <w:tcPr>
                  <w:tcW w:w="1599" w:type="dxa"/>
                </w:tcPr>
                <w:p w14:paraId="7C18F167"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c>
                <w:tcPr>
                  <w:tcW w:w="1689" w:type="dxa"/>
                </w:tcPr>
                <w:p w14:paraId="63F1FEDE"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c>
                <w:tcPr>
                  <w:tcW w:w="1519" w:type="dxa"/>
                </w:tcPr>
                <w:p w14:paraId="55CB6DA1"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r>
            <w:tr w:rsidR="00E71E50" w:rsidRPr="00370F4A" w14:paraId="373B3EA6" w14:textId="77777777" w:rsidTr="00BA2FDE">
              <w:tc>
                <w:tcPr>
                  <w:tcW w:w="3098" w:type="dxa"/>
                </w:tcPr>
                <w:p w14:paraId="538832AE" w14:textId="2217884A" w:rsidR="00E71E50" w:rsidRPr="00370F4A" w:rsidRDefault="00B4275C" w:rsidP="00E71E50">
                  <w:pPr>
                    <w:rPr>
                      <w:rFonts w:asciiTheme="minorHAnsi" w:hAnsiTheme="minorHAnsi" w:cs="Arial"/>
                      <w:sz w:val="22"/>
                      <w:szCs w:val="22"/>
                    </w:rPr>
                  </w:pPr>
                  <w:r w:rsidRPr="00370F4A">
                    <w:rPr>
                      <w:rFonts w:asciiTheme="minorHAnsi" w:hAnsiTheme="minorHAnsi" w:cs="Arial"/>
                      <w:sz w:val="22"/>
                      <w:szCs w:val="22"/>
                    </w:rPr>
                    <w:t xml:space="preserve">People in particular age groups (consider in particular </w:t>
                  </w:r>
                  <w:r w:rsidR="00F5112D" w:rsidRPr="00370F4A">
                    <w:rPr>
                      <w:rFonts w:asciiTheme="minorHAnsi" w:hAnsiTheme="minorHAnsi" w:cs="Arial"/>
                      <w:sz w:val="22"/>
                      <w:szCs w:val="22"/>
                    </w:rPr>
                    <w:t xml:space="preserve">children, </w:t>
                  </w:r>
                  <w:r w:rsidRPr="00370F4A">
                    <w:rPr>
                      <w:rFonts w:asciiTheme="minorHAnsi" w:hAnsiTheme="minorHAnsi" w:cs="Arial"/>
                      <w:sz w:val="22"/>
                      <w:szCs w:val="22"/>
                    </w:rPr>
                    <w:t>under 21s and over 65s)</w:t>
                  </w:r>
                </w:p>
              </w:tc>
              <w:tc>
                <w:tcPr>
                  <w:tcW w:w="1330" w:type="dxa"/>
                </w:tcPr>
                <w:p w14:paraId="2B0D12DB"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c>
                <w:tcPr>
                  <w:tcW w:w="1599" w:type="dxa"/>
                </w:tcPr>
                <w:p w14:paraId="2F9926A3"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c>
                <w:tcPr>
                  <w:tcW w:w="1689" w:type="dxa"/>
                </w:tcPr>
                <w:p w14:paraId="216C1535" w14:textId="7F8A33AB" w:rsidR="00E71E50" w:rsidRPr="00370F4A" w:rsidRDefault="001610F8" w:rsidP="00E71E50">
                  <w:pPr>
                    <w:jc w:val="center"/>
                    <w:rPr>
                      <w:rFonts w:asciiTheme="minorHAnsi" w:hAnsiTheme="minorHAnsi" w:cs="Arial"/>
                      <w:b/>
                      <w:sz w:val="22"/>
                      <w:szCs w:val="22"/>
                    </w:rPr>
                  </w:pPr>
                  <w:r>
                    <w:rPr>
                      <w:rFonts w:asciiTheme="minorHAnsi" w:hAnsiTheme="minorHAnsi" w:cs="Arial"/>
                      <w:b/>
                      <w:sz w:val="22"/>
                      <w:szCs w:val="22"/>
                    </w:rPr>
                    <w:fldChar w:fldCharType="begin">
                      <w:ffData>
                        <w:name w:val=""/>
                        <w:enabled/>
                        <w:calcOnExit w:val="0"/>
                        <w:checkBox>
                          <w:sizeAuto/>
                          <w:default w:val="1"/>
                        </w:checkBox>
                      </w:ffData>
                    </w:fldChar>
                  </w:r>
                  <w:r>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Pr>
                      <w:rFonts w:asciiTheme="minorHAnsi" w:hAnsiTheme="minorHAnsi" w:cs="Arial"/>
                      <w:b/>
                      <w:sz w:val="22"/>
                      <w:szCs w:val="22"/>
                    </w:rPr>
                    <w:fldChar w:fldCharType="end"/>
                  </w:r>
                </w:p>
              </w:tc>
              <w:tc>
                <w:tcPr>
                  <w:tcW w:w="1519" w:type="dxa"/>
                </w:tcPr>
                <w:p w14:paraId="4A764B80"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r>
            <w:tr w:rsidR="00E71E50" w:rsidRPr="00370F4A" w14:paraId="4AF257EB" w14:textId="77777777" w:rsidTr="00BA2FDE">
              <w:tc>
                <w:tcPr>
                  <w:tcW w:w="3098" w:type="dxa"/>
                </w:tcPr>
                <w:p w14:paraId="76DF3547" w14:textId="77777777" w:rsidR="00E71E50" w:rsidRPr="00370F4A" w:rsidRDefault="00E71E50" w:rsidP="00E71E50">
                  <w:pPr>
                    <w:rPr>
                      <w:rFonts w:asciiTheme="minorHAnsi" w:hAnsiTheme="minorHAnsi" w:cs="Arial"/>
                      <w:sz w:val="22"/>
                      <w:szCs w:val="22"/>
                    </w:rPr>
                  </w:pPr>
                  <w:r w:rsidRPr="00370F4A">
                    <w:rPr>
                      <w:rFonts w:asciiTheme="minorHAnsi" w:hAnsiTheme="minorHAnsi" w:cs="Arial"/>
                      <w:sz w:val="22"/>
                      <w:szCs w:val="22"/>
                    </w:rPr>
                    <w:t>People who are intending to undergo, are undergoing or have undergone a process  or part of a process of  gender reassignment</w:t>
                  </w:r>
                </w:p>
              </w:tc>
              <w:tc>
                <w:tcPr>
                  <w:tcW w:w="1330" w:type="dxa"/>
                </w:tcPr>
                <w:p w14:paraId="6C0BCFDD" w14:textId="21D9524B" w:rsidR="00E71E50" w:rsidRPr="00370F4A" w:rsidRDefault="001610F8" w:rsidP="00E71E50">
                  <w:pPr>
                    <w:jc w:val="center"/>
                    <w:rPr>
                      <w:rFonts w:asciiTheme="minorHAnsi" w:hAnsiTheme="minorHAnsi" w:cs="Arial"/>
                      <w:b/>
                      <w:sz w:val="22"/>
                      <w:szCs w:val="22"/>
                    </w:rPr>
                  </w:pPr>
                  <w:r>
                    <w:rPr>
                      <w:rFonts w:asciiTheme="minorHAnsi" w:hAnsiTheme="minorHAnsi" w:cs="Arial"/>
                      <w:b/>
                      <w:sz w:val="22"/>
                      <w:szCs w:val="22"/>
                    </w:rPr>
                    <w:fldChar w:fldCharType="begin">
                      <w:ffData>
                        <w:name w:val=""/>
                        <w:enabled/>
                        <w:calcOnExit w:val="0"/>
                        <w:checkBox>
                          <w:sizeAuto/>
                          <w:default w:val="1"/>
                        </w:checkBox>
                      </w:ffData>
                    </w:fldChar>
                  </w:r>
                  <w:r>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Pr>
                      <w:rFonts w:asciiTheme="minorHAnsi" w:hAnsiTheme="minorHAnsi" w:cs="Arial"/>
                      <w:b/>
                      <w:sz w:val="22"/>
                      <w:szCs w:val="22"/>
                    </w:rPr>
                    <w:fldChar w:fldCharType="end"/>
                  </w:r>
                </w:p>
              </w:tc>
              <w:tc>
                <w:tcPr>
                  <w:tcW w:w="1599" w:type="dxa"/>
                </w:tcPr>
                <w:p w14:paraId="1C3240DB"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c>
                <w:tcPr>
                  <w:tcW w:w="1689" w:type="dxa"/>
                </w:tcPr>
                <w:p w14:paraId="4EEED6DE"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c>
                <w:tcPr>
                  <w:tcW w:w="1519" w:type="dxa"/>
                </w:tcPr>
                <w:p w14:paraId="3BB5DD2A" w14:textId="77777777" w:rsidR="00E71E50" w:rsidRPr="00370F4A" w:rsidRDefault="00E71E50" w:rsidP="00E71E50">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r>
            <w:tr w:rsidR="00B4275C" w:rsidRPr="00370F4A" w14:paraId="45F2EAF8" w14:textId="77777777" w:rsidTr="00BA2FDE">
              <w:tc>
                <w:tcPr>
                  <w:tcW w:w="3098" w:type="dxa"/>
                </w:tcPr>
                <w:p w14:paraId="4E23AD09" w14:textId="26E23ED8" w:rsidR="00B4275C" w:rsidRPr="00370F4A" w:rsidRDefault="00B4275C" w:rsidP="00B4275C">
                  <w:pPr>
                    <w:rPr>
                      <w:rFonts w:asciiTheme="minorHAnsi" w:hAnsiTheme="minorHAnsi" w:cs="Arial"/>
                      <w:sz w:val="22"/>
                      <w:szCs w:val="22"/>
                    </w:rPr>
                  </w:pPr>
                  <w:r w:rsidRPr="00370F4A">
                    <w:rPr>
                      <w:rFonts w:asciiTheme="minorHAnsi" w:hAnsiTheme="minorHAnsi" w:cs="Arial"/>
                      <w:sz w:val="22"/>
                      <w:szCs w:val="22"/>
                    </w:rPr>
                    <w:t>Impact due to pregnancy/ maternity</w:t>
                  </w:r>
                </w:p>
              </w:tc>
              <w:tc>
                <w:tcPr>
                  <w:tcW w:w="1330" w:type="dxa"/>
                </w:tcPr>
                <w:p w14:paraId="49B203DE" w14:textId="77777777" w:rsidR="00B4275C" w:rsidRPr="00370F4A" w:rsidRDefault="00B4275C" w:rsidP="00B4275C">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c>
                <w:tcPr>
                  <w:tcW w:w="1599" w:type="dxa"/>
                </w:tcPr>
                <w:p w14:paraId="4D4B2E12" w14:textId="77777777" w:rsidR="00B4275C" w:rsidRPr="00370F4A" w:rsidRDefault="00B4275C" w:rsidP="00B4275C">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c>
                <w:tcPr>
                  <w:tcW w:w="1689" w:type="dxa"/>
                </w:tcPr>
                <w:p w14:paraId="58333AE2" w14:textId="77777777" w:rsidR="00B4275C" w:rsidRPr="00370F4A" w:rsidRDefault="00B4275C" w:rsidP="00B4275C">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c>
                <w:tcPr>
                  <w:tcW w:w="1519" w:type="dxa"/>
                </w:tcPr>
                <w:p w14:paraId="4066E1D8" w14:textId="6A4C6725" w:rsidR="00B4275C" w:rsidRPr="00370F4A" w:rsidRDefault="001610F8" w:rsidP="00B4275C">
                  <w:pPr>
                    <w:jc w:val="center"/>
                    <w:rPr>
                      <w:rFonts w:asciiTheme="minorHAnsi" w:hAnsiTheme="minorHAnsi" w:cs="Arial"/>
                      <w:b/>
                      <w:sz w:val="22"/>
                      <w:szCs w:val="22"/>
                    </w:rPr>
                  </w:pPr>
                  <w:r>
                    <w:rPr>
                      <w:rFonts w:asciiTheme="minorHAnsi" w:hAnsiTheme="minorHAnsi" w:cs="Arial"/>
                      <w:b/>
                      <w:sz w:val="22"/>
                      <w:szCs w:val="22"/>
                    </w:rPr>
                    <w:fldChar w:fldCharType="begin">
                      <w:ffData>
                        <w:name w:val=""/>
                        <w:enabled/>
                        <w:calcOnExit w:val="0"/>
                        <w:checkBox>
                          <w:sizeAuto/>
                          <w:default w:val="1"/>
                        </w:checkBox>
                      </w:ffData>
                    </w:fldChar>
                  </w:r>
                  <w:r>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Pr>
                      <w:rFonts w:asciiTheme="minorHAnsi" w:hAnsiTheme="minorHAnsi" w:cs="Arial"/>
                      <w:b/>
                      <w:sz w:val="22"/>
                      <w:szCs w:val="22"/>
                    </w:rPr>
                    <w:fldChar w:fldCharType="end"/>
                  </w:r>
                </w:p>
              </w:tc>
            </w:tr>
            <w:tr w:rsidR="00B4275C" w:rsidRPr="00370F4A" w14:paraId="74B897A4" w14:textId="77777777" w:rsidTr="00BA2FDE">
              <w:tc>
                <w:tcPr>
                  <w:tcW w:w="3098" w:type="dxa"/>
                </w:tcPr>
                <w:p w14:paraId="132CFB39" w14:textId="2A1FD412" w:rsidR="00B4275C" w:rsidRPr="00370F4A" w:rsidRDefault="00F5112D" w:rsidP="00F5112D">
                  <w:pPr>
                    <w:rPr>
                      <w:rFonts w:asciiTheme="minorHAnsi" w:hAnsiTheme="minorHAnsi" w:cs="Arial"/>
                      <w:sz w:val="22"/>
                      <w:szCs w:val="22"/>
                    </w:rPr>
                  </w:pPr>
                  <w:r w:rsidRPr="00370F4A">
                    <w:rPr>
                      <w:rFonts w:asciiTheme="minorHAnsi" w:hAnsiTheme="minorHAnsi" w:cs="Arial"/>
                      <w:sz w:val="22"/>
                      <w:szCs w:val="22"/>
                    </w:rPr>
                    <w:t>People of</w:t>
                  </w:r>
                  <w:r w:rsidR="00B4275C" w:rsidRPr="00370F4A">
                    <w:rPr>
                      <w:rFonts w:asciiTheme="minorHAnsi" w:hAnsiTheme="minorHAnsi" w:cs="Arial"/>
                      <w:sz w:val="22"/>
                      <w:szCs w:val="22"/>
                    </w:rPr>
                    <w:t xml:space="preserve"> particular faiths and beliefs</w:t>
                  </w:r>
                </w:p>
              </w:tc>
              <w:tc>
                <w:tcPr>
                  <w:tcW w:w="1330" w:type="dxa"/>
                </w:tcPr>
                <w:p w14:paraId="3FAE65FD" w14:textId="45E388AB" w:rsidR="00B4275C" w:rsidRPr="00370F4A" w:rsidRDefault="001610F8" w:rsidP="00B4275C">
                  <w:pPr>
                    <w:jc w:val="center"/>
                    <w:rPr>
                      <w:rFonts w:asciiTheme="minorHAnsi" w:hAnsiTheme="minorHAnsi" w:cs="Arial"/>
                      <w:b/>
                      <w:sz w:val="22"/>
                      <w:szCs w:val="22"/>
                    </w:rPr>
                  </w:pPr>
                  <w:r>
                    <w:rPr>
                      <w:rFonts w:asciiTheme="minorHAnsi" w:hAnsiTheme="minorHAnsi" w:cs="Arial"/>
                      <w:b/>
                      <w:sz w:val="22"/>
                      <w:szCs w:val="22"/>
                    </w:rPr>
                    <w:fldChar w:fldCharType="begin">
                      <w:ffData>
                        <w:name w:val=""/>
                        <w:enabled/>
                        <w:calcOnExit w:val="0"/>
                        <w:checkBox>
                          <w:sizeAuto/>
                          <w:default w:val="1"/>
                        </w:checkBox>
                      </w:ffData>
                    </w:fldChar>
                  </w:r>
                  <w:r>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Pr>
                      <w:rFonts w:asciiTheme="minorHAnsi" w:hAnsiTheme="minorHAnsi" w:cs="Arial"/>
                      <w:b/>
                      <w:sz w:val="22"/>
                      <w:szCs w:val="22"/>
                    </w:rPr>
                    <w:fldChar w:fldCharType="end"/>
                  </w:r>
                </w:p>
              </w:tc>
              <w:tc>
                <w:tcPr>
                  <w:tcW w:w="1599" w:type="dxa"/>
                </w:tcPr>
                <w:p w14:paraId="208B822A" w14:textId="77777777" w:rsidR="00B4275C" w:rsidRPr="00370F4A" w:rsidRDefault="00B4275C" w:rsidP="00B4275C">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c>
                <w:tcPr>
                  <w:tcW w:w="1689" w:type="dxa"/>
                </w:tcPr>
                <w:p w14:paraId="230D4446" w14:textId="77777777" w:rsidR="00B4275C" w:rsidRPr="00370F4A" w:rsidRDefault="00B4275C" w:rsidP="00B4275C">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c>
                <w:tcPr>
                  <w:tcW w:w="1519" w:type="dxa"/>
                </w:tcPr>
                <w:p w14:paraId="4F01020D" w14:textId="77777777" w:rsidR="00B4275C" w:rsidRPr="00370F4A" w:rsidRDefault="00B4275C" w:rsidP="00B4275C">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r>
            <w:tr w:rsidR="00B4275C" w:rsidRPr="00370F4A" w14:paraId="215C2F93" w14:textId="77777777" w:rsidTr="00BA2FDE">
              <w:tc>
                <w:tcPr>
                  <w:tcW w:w="3098" w:type="dxa"/>
                </w:tcPr>
                <w:p w14:paraId="689E767F" w14:textId="596174A4" w:rsidR="00B4275C" w:rsidRPr="00370F4A" w:rsidRDefault="00B4275C" w:rsidP="00B4275C">
                  <w:pPr>
                    <w:rPr>
                      <w:rFonts w:asciiTheme="minorHAnsi" w:hAnsiTheme="minorHAnsi" w:cs="Arial"/>
                      <w:sz w:val="22"/>
                      <w:szCs w:val="22"/>
                    </w:rPr>
                  </w:pPr>
                  <w:r w:rsidRPr="00370F4A">
                    <w:rPr>
                      <w:rFonts w:asciiTheme="minorHAnsi" w:hAnsiTheme="minorHAnsi" w:cs="Arial"/>
                      <w:sz w:val="22"/>
                      <w:szCs w:val="22"/>
                    </w:rPr>
                    <w:t>People on low incomes</w:t>
                  </w:r>
                </w:p>
              </w:tc>
              <w:tc>
                <w:tcPr>
                  <w:tcW w:w="1330" w:type="dxa"/>
                </w:tcPr>
                <w:p w14:paraId="2234D329" w14:textId="7655998C" w:rsidR="00B4275C" w:rsidRPr="00370F4A" w:rsidRDefault="001610F8" w:rsidP="00B4275C">
                  <w:pPr>
                    <w:jc w:val="center"/>
                    <w:rPr>
                      <w:rFonts w:asciiTheme="minorHAnsi" w:hAnsiTheme="minorHAnsi" w:cs="Arial"/>
                      <w:b/>
                      <w:sz w:val="22"/>
                      <w:szCs w:val="22"/>
                    </w:rPr>
                  </w:pPr>
                  <w:r>
                    <w:rPr>
                      <w:rFonts w:asciiTheme="minorHAnsi" w:hAnsiTheme="minorHAnsi" w:cs="Arial"/>
                      <w:b/>
                      <w:sz w:val="22"/>
                      <w:szCs w:val="22"/>
                    </w:rPr>
                    <w:fldChar w:fldCharType="begin">
                      <w:ffData>
                        <w:name w:val=""/>
                        <w:enabled/>
                        <w:calcOnExit w:val="0"/>
                        <w:checkBox>
                          <w:sizeAuto/>
                          <w:default w:val="1"/>
                        </w:checkBox>
                      </w:ffData>
                    </w:fldChar>
                  </w:r>
                  <w:r>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Pr>
                      <w:rFonts w:asciiTheme="minorHAnsi" w:hAnsiTheme="minorHAnsi" w:cs="Arial"/>
                      <w:b/>
                      <w:sz w:val="22"/>
                      <w:szCs w:val="22"/>
                    </w:rPr>
                    <w:fldChar w:fldCharType="end"/>
                  </w:r>
                </w:p>
                <w:p w14:paraId="5F958A62" w14:textId="77777777" w:rsidR="00B4275C" w:rsidRPr="00370F4A" w:rsidRDefault="00B4275C" w:rsidP="00B4275C">
                  <w:pPr>
                    <w:rPr>
                      <w:rFonts w:asciiTheme="minorHAnsi" w:hAnsiTheme="minorHAnsi" w:cs="Arial"/>
                      <w:sz w:val="22"/>
                      <w:szCs w:val="22"/>
                    </w:rPr>
                  </w:pPr>
                </w:p>
              </w:tc>
              <w:tc>
                <w:tcPr>
                  <w:tcW w:w="1599" w:type="dxa"/>
                </w:tcPr>
                <w:p w14:paraId="06EABE2D" w14:textId="77777777" w:rsidR="00B4275C" w:rsidRPr="00370F4A" w:rsidRDefault="00B4275C" w:rsidP="00B4275C">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c>
                <w:tcPr>
                  <w:tcW w:w="1689" w:type="dxa"/>
                </w:tcPr>
                <w:p w14:paraId="768E7F63" w14:textId="77777777" w:rsidR="00B4275C" w:rsidRPr="00370F4A" w:rsidRDefault="00B4275C" w:rsidP="00B4275C">
                  <w:pPr>
                    <w:jc w:val="center"/>
                    <w:rPr>
                      <w:rFonts w:asciiTheme="minorHAnsi" w:hAnsiTheme="minorHAnsi" w:cs="Arial"/>
                      <w:b/>
                      <w:sz w:val="22"/>
                      <w:szCs w:val="22"/>
                    </w:rPr>
                  </w:pPr>
                  <w:r w:rsidRPr="00370F4A">
                    <w:rPr>
                      <w:rFonts w:asciiTheme="minorHAnsi" w:hAnsiTheme="minorHAnsi" w:cs="Arial"/>
                      <w:b/>
                      <w:sz w:val="22"/>
                      <w:szCs w:val="22"/>
                    </w:rPr>
                    <w:fldChar w:fldCharType="begin">
                      <w:ffData>
                        <w:name w:val="Check2"/>
                        <w:enabled/>
                        <w:calcOnExit w:val="0"/>
                        <w:checkBox>
                          <w:sizeAuto/>
                          <w:default w:val="0"/>
                        </w:checkBox>
                      </w:ffData>
                    </w:fldChar>
                  </w:r>
                  <w:r w:rsidRPr="00370F4A">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sidRPr="00370F4A">
                    <w:rPr>
                      <w:rFonts w:asciiTheme="minorHAnsi" w:hAnsiTheme="minorHAnsi" w:cs="Arial"/>
                      <w:b/>
                      <w:sz w:val="22"/>
                      <w:szCs w:val="22"/>
                    </w:rPr>
                    <w:fldChar w:fldCharType="end"/>
                  </w:r>
                </w:p>
              </w:tc>
              <w:tc>
                <w:tcPr>
                  <w:tcW w:w="1519" w:type="dxa"/>
                </w:tcPr>
                <w:p w14:paraId="53B9FE43" w14:textId="2816EF5D" w:rsidR="00B4275C" w:rsidRPr="00370F4A" w:rsidRDefault="001610F8" w:rsidP="00B4275C">
                  <w:pPr>
                    <w:jc w:val="center"/>
                    <w:rPr>
                      <w:rFonts w:asciiTheme="minorHAnsi" w:hAnsiTheme="minorHAnsi" w:cs="Arial"/>
                      <w:b/>
                      <w:sz w:val="22"/>
                      <w:szCs w:val="22"/>
                    </w:rPr>
                  </w:pPr>
                  <w:r>
                    <w:rPr>
                      <w:rFonts w:asciiTheme="minorHAnsi" w:hAnsiTheme="minorHAnsi" w:cs="Arial"/>
                      <w:b/>
                      <w:sz w:val="22"/>
                      <w:szCs w:val="22"/>
                    </w:rPr>
                    <w:fldChar w:fldCharType="begin">
                      <w:ffData>
                        <w:name w:val=""/>
                        <w:enabled/>
                        <w:calcOnExit w:val="0"/>
                        <w:checkBox>
                          <w:sizeAuto/>
                          <w:default w:val="0"/>
                        </w:checkBox>
                      </w:ffData>
                    </w:fldChar>
                  </w:r>
                  <w:r>
                    <w:rPr>
                      <w:rFonts w:asciiTheme="minorHAnsi" w:hAnsiTheme="minorHAnsi" w:cs="Arial"/>
                      <w:b/>
                      <w:sz w:val="22"/>
                      <w:szCs w:val="22"/>
                    </w:rPr>
                    <w:instrText xml:space="preserve"> FORMCHECKBOX </w:instrText>
                  </w:r>
                  <w:r w:rsidR="0057618C">
                    <w:rPr>
                      <w:rFonts w:asciiTheme="minorHAnsi" w:hAnsiTheme="minorHAnsi" w:cs="Arial"/>
                      <w:b/>
                      <w:sz w:val="22"/>
                      <w:szCs w:val="22"/>
                    </w:rPr>
                  </w:r>
                  <w:r w:rsidR="0057618C">
                    <w:rPr>
                      <w:rFonts w:asciiTheme="minorHAnsi" w:hAnsiTheme="minorHAnsi" w:cs="Arial"/>
                      <w:b/>
                      <w:sz w:val="22"/>
                      <w:szCs w:val="22"/>
                    </w:rPr>
                    <w:fldChar w:fldCharType="separate"/>
                  </w:r>
                  <w:r>
                    <w:rPr>
                      <w:rFonts w:asciiTheme="minorHAnsi" w:hAnsiTheme="minorHAnsi" w:cs="Arial"/>
                      <w:b/>
                      <w:sz w:val="22"/>
                      <w:szCs w:val="22"/>
                    </w:rPr>
                    <w:fldChar w:fldCharType="end"/>
                  </w:r>
                </w:p>
              </w:tc>
            </w:tr>
          </w:tbl>
          <w:p w14:paraId="5070DD8E" w14:textId="77777777" w:rsidR="000D7030" w:rsidRPr="00370F4A" w:rsidRDefault="000D7030" w:rsidP="00BA2FDE">
            <w:pPr>
              <w:rPr>
                <w:rFonts w:asciiTheme="minorHAnsi" w:hAnsiTheme="minorHAnsi" w:cs="Arial"/>
                <w:color w:val="FFFFFF"/>
                <w:sz w:val="22"/>
                <w:szCs w:val="22"/>
              </w:rPr>
            </w:pPr>
          </w:p>
          <w:p w14:paraId="372EF88A" w14:textId="77777777" w:rsidR="000D7030" w:rsidRPr="00370F4A" w:rsidRDefault="000D7030" w:rsidP="00BA2FDE">
            <w:pPr>
              <w:rPr>
                <w:rFonts w:asciiTheme="minorHAnsi" w:hAnsiTheme="minorHAnsi" w:cs="Arial"/>
                <w:color w:val="FFFFFF"/>
                <w:sz w:val="22"/>
                <w:szCs w:val="22"/>
              </w:rPr>
            </w:pPr>
          </w:p>
          <w:p w14:paraId="574E8D19" w14:textId="33E4605A" w:rsidR="00E71E50" w:rsidRPr="00370F4A" w:rsidRDefault="000D7030">
            <w:pPr>
              <w:rPr>
                <w:rFonts w:asciiTheme="minorHAnsi" w:hAnsiTheme="minorHAnsi" w:cs="Arial"/>
                <w:color w:val="FFFFFF"/>
                <w:sz w:val="22"/>
                <w:szCs w:val="22"/>
              </w:rPr>
            </w:pPr>
            <w:r w:rsidRPr="00370F4A">
              <w:rPr>
                <w:rFonts w:asciiTheme="minorHAnsi" w:hAnsiTheme="minorHAnsi" w:cs="Arial"/>
                <w:b/>
                <w:bCs/>
                <w:sz w:val="22"/>
                <w:szCs w:val="22"/>
              </w:rPr>
              <w:t xml:space="preserve"> If any of the answers to the question</w:t>
            </w:r>
            <w:r w:rsidR="009477B9" w:rsidRPr="00370F4A">
              <w:rPr>
                <w:rFonts w:asciiTheme="minorHAnsi" w:hAnsiTheme="minorHAnsi" w:cs="Arial"/>
                <w:b/>
                <w:bCs/>
                <w:sz w:val="22"/>
                <w:szCs w:val="22"/>
              </w:rPr>
              <w:t>s</w:t>
            </w:r>
            <w:r w:rsidRPr="00370F4A">
              <w:rPr>
                <w:rFonts w:asciiTheme="minorHAnsi" w:hAnsiTheme="minorHAnsi" w:cs="Arial"/>
                <w:b/>
                <w:bCs/>
                <w:sz w:val="22"/>
                <w:szCs w:val="22"/>
              </w:rPr>
              <w:t xml:space="preserve"> above is, “negative” or “unclear” </w:t>
            </w:r>
            <w:r w:rsidR="009477B9" w:rsidRPr="00370F4A">
              <w:rPr>
                <w:rFonts w:asciiTheme="minorHAnsi" w:hAnsiTheme="minorHAnsi" w:cs="Arial"/>
                <w:b/>
                <w:bCs/>
                <w:sz w:val="22"/>
                <w:szCs w:val="22"/>
              </w:rPr>
              <w:t xml:space="preserve">you will need </w:t>
            </w:r>
            <w:r w:rsidRPr="00370F4A">
              <w:rPr>
                <w:rFonts w:asciiTheme="minorHAnsi" w:hAnsiTheme="minorHAnsi" w:cs="Arial"/>
                <w:b/>
                <w:bCs/>
                <w:sz w:val="22"/>
                <w:szCs w:val="22"/>
              </w:rPr>
              <w:t xml:space="preserve">to undertake a detailed impact assessment. </w:t>
            </w:r>
          </w:p>
        </w:tc>
      </w:tr>
    </w:tbl>
    <w:p w14:paraId="24AF9ADB" w14:textId="77777777" w:rsidR="00E71E50" w:rsidRPr="00370F4A" w:rsidRDefault="00E71E50" w:rsidP="00E71E50">
      <w:pPr>
        <w:rPr>
          <w:rFonts w:asciiTheme="minorHAnsi" w:hAnsiTheme="minorHAnsi" w:cs="Arial"/>
          <w:color w:val="003366"/>
          <w:sz w:val="22"/>
          <w:szCs w:val="22"/>
        </w:rPr>
      </w:pPr>
    </w:p>
    <w:p w14:paraId="7FD49201" w14:textId="77777777" w:rsidR="00E71E50" w:rsidRPr="00370F4A" w:rsidRDefault="00E71E50" w:rsidP="00E71E50">
      <w:pPr>
        <w:rPr>
          <w:rFonts w:asciiTheme="minorHAnsi" w:hAnsiTheme="minorHAnsi" w:cs="Arial"/>
          <w:color w:val="003366"/>
          <w:sz w:val="22"/>
          <w:szCs w:val="22"/>
        </w:rPr>
      </w:pPr>
    </w:p>
    <w:p w14:paraId="18F23763" w14:textId="77777777" w:rsidR="00E71E50" w:rsidRPr="00370F4A" w:rsidRDefault="00E71E50" w:rsidP="00E71E50">
      <w:pPr>
        <w:rPr>
          <w:rFonts w:asciiTheme="minorHAnsi" w:hAnsiTheme="minorHAnsi" w:cs="Arial"/>
          <w:color w:val="003366"/>
          <w:sz w:val="22"/>
          <w:szCs w:val="22"/>
        </w:rPr>
      </w:pPr>
    </w:p>
    <w:tbl>
      <w:tblPr>
        <w:tblW w:w="10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5"/>
        <w:tblLook w:val="01E0" w:firstRow="1" w:lastRow="1" w:firstColumn="1" w:lastColumn="1" w:noHBand="0" w:noVBand="0"/>
      </w:tblPr>
      <w:tblGrid>
        <w:gridCol w:w="684"/>
        <w:gridCol w:w="9626"/>
      </w:tblGrid>
      <w:tr w:rsidR="00E71E50" w:rsidRPr="00370F4A" w14:paraId="4E542852" w14:textId="77777777" w:rsidTr="00E71E50">
        <w:trPr>
          <w:trHeight w:val="866"/>
        </w:trPr>
        <w:tc>
          <w:tcPr>
            <w:tcW w:w="684" w:type="dxa"/>
            <w:shd w:val="clear" w:color="auto" w:fill="4F81BD" w:themeFill="accent1"/>
          </w:tcPr>
          <w:p w14:paraId="05EA385F" w14:textId="1373DE5E" w:rsidR="00E71E50" w:rsidRPr="00370F4A" w:rsidRDefault="00246DFA" w:rsidP="00E71E50">
            <w:pPr>
              <w:rPr>
                <w:rFonts w:asciiTheme="minorHAnsi" w:hAnsiTheme="minorHAnsi" w:cs="Arial"/>
                <w:b/>
                <w:color w:val="FFFFFF"/>
                <w:sz w:val="22"/>
                <w:szCs w:val="22"/>
              </w:rPr>
            </w:pPr>
            <w:r w:rsidRPr="00370F4A">
              <w:rPr>
                <w:rFonts w:asciiTheme="minorHAnsi" w:hAnsiTheme="minorHAnsi" w:cs="Arial"/>
                <w:b/>
                <w:color w:val="FFFFFF"/>
                <w:sz w:val="22"/>
                <w:szCs w:val="22"/>
              </w:rPr>
              <w:t>2</w:t>
            </w:r>
            <w:r w:rsidR="00E71E50" w:rsidRPr="00370F4A">
              <w:rPr>
                <w:rFonts w:asciiTheme="minorHAnsi" w:hAnsiTheme="minorHAnsi" w:cs="Arial"/>
                <w:b/>
                <w:color w:val="FFFFFF"/>
                <w:sz w:val="22"/>
                <w:szCs w:val="22"/>
              </w:rPr>
              <w:t>.</w:t>
            </w:r>
            <w:r w:rsidR="00462A30" w:rsidRPr="00370F4A">
              <w:rPr>
                <w:rFonts w:asciiTheme="minorHAnsi" w:hAnsiTheme="minorHAnsi" w:cs="Arial"/>
                <w:b/>
                <w:color w:val="FFFFFF"/>
                <w:sz w:val="22"/>
                <w:szCs w:val="22"/>
              </w:rPr>
              <w:t>5</w:t>
            </w:r>
          </w:p>
        </w:tc>
        <w:tc>
          <w:tcPr>
            <w:tcW w:w="9626" w:type="dxa"/>
            <w:shd w:val="clear" w:color="auto" w:fill="4F81BD" w:themeFill="accent1"/>
          </w:tcPr>
          <w:p w14:paraId="05815986" w14:textId="6DD9AB4F" w:rsidR="00E71E50" w:rsidRPr="00370F4A" w:rsidRDefault="003B5071">
            <w:pPr>
              <w:rPr>
                <w:rFonts w:asciiTheme="minorHAnsi" w:hAnsiTheme="minorHAnsi" w:cs="Arial"/>
                <w:b/>
                <w:color w:val="FFFFFF"/>
                <w:sz w:val="22"/>
                <w:szCs w:val="22"/>
              </w:rPr>
            </w:pPr>
            <w:r w:rsidRPr="00370F4A">
              <w:rPr>
                <w:rFonts w:asciiTheme="minorHAnsi" w:hAnsiTheme="minorHAnsi" w:cs="Arial"/>
                <w:b/>
                <w:color w:val="FFFFFF"/>
                <w:sz w:val="22"/>
                <w:szCs w:val="22"/>
              </w:rPr>
              <w:t xml:space="preserve">Based on your responses, </w:t>
            </w:r>
            <w:r w:rsidR="00E71E50" w:rsidRPr="00370F4A">
              <w:rPr>
                <w:rFonts w:asciiTheme="minorHAnsi" w:hAnsiTheme="minorHAnsi" w:cs="Arial"/>
                <w:b/>
                <w:color w:val="FFFFFF" w:themeColor="background1"/>
                <w:sz w:val="22"/>
                <w:szCs w:val="22"/>
              </w:rPr>
              <w:t xml:space="preserve"> should a full, </w:t>
            </w:r>
            <w:r w:rsidR="00E71E50" w:rsidRPr="00370F4A">
              <w:rPr>
                <w:rFonts w:asciiTheme="minorHAnsi" w:hAnsiTheme="minorHAnsi" w:cs="Arial"/>
                <w:b/>
                <w:color w:val="FFFFFF"/>
                <w:sz w:val="22"/>
                <w:szCs w:val="22"/>
              </w:rPr>
              <w:t>detailed EIA be carried out on the project, policy or proposal</w:t>
            </w:r>
          </w:p>
        </w:tc>
      </w:tr>
      <w:tr w:rsidR="00E71E50" w:rsidRPr="00370F4A" w14:paraId="3F588E56" w14:textId="77777777" w:rsidTr="00E71E50">
        <w:trPr>
          <w:trHeight w:val="866"/>
        </w:trPr>
        <w:tc>
          <w:tcPr>
            <w:tcW w:w="684" w:type="dxa"/>
            <w:shd w:val="clear" w:color="auto" w:fill="auto"/>
          </w:tcPr>
          <w:p w14:paraId="0D9BA5F0" w14:textId="77777777" w:rsidR="00E71E50" w:rsidRPr="00370F4A" w:rsidRDefault="00E71E50" w:rsidP="00E71E50">
            <w:pPr>
              <w:rPr>
                <w:rFonts w:asciiTheme="minorHAnsi" w:hAnsiTheme="minorHAnsi" w:cs="Arial"/>
                <w:b/>
                <w:color w:val="FFFFFF"/>
                <w:sz w:val="22"/>
                <w:szCs w:val="22"/>
              </w:rPr>
            </w:pPr>
          </w:p>
        </w:tc>
        <w:tc>
          <w:tcPr>
            <w:tcW w:w="9626" w:type="dxa"/>
            <w:shd w:val="clear" w:color="auto" w:fill="auto"/>
          </w:tcPr>
          <w:p w14:paraId="27399AFE" w14:textId="77777777" w:rsidR="00E71E50" w:rsidRPr="00370F4A" w:rsidRDefault="00E71E50" w:rsidP="00E71E50">
            <w:pPr>
              <w:rPr>
                <w:rFonts w:asciiTheme="minorHAnsi" w:hAnsiTheme="minorHAnsi" w:cs="Arial"/>
                <w:sz w:val="22"/>
                <w:szCs w:val="22"/>
              </w:rPr>
            </w:pPr>
          </w:p>
          <w:p w14:paraId="67FBBB97" w14:textId="74223962" w:rsidR="00E71E50" w:rsidRPr="00370F4A" w:rsidRDefault="00E71E50" w:rsidP="00E71E50">
            <w:pPr>
              <w:rPr>
                <w:rFonts w:asciiTheme="minorHAnsi" w:hAnsiTheme="minorHAnsi" w:cs="Arial"/>
                <w:color w:val="FFFFFF"/>
                <w:sz w:val="22"/>
                <w:szCs w:val="22"/>
              </w:rPr>
            </w:pPr>
            <w:r w:rsidRPr="00370F4A">
              <w:rPr>
                <w:rFonts w:asciiTheme="minorHAnsi" w:hAnsiTheme="minorHAnsi" w:cs="Arial"/>
                <w:sz w:val="22"/>
                <w:szCs w:val="22"/>
              </w:rPr>
              <w:t xml:space="preserve">Yes  </w:t>
            </w:r>
            <w:r w:rsidR="001610F8">
              <w:rPr>
                <w:rFonts w:asciiTheme="minorHAnsi" w:hAnsiTheme="minorHAnsi" w:cs="Arial"/>
                <w:b/>
                <w:bCs/>
                <w:sz w:val="22"/>
                <w:szCs w:val="22"/>
              </w:rPr>
              <w:fldChar w:fldCharType="begin">
                <w:ffData>
                  <w:name w:val="Check22"/>
                  <w:enabled/>
                  <w:calcOnExit w:val="0"/>
                  <w:checkBox>
                    <w:sizeAuto/>
                    <w:default w:val="1"/>
                  </w:checkBox>
                </w:ffData>
              </w:fldChar>
            </w:r>
            <w:bookmarkStart w:id="1" w:name="Check22"/>
            <w:r w:rsidR="001610F8">
              <w:rPr>
                <w:rFonts w:asciiTheme="minorHAnsi" w:hAnsiTheme="minorHAnsi" w:cs="Arial"/>
                <w:b/>
                <w:bCs/>
                <w:sz w:val="22"/>
                <w:szCs w:val="22"/>
              </w:rPr>
              <w:instrText xml:space="preserve"> FORMCHECKBOX </w:instrText>
            </w:r>
            <w:r w:rsidR="0057618C">
              <w:rPr>
                <w:rFonts w:asciiTheme="minorHAnsi" w:hAnsiTheme="minorHAnsi" w:cs="Arial"/>
                <w:b/>
                <w:bCs/>
                <w:sz w:val="22"/>
                <w:szCs w:val="22"/>
              </w:rPr>
            </w:r>
            <w:r w:rsidR="0057618C">
              <w:rPr>
                <w:rFonts w:asciiTheme="minorHAnsi" w:hAnsiTheme="minorHAnsi" w:cs="Arial"/>
                <w:b/>
                <w:bCs/>
                <w:sz w:val="22"/>
                <w:szCs w:val="22"/>
              </w:rPr>
              <w:fldChar w:fldCharType="separate"/>
            </w:r>
            <w:r w:rsidR="001610F8">
              <w:rPr>
                <w:rFonts w:asciiTheme="minorHAnsi" w:hAnsiTheme="minorHAnsi" w:cs="Arial"/>
                <w:b/>
                <w:bCs/>
                <w:sz w:val="22"/>
                <w:szCs w:val="22"/>
              </w:rPr>
              <w:fldChar w:fldCharType="end"/>
            </w:r>
            <w:bookmarkEnd w:id="1"/>
            <w:r w:rsidRPr="00370F4A">
              <w:rPr>
                <w:rFonts w:asciiTheme="minorHAnsi" w:hAnsiTheme="minorHAnsi" w:cs="Arial"/>
                <w:b/>
                <w:bCs/>
                <w:sz w:val="22"/>
                <w:szCs w:val="22"/>
              </w:rPr>
              <w:t xml:space="preserve">       </w:t>
            </w:r>
            <w:r w:rsidRPr="00370F4A">
              <w:rPr>
                <w:rFonts w:asciiTheme="minorHAnsi" w:hAnsiTheme="minorHAnsi" w:cs="Arial"/>
                <w:bCs/>
                <w:sz w:val="22"/>
                <w:szCs w:val="22"/>
              </w:rPr>
              <w:t>No</w:t>
            </w:r>
            <w:r w:rsidRPr="00370F4A">
              <w:rPr>
                <w:rFonts w:asciiTheme="minorHAnsi" w:hAnsiTheme="minorHAnsi" w:cs="Arial"/>
                <w:b/>
                <w:bCs/>
                <w:sz w:val="22"/>
                <w:szCs w:val="22"/>
              </w:rPr>
              <w:t xml:space="preserve">   </w:t>
            </w:r>
            <w:r w:rsidRPr="00370F4A">
              <w:rPr>
                <w:rFonts w:asciiTheme="minorHAnsi" w:hAnsiTheme="minorHAnsi" w:cs="Arial"/>
                <w:b/>
                <w:bCs/>
                <w:sz w:val="22"/>
                <w:szCs w:val="22"/>
              </w:rPr>
              <w:fldChar w:fldCharType="begin">
                <w:ffData>
                  <w:name w:val="Check22"/>
                  <w:enabled/>
                  <w:calcOnExit w:val="0"/>
                  <w:checkBox>
                    <w:sizeAuto/>
                    <w:default w:val="0"/>
                  </w:checkBox>
                </w:ffData>
              </w:fldChar>
            </w:r>
            <w:r w:rsidRPr="00370F4A">
              <w:rPr>
                <w:rFonts w:asciiTheme="minorHAnsi" w:hAnsiTheme="minorHAnsi" w:cs="Arial"/>
                <w:b/>
                <w:bCs/>
                <w:sz w:val="22"/>
                <w:szCs w:val="22"/>
              </w:rPr>
              <w:instrText xml:space="preserve"> FORMCHECKBOX </w:instrText>
            </w:r>
            <w:r w:rsidR="0057618C">
              <w:rPr>
                <w:rFonts w:asciiTheme="minorHAnsi" w:hAnsiTheme="minorHAnsi" w:cs="Arial"/>
                <w:b/>
                <w:bCs/>
                <w:sz w:val="22"/>
                <w:szCs w:val="22"/>
              </w:rPr>
            </w:r>
            <w:r w:rsidR="0057618C">
              <w:rPr>
                <w:rFonts w:asciiTheme="minorHAnsi" w:hAnsiTheme="minorHAnsi" w:cs="Arial"/>
                <w:b/>
                <w:bCs/>
                <w:sz w:val="22"/>
                <w:szCs w:val="22"/>
              </w:rPr>
              <w:fldChar w:fldCharType="separate"/>
            </w:r>
            <w:r w:rsidRPr="00370F4A">
              <w:rPr>
                <w:rFonts w:asciiTheme="minorHAnsi" w:hAnsiTheme="minorHAnsi" w:cs="Arial"/>
                <w:b/>
                <w:bCs/>
                <w:sz w:val="22"/>
                <w:szCs w:val="22"/>
              </w:rPr>
              <w:fldChar w:fldCharType="end"/>
            </w:r>
          </w:p>
        </w:tc>
      </w:tr>
      <w:tr w:rsidR="00E71E50" w:rsidRPr="00370F4A" w14:paraId="67F58F3A" w14:textId="77777777" w:rsidTr="00E71E50">
        <w:trPr>
          <w:trHeight w:val="552"/>
        </w:trPr>
        <w:tc>
          <w:tcPr>
            <w:tcW w:w="684" w:type="dxa"/>
            <w:shd w:val="clear" w:color="auto" w:fill="4F81BD" w:themeFill="accent1"/>
          </w:tcPr>
          <w:p w14:paraId="43594418" w14:textId="7FC0691E" w:rsidR="00E71E50" w:rsidRPr="00370F4A" w:rsidRDefault="00246DFA" w:rsidP="00E71E50">
            <w:pPr>
              <w:rPr>
                <w:rFonts w:asciiTheme="minorHAnsi" w:hAnsiTheme="minorHAnsi" w:cs="Arial"/>
                <w:b/>
                <w:color w:val="FFFFFF"/>
                <w:sz w:val="22"/>
                <w:szCs w:val="22"/>
              </w:rPr>
            </w:pPr>
            <w:r w:rsidRPr="00370F4A">
              <w:rPr>
                <w:rFonts w:asciiTheme="minorHAnsi" w:hAnsiTheme="minorHAnsi" w:cs="Arial"/>
                <w:b/>
                <w:color w:val="FFFFFF"/>
                <w:sz w:val="22"/>
                <w:szCs w:val="22"/>
              </w:rPr>
              <w:t>2</w:t>
            </w:r>
            <w:r w:rsidR="00462A30" w:rsidRPr="00370F4A">
              <w:rPr>
                <w:rFonts w:asciiTheme="minorHAnsi" w:hAnsiTheme="minorHAnsi" w:cs="Arial"/>
                <w:b/>
                <w:color w:val="FFFFFF"/>
                <w:sz w:val="22"/>
                <w:szCs w:val="22"/>
              </w:rPr>
              <w:t>.6</w:t>
            </w:r>
          </w:p>
        </w:tc>
        <w:tc>
          <w:tcPr>
            <w:tcW w:w="9626" w:type="dxa"/>
            <w:shd w:val="clear" w:color="auto" w:fill="4F81BD" w:themeFill="accent1"/>
          </w:tcPr>
          <w:p w14:paraId="5296382A" w14:textId="77777777" w:rsidR="00E71E50" w:rsidRPr="00370F4A" w:rsidRDefault="00E71E50" w:rsidP="00E71E50">
            <w:pPr>
              <w:rPr>
                <w:rFonts w:asciiTheme="minorHAnsi" w:hAnsiTheme="minorHAnsi" w:cs="Arial"/>
                <w:b/>
                <w:color w:val="FFFFFF"/>
                <w:sz w:val="22"/>
                <w:szCs w:val="22"/>
              </w:rPr>
            </w:pPr>
            <w:r w:rsidRPr="00370F4A">
              <w:rPr>
                <w:rFonts w:asciiTheme="minorHAnsi" w:hAnsiTheme="minorHAnsi" w:cs="Arial"/>
                <w:b/>
                <w:color w:val="FFFFFF"/>
                <w:sz w:val="22"/>
                <w:szCs w:val="22"/>
              </w:rPr>
              <w:t>Provide brief reasons on how have you come to this decision?</w:t>
            </w:r>
          </w:p>
        </w:tc>
      </w:tr>
      <w:tr w:rsidR="00E71E50" w:rsidRPr="00370F4A" w14:paraId="34286082" w14:textId="77777777" w:rsidTr="00E71E50">
        <w:trPr>
          <w:trHeight w:val="1269"/>
        </w:trPr>
        <w:tc>
          <w:tcPr>
            <w:tcW w:w="684" w:type="dxa"/>
            <w:shd w:val="clear" w:color="auto" w:fill="auto"/>
          </w:tcPr>
          <w:p w14:paraId="52849A75" w14:textId="77777777" w:rsidR="00E71E50" w:rsidRPr="00370F4A" w:rsidRDefault="00E71E50" w:rsidP="00E71E50">
            <w:pPr>
              <w:rPr>
                <w:rFonts w:asciiTheme="minorHAnsi" w:hAnsiTheme="minorHAnsi" w:cs="Arial"/>
                <w:b/>
                <w:color w:val="FFFFFF"/>
                <w:sz w:val="22"/>
                <w:szCs w:val="22"/>
              </w:rPr>
            </w:pPr>
          </w:p>
        </w:tc>
        <w:tc>
          <w:tcPr>
            <w:tcW w:w="9626" w:type="dxa"/>
            <w:shd w:val="clear" w:color="auto" w:fill="auto"/>
          </w:tcPr>
          <w:p w14:paraId="4426540B" w14:textId="1702F93C" w:rsidR="00E71E50" w:rsidRPr="00370F4A" w:rsidRDefault="001610F8" w:rsidP="00E71E50">
            <w:pPr>
              <w:rPr>
                <w:rFonts w:asciiTheme="minorHAnsi" w:hAnsiTheme="minorHAnsi" w:cs="Arial"/>
                <w:sz w:val="22"/>
                <w:szCs w:val="22"/>
              </w:rPr>
            </w:pPr>
            <w:r>
              <w:rPr>
                <w:rFonts w:asciiTheme="minorHAnsi" w:hAnsiTheme="minorHAnsi" w:cs="Arial"/>
                <w:sz w:val="22"/>
                <w:szCs w:val="22"/>
              </w:rPr>
              <w:t xml:space="preserve">Disabled groups, under 16’s and potentially pregnancy </w:t>
            </w:r>
            <w:r w:rsidR="000A6581">
              <w:rPr>
                <w:rFonts w:asciiTheme="minorHAnsi" w:hAnsiTheme="minorHAnsi" w:cs="Arial"/>
                <w:sz w:val="22"/>
                <w:szCs w:val="22"/>
              </w:rPr>
              <w:t xml:space="preserve">affected groups will be impacted by the decision to go ahead with the trial. </w:t>
            </w:r>
          </w:p>
          <w:p w14:paraId="0D730629" w14:textId="77777777" w:rsidR="00E71E50" w:rsidRPr="00370F4A" w:rsidRDefault="00E71E50" w:rsidP="00E71E50">
            <w:pPr>
              <w:rPr>
                <w:rFonts w:asciiTheme="minorHAnsi" w:hAnsiTheme="minorHAnsi" w:cs="Arial"/>
                <w:b/>
                <w:bCs/>
                <w:sz w:val="22"/>
                <w:szCs w:val="22"/>
              </w:rPr>
            </w:pPr>
            <w:r w:rsidRPr="00370F4A">
              <w:rPr>
                <w:rFonts w:asciiTheme="minorHAnsi" w:hAnsiTheme="minorHAnsi" w:cs="Arial"/>
                <w:sz w:val="22"/>
                <w:szCs w:val="22"/>
              </w:rPr>
              <w:t xml:space="preserve">   </w:t>
            </w:r>
          </w:p>
          <w:p w14:paraId="10C01668" w14:textId="77777777" w:rsidR="00E71E50" w:rsidRPr="00370F4A" w:rsidRDefault="00E71E50" w:rsidP="00E71E50">
            <w:pPr>
              <w:rPr>
                <w:rFonts w:asciiTheme="minorHAnsi" w:hAnsiTheme="minorHAnsi" w:cs="Arial"/>
                <w:color w:val="FFFFFF"/>
                <w:sz w:val="22"/>
                <w:szCs w:val="22"/>
              </w:rPr>
            </w:pPr>
          </w:p>
        </w:tc>
      </w:tr>
    </w:tbl>
    <w:p w14:paraId="523D3509" w14:textId="668E5635" w:rsidR="000A1EE9" w:rsidRPr="00370F4A" w:rsidRDefault="000A1EE9" w:rsidP="00ED6688">
      <w:pPr>
        <w:spacing w:after="240"/>
        <w:rPr>
          <w:rFonts w:asciiTheme="minorHAnsi" w:hAnsiTheme="minorHAnsi" w:cs="Arial"/>
          <w:b/>
          <w:sz w:val="28"/>
          <w:szCs w:val="28"/>
        </w:rPr>
      </w:pPr>
    </w:p>
    <w:p w14:paraId="23C7F555" w14:textId="77777777" w:rsidR="00916BF0" w:rsidRPr="00370F4A" w:rsidRDefault="00916BF0" w:rsidP="000A1EE9">
      <w:pPr>
        <w:rPr>
          <w:rFonts w:asciiTheme="minorHAnsi" w:hAnsiTheme="minorHAnsi" w:cs="Arial"/>
          <w:b/>
          <w:color w:val="003366"/>
          <w:sz w:val="22"/>
          <w:szCs w:val="22"/>
        </w:rPr>
      </w:pPr>
    </w:p>
    <w:p w14:paraId="7D8E15E7" w14:textId="77777777" w:rsidR="00301128" w:rsidRPr="00370F4A" w:rsidRDefault="00301128" w:rsidP="00BA2FDE">
      <w:pPr>
        <w:rPr>
          <w:rFonts w:asciiTheme="minorHAnsi" w:hAnsiTheme="minorHAnsi" w:cs="Arial"/>
          <w:sz w:val="28"/>
          <w:szCs w:val="28"/>
        </w:rPr>
        <w:sectPr w:rsidR="00301128" w:rsidRPr="00370F4A" w:rsidSect="008611A4">
          <w:headerReference w:type="default" r:id="rId17"/>
          <w:footerReference w:type="default" r:id="rId18"/>
          <w:pgSz w:w="11906" w:h="16838" w:code="9"/>
          <w:pgMar w:top="1202" w:right="1134" w:bottom="1202" w:left="1134" w:header="499" w:footer="601" w:gutter="0"/>
          <w:cols w:space="708"/>
          <w:docGrid w:linePitch="360"/>
        </w:sectPr>
      </w:pPr>
    </w:p>
    <w:p w14:paraId="1128766F" w14:textId="2CE88B86" w:rsidR="005F07EC" w:rsidRPr="00370F4A" w:rsidRDefault="002638FE" w:rsidP="00370F4A">
      <w:pPr>
        <w:pStyle w:val="FootnoteText"/>
        <w:rPr>
          <w:rFonts w:asciiTheme="minorHAnsi" w:hAnsiTheme="minorHAnsi" w:cs="Arial"/>
          <w:b/>
          <w:sz w:val="22"/>
          <w:szCs w:val="22"/>
        </w:rPr>
      </w:pPr>
      <w:r w:rsidRPr="00370F4A">
        <w:rPr>
          <w:rFonts w:asciiTheme="minorHAnsi" w:hAnsiTheme="minorHAnsi" w:cs="Arial"/>
          <w:b/>
          <w:sz w:val="22"/>
          <w:szCs w:val="22"/>
        </w:rPr>
        <w:lastRenderedPageBreak/>
        <w:t xml:space="preserve">SECTION </w:t>
      </w:r>
      <w:r w:rsidR="007A121E" w:rsidRPr="00370F4A">
        <w:rPr>
          <w:rFonts w:asciiTheme="minorHAnsi" w:hAnsiTheme="minorHAnsi" w:cs="Arial"/>
          <w:b/>
          <w:sz w:val="22"/>
          <w:szCs w:val="22"/>
        </w:rPr>
        <w:t>3</w:t>
      </w:r>
      <w:r w:rsidR="00370F4A" w:rsidRPr="00370F4A">
        <w:rPr>
          <w:rFonts w:asciiTheme="minorHAnsi" w:hAnsiTheme="minorHAnsi" w:cs="Arial"/>
          <w:b/>
          <w:sz w:val="22"/>
          <w:szCs w:val="22"/>
        </w:rPr>
        <w:t>:</w:t>
      </w:r>
      <w:r w:rsidR="007A121E" w:rsidRPr="00370F4A">
        <w:rPr>
          <w:rFonts w:asciiTheme="minorHAnsi" w:hAnsiTheme="minorHAnsi" w:cs="Arial"/>
          <w:b/>
          <w:sz w:val="22"/>
          <w:szCs w:val="22"/>
        </w:rPr>
        <w:t xml:space="preserve"> </w:t>
      </w:r>
      <w:r w:rsidRPr="00370F4A">
        <w:rPr>
          <w:rFonts w:asciiTheme="minorHAnsi" w:hAnsiTheme="minorHAnsi" w:cs="Arial"/>
          <w:b/>
          <w:sz w:val="22"/>
          <w:szCs w:val="22"/>
        </w:rPr>
        <w:t>ASSESSING THE IMPACT</w:t>
      </w:r>
    </w:p>
    <w:p w14:paraId="63491FAB" w14:textId="0824EE23" w:rsidR="00916BF0" w:rsidRPr="00370F4A" w:rsidRDefault="00916BF0" w:rsidP="00370F4A">
      <w:pPr>
        <w:jc w:val="both"/>
        <w:rPr>
          <w:rFonts w:asciiTheme="minorHAnsi" w:hAnsiTheme="minorHAnsi" w:cs="Arial"/>
          <w:b/>
          <w:sz w:val="22"/>
          <w:szCs w:val="22"/>
        </w:rPr>
      </w:pPr>
      <w:r w:rsidRPr="00370F4A">
        <w:rPr>
          <w:rFonts w:asciiTheme="minorHAnsi" w:hAnsiTheme="minorHAnsi"/>
          <w:sz w:val="22"/>
          <w:szCs w:val="22"/>
        </w:rPr>
        <w:t xml:space="preserve">In order to be able to identify ways to mitigate any potential impact it is essential that we know what those potential impacts might be.   Using the evidence gathered in section 2, explain what the potential impact of your proposal might be on the groups you have identified. You may wish to further supplement the evidence you have gathered using the table below in order to properly consider the impact.  </w:t>
      </w:r>
    </w:p>
    <w:p w14:paraId="585443D5" w14:textId="77777777" w:rsidR="00E077BD" w:rsidRPr="00370F4A" w:rsidRDefault="00E077BD" w:rsidP="00370F4A">
      <w:pPr>
        <w:pStyle w:val="FootnoteText"/>
        <w:rPr>
          <w:rFonts w:asciiTheme="minorHAnsi" w:hAnsiTheme="minorHAnsi"/>
          <w:sz w:val="22"/>
          <w:szCs w:val="22"/>
        </w:rPr>
      </w:pPr>
    </w:p>
    <w:tbl>
      <w:tblPr>
        <w:tblW w:w="14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35"/>
        <w:gridCol w:w="632"/>
        <w:gridCol w:w="1087"/>
        <w:gridCol w:w="1087"/>
        <w:gridCol w:w="1424"/>
        <w:gridCol w:w="1122"/>
        <w:gridCol w:w="2728"/>
        <w:gridCol w:w="2728"/>
      </w:tblGrid>
      <w:tr w:rsidR="0088432B" w:rsidRPr="00370F4A" w14:paraId="39A16916" w14:textId="06E3CBD4" w:rsidTr="002638FE">
        <w:trPr>
          <w:cantSplit/>
          <w:trHeight w:val="647"/>
        </w:trPr>
        <w:tc>
          <w:tcPr>
            <w:tcW w:w="4111" w:type="dxa"/>
            <w:gridSpan w:val="2"/>
            <w:vMerge w:val="restart"/>
            <w:tcBorders>
              <w:top w:val="single" w:sz="4" w:space="0" w:color="auto"/>
            </w:tcBorders>
            <w:shd w:val="clear" w:color="auto" w:fill="4F81BD" w:themeFill="accent1"/>
            <w:vAlign w:val="center"/>
          </w:tcPr>
          <w:p w14:paraId="33BB3578" w14:textId="77777777" w:rsidR="007A121E" w:rsidRPr="00370F4A" w:rsidRDefault="007A121E" w:rsidP="00A55BD3">
            <w:pPr>
              <w:pStyle w:val="Heading8"/>
              <w:ind w:left="113"/>
              <w:rPr>
                <w:rFonts w:asciiTheme="minorHAnsi" w:hAnsiTheme="minorHAnsi" w:cs="Arial"/>
                <w:b/>
                <w:iCs/>
                <w:sz w:val="22"/>
                <w:szCs w:val="22"/>
              </w:rPr>
            </w:pPr>
            <w:r w:rsidRPr="00370F4A">
              <w:rPr>
                <w:rFonts w:asciiTheme="minorHAnsi" w:hAnsiTheme="minorHAnsi" w:cs="Arial"/>
                <w:b/>
                <w:iCs/>
                <w:sz w:val="22"/>
                <w:szCs w:val="22"/>
              </w:rPr>
              <w:t xml:space="preserve">Protected Group </w:t>
            </w:r>
          </w:p>
        </w:tc>
        <w:tc>
          <w:tcPr>
            <w:tcW w:w="2806" w:type="dxa"/>
            <w:gridSpan w:val="3"/>
            <w:tcBorders>
              <w:top w:val="single" w:sz="4" w:space="0" w:color="auto"/>
              <w:bottom w:val="single" w:sz="4" w:space="0" w:color="auto"/>
            </w:tcBorders>
            <w:shd w:val="clear" w:color="auto" w:fill="4F81BD" w:themeFill="accent1"/>
            <w:vAlign w:val="center"/>
          </w:tcPr>
          <w:p w14:paraId="2FFF166F" w14:textId="77777777" w:rsidR="007A121E" w:rsidRPr="00370F4A" w:rsidRDefault="007A121E" w:rsidP="00A55BD3">
            <w:pPr>
              <w:pStyle w:val="Heading8"/>
              <w:ind w:left="113"/>
              <w:jc w:val="center"/>
              <w:rPr>
                <w:rFonts w:asciiTheme="minorHAnsi" w:hAnsiTheme="minorHAnsi" w:cs="Arial"/>
                <w:b/>
                <w:i/>
                <w:iCs/>
                <w:sz w:val="22"/>
                <w:szCs w:val="22"/>
              </w:rPr>
            </w:pPr>
            <w:r w:rsidRPr="00370F4A">
              <w:rPr>
                <w:rFonts w:asciiTheme="minorHAnsi" w:hAnsiTheme="minorHAnsi" w:cs="Arial"/>
                <w:b/>
                <w:color w:val="auto"/>
                <w:sz w:val="22"/>
                <w:szCs w:val="22"/>
              </w:rPr>
              <w:t>Positive impact?</w:t>
            </w:r>
          </w:p>
        </w:tc>
        <w:tc>
          <w:tcPr>
            <w:tcW w:w="1424" w:type="dxa"/>
            <w:vMerge w:val="restart"/>
            <w:tcBorders>
              <w:top w:val="single" w:sz="4" w:space="0" w:color="auto"/>
            </w:tcBorders>
            <w:shd w:val="clear" w:color="auto" w:fill="4F81BD" w:themeFill="accent1"/>
            <w:vAlign w:val="center"/>
          </w:tcPr>
          <w:p w14:paraId="680C71FE" w14:textId="758C49EB" w:rsidR="007A121E" w:rsidRPr="00370F4A" w:rsidRDefault="007A121E" w:rsidP="00A55BD3">
            <w:pPr>
              <w:jc w:val="center"/>
              <w:rPr>
                <w:rFonts w:asciiTheme="minorHAnsi" w:hAnsiTheme="minorHAnsi" w:cs="Arial"/>
                <w:b/>
                <w:bCs/>
                <w:sz w:val="22"/>
                <w:szCs w:val="22"/>
              </w:rPr>
            </w:pPr>
            <w:r w:rsidRPr="00370F4A">
              <w:rPr>
                <w:rFonts w:asciiTheme="minorHAnsi" w:hAnsiTheme="minorHAnsi" w:cs="Arial"/>
                <w:b/>
                <w:bCs/>
                <w:sz w:val="22"/>
                <w:szCs w:val="22"/>
              </w:rPr>
              <w:t>Negative impact?</w:t>
            </w:r>
            <w:r w:rsidR="005D277C" w:rsidRPr="00370F4A">
              <w:rPr>
                <w:rFonts w:asciiTheme="minorHAnsi" w:hAnsiTheme="minorHAnsi" w:cs="Arial"/>
                <w:b/>
                <w:bCs/>
                <w:sz w:val="22"/>
                <w:szCs w:val="22"/>
              </w:rPr>
              <w:t xml:space="preserve"> If so, please specify the nature and extent of that impact</w:t>
            </w:r>
          </w:p>
        </w:tc>
        <w:tc>
          <w:tcPr>
            <w:tcW w:w="1122" w:type="dxa"/>
            <w:vMerge w:val="restart"/>
            <w:tcBorders>
              <w:top w:val="single" w:sz="4" w:space="0" w:color="auto"/>
            </w:tcBorders>
            <w:shd w:val="clear" w:color="auto" w:fill="4F81BD" w:themeFill="accent1"/>
          </w:tcPr>
          <w:p w14:paraId="407E1D07" w14:textId="77777777" w:rsidR="007A121E" w:rsidRPr="00370F4A" w:rsidRDefault="007A121E" w:rsidP="00A55BD3">
            <w:pPr>
              <w:jc w:val="center"/>
              <w:rPr>
                <w:rFonts w:asciiTheme="minorHAnsi" w:hAnsiTheme="minorHAnsi" w:cs="Arial"/>
                <w:b/>
                <w:bCs/>
                <w:sz w:val="22"/>
                <w:szCs w:val="22"/>
              </w:rPr>
            </w:pPr>
            <w:r w:rsidRPr="00370F4A">
              <w:rPr>
                <w:rFonts w:asciiTheme="minorHAnsi" w:hAnsiTheme="minorHAnsi" w:cs="Arial"/>
                <w:b/>
                <w:bCs/>
                <w:sz w:val="22"/>
                <w:szCs w:val="22"/>
              </w:rPr>
              <w:t>No specific impact</w:t>
            </w:r>
          </w:p>
        </w:tc>
        <w:tc>
          <w:tcPr>
            <w:tcW w:w="2728" w:type="dxa"/>
            <w:vMerge w:val="restart"/>
            <w:tcBorders>
              <w:top w:val="single" w:sz="4" w:space="0" w:color="auto"/>
            </w:tcBorders>
            <w:shd w:val="clear" w:color="auto" w:fill="4F81BD" w:themeFill="accent1"/>
            <w:vAlign w:val="center"/>
          </w:tcPr>
          <w:p w14:paraId="412C63C5" w14:textId="447F4B6F" w:rsidR="007A121E" w:rsidRPr="00370F4A" w:rsidRDefault="007A121E" w:rsidP="00A55BD3">
            <w:pPr>
              <w:jc w:val="center"/>
              <w:rPr>
                <w:rFonts w:asciiTheme="minorHAnsi" w:hAnsiTheme="minorHAnsi" w:cs="Arial"/>
                <w:b/>
                <w:bCs/>
                <w:sz w:val="22"/>
                <w:szCs w:val="22"/>
              </w:rPr>
            </w:pPr>
            <w:r w:rsidRPr="00370F4A">
              <w:rPr>
                <w:rFonts w:asciiTheme="minorHAnsi" w:hAnsiTheme="minorHAnsi" w:cs="Arial"/>
                <w:b/>
                <w:bCs/>
                <w:sz w:val="22"/>
                <w:szCs w:val="22"/>
              </w:rPr>
              <w:t xml:space="preserve">If the impact is negative how can it be mitigated? </w:t>
            </w:r>
            <w:r w:rsidR="005D277C" w:rsidRPr="00370F4A">
              <w:rPr>
                <w:rFonts w:asciiTheme="minorHAnsi" w:hAnsiTheme="minorHAnsi" w:cs="Arial"/>
                <w:b/>
                <w:bCs/>
                <w:sz w:val="22"/>
                <w:szCs w:val="22"/>
              </w:rPr>
              <w:t xml:space="preserve">Please specify any mitigation measures and how and when they will be implemented </w:t>
            </w:r>
          </w:p>
          <w:p w14:paraId="5EFC4851" w14:textId="77777777" w:rsidR="007A121E" w:rsidRPr="00370F4A" w:rsidRDefault="007A121E" w:rsidP="00A55BD3">
            <w:pPr>
              <w:jc w:val="center"/>
              <w:rPr>
                <w:rFonts w:asciiTheme="minorHAnsi" w:hAnsiTheme="minorHAnsi" w:cs="Arial"/>
                <w:b/>
                <w:bCs/>
                <w:sz w:val="22"/>
                <w:szCs w:val="22"/>
              </w:rPr>
            </w:pPr>
          </w:p>
          <w:p w14:paraId="0F6F3DC5" w14:textId="4828BA5C" w:rsidR="007A121E" w:rsidRPr="00370F4A" w:rsidRDefault="007A121E">
            <w:pPr>
              <w:jc w:val="center"/>
              <w:rPr>
                <w:rFonts w:asciiTheme="minorHAnsi" w:hAnsiTheme="minorHAnsi" w:cs="Arial"/>
                <w:b/>
                <w:bCs/>
                <w:sz w:val="22"/>
                <w:szCs w:val="22"/>
              </w:rPr>
            </w:pPr>
          </w:p>
        </w:tc>
        <w:tc>
          <w:tcPr>
            <w:tcW w:w="2728" w:type="dxa"/>
            <w:vMerge w:val="restart"/>
            <w:tcBorders>
              <w:top w:val="single" w:sz="4" w:space="0" w:color="auto"/>
            </w:tcBorders>
            <w:shd w:val="clear" w:color="auto" w:fill="4F81BD" w:themeFill="accent1"/>
          </w:tcPr>
          <w:p w14:paraId="6C0F3371" w14:textId="0C00B1C1" w:rsidR="007A121E" w:rsidRPr="00370F4A" w:rsidRDefault="005D277C" w:rsidP="007A121E">
            <w:pPr>
              <w:rPr>
                <w:rFonts w:asciiTheme="minorHAnsi" w:hAnsiTheme="minorHAnsi" w:cs="Arial"/>
                <w:b/>
                <w:bCs/>
                <w:sz w:val="22"/>
                <w:szCs w:val="22"/>
              </w:rPr>
            </w:pPr>
            <w:r w:rsidRPr="00370F4A">
              <w:rPr>
                <w:rFonts w:asciiTheme="minorHAnsi" w:hAnsiTheme="minorHAnsi" w:cs="Arial"/>
                <w:b/>
                <w:bCs/>
                <w:sz w:val="22"/>
                <w:szCs w:val="22"/>
              </w:rPr>
              <w:t xml:space="preserve">What , if any, are the cumulative effects of this decision when viewed in the context of other Council decisions and their equality impacts </w:t>
            </w:r>
          </w:p>
        </w:tc>
      </w:tr>
      <w:tr w:rsidR="007A121E" w:rsidRPr="00370F4A" w14:paraId="1BFB8219" w14:textId="1E35756E" w:rsidTr="002638FE">
        <w:trPr>
          <w:cantSplit/>
          <w:trHeight w:val="1134"/>
        </w:trPr>
        <w:tc>
          <w:tcPr>
            <w:tcW w:w="4111" w:type="dxa"/>
            <w:gridSpan w:val="2"/>
            <w:vMerge/>
            <w:shd w:val="clear" w:color="auto" w:fill="auto"/>
            <w:vAlign w:val="center"/>
          </w:tcPr>
          <w:p w14:paraId="00494584" w14:textId="77777777" w:rsidR="007A121E" w:rsidRPr="00370F4A" w:rsidRDefault="007A121E" w:rsidP="00A55BD3">
            <w:pPr>
              <w:rPr>
                <w:rFonts w:asciiTheme="minorHAnsi" w:hAnsiTheme="minorHAnsi" w:cs="Arial"/>
                <w:sz w:val="22"/>
                <w:szCs w:val="22"/>
              </w:rPr>
            </w:pPr>
          </w:p>
        </w:tc>
        <w:tc>
          <w:tcPr>
            <w:tcW w:w="632" w:type="dxa"/>
            <w:tcBorders>
              <w:top w:val="single" w:sz="4" w:space="0" w:color="auto"/>
            </w:tcBorders>
            <w:shd w:val="clear" w:color="auto" w:fill="4F81BD" w:themeFill="accent1"/>
            <w:textDirection w:val="btLr"/>
            <w:vAlign w:val="center"/>
          </w:tcPr>
          <w:p w14:paraId="15FC883C" w14:textId="77777777" w:rsidR="007A121E" w:rsidRPr="00370F4A" w:rsidRDefault="007A121E" w:rsidP="00A55BD3">
            <w:pPr>
              <w:jc w:val="center"/>
              <w:rPr>
                <w:rFonts w:asciiTheme="minorHAnsi" w:hAnsiTheme="minorHAnsi" w:cs="Arial"/>
                <w:sz w:val="18"/>
                <w:szCs w:val="18"/>
              </w:rPr>
            </w:pPr>
            <w:r w:rsidRPr="00370F4A">
              <w:rPr>
                <w:rFonts w:asciiTheme="minorHAnsi" w:hAnsiTheme="minorHAnsi" w:cs="Arial"/>
                <w:sz w:val="18"/>
                <w:szCs w:val="18"/>
              </w:rPr>
              <w:t>Eliminate</w:t>
            </w:r>
          </w:p>
          <w:p w14:paraId="140330E1" w14:textId="77777777" w:rsidR="007A121E" w:rsidRPr="00370F4A" w:rsidRDefault="007A121E" w:rsidP="00A55BD3">
            <w:pPr>
              <w:jc w:val="center"/>
              <w:rPr>
                <w:rFonts w:asciiTheme="minorHAnsi" w:hAnsiTheme="minorHAnsi" w:cs="Arial"/>
                <w:sz w:val="18"/>
                <w:szCs w:val="18"/>
              </w:rPr>
            </w:pPr>
            <w:r w:rsidRPr="00370F4A">
              <w:rPr>
                <w:rFonts w:asciiTheme="minorHAnsi" w:hAnsiTheme="minorHAnsi" w:cs="Arial"/>
                <w:sz w:val="18"/>
                <w:szCs w:val="18"/>
              </w:rPr>
              <w:t>discrimination</w:t>
            </w:r>
          </w:p>
        </w:tc>
        <w:tc>
          <w:tcPr>
            <w:tcW w:w="1087" w:type="dxa"/>
            <w:tcBorders>
              <w:top w:val="single" w:sz="4" w:space="0" w:color="auto"/>
            </w:tcBorders>
            <w:shd w:val="clear" w:color="auto" w:fill="4F81BD" w:themeFill="accent1"/>
            <w:textDirection w:val="btLr"/>
            <w:vAlign w:val="center"/>
          </w:tcPr>
          <w:p w14:paraId="5976E9BB" w14:textId="77777777" w:rsidR="007A121E" w:rsidRPr="00370F4A" w:rsidRDefault="007A121E" w:rsidP="00A55BD3">
            <w:pPr>
              <w:jc w:val="center"/>
              <w:rPr>
                <w:rFonts w:asciiTheme="minorHAnsi" w:hAnsiTheme="minorHAnsi" w:cs="Arial"/>
                <w:sz w:val="18"/>
                <w:szCs w:val="18"/>
              </w:rPr>
            </w:pPr>
            <w:r w:rsidRPr="00370F4A">
              <w:rPr>
                <w:rFonts w:asciiTheme="minorHAnsi" w:hAnsiTheme="minorHAnsi" w:cs="Arial"/>
                <w:sz w:val="18"/>
                <w:szCs w:val="18"/>
              </w:rPr>
              <w:t>Advance equality</w:t>
            </w:r>
          </w:p>
        </w:tc>
        <w:tc>
          <w:tcPr>
            <w:tcW w:w="1087" w:type="dxa"/>
            <w:tcBorders>
              <w:top w:val="single" w:sz="4" w:space="0" w:color="auto"/>
            </w:tcBorders>
            <w:shd w:val="clear" w:color="auto" w:fill="4F81BD" w:themeFill="accent1"/>
            <w:textDirection w:val="btLr"/>
            <w:vAlign w:val="center"/>
          </w:tcPr>
          <w:p w14:paraId="41F18D98" w14:textId="77777777" w:rsidR="007A121E" w:rsidRPr="00370F4A" w:rsidRDefault="007A121E" w:rsidP="00A55BD3">
            <w:pPr>
              <w:jc w:val="center"/>
              <w:rPr>
                <w:rFonts w:asciiTheme="minorHAnsi" w:hAnsiTheme="minorHAnsi" w:cs="Arial"/>
                <w:sz w:val="18"/>
                <w:szCs w:val="18"/>
              </w:rPr>
            </w:pPr>
            <w:r w:rsidRPr="00370F4A">
              <w:rPr>
                <w:rFonts w:asciiTheme="minorHAnsi" w:hAnsiTheme="minorHAnsi" w:cs="Arial"/>
                <w:sz w:val="18"/>
                <w:szCs w:val="18"/>
              </w:rPr>
              <w:t>Good relations</w:t>
            </w:r>
          </w:p>
        </w:tc>
        <w:tc>
          <w:tcPr>
            <w:tcW w:w="1424" w:type="dxa"/>
            <w:vMerge/>
            <w:shd w:val="clear" w:color="auto" w:fill="auto"/>
            <w:vAlign w:val="center"/>
          </w:tcPr>
          <w:p w14:paraId="6AD1EA64" w14:textId="77777777" w:rsidR="007A121E" w:rsidRPr="00370F4A" w:rsidRDefault="007A121E" w:rsidP="00A55BD3">
            <w:pPr>
              <w:pStyle w:val="Heading8"/>
              <w:rPr>
                <w:rFonts w:asciiTheme="minorHAnsi" w:hAnsiTheme="minorHAnsi" w:cs="Arial"/>
                <w:sz w:val="22"/>
                <w:szCs w:val="22"/>
              </w:rPr>
            </w:pPr>
          </w:p>
        </w:tc>
        <w:tc>
          <w:tcPr>
            <w:tcW w:w="1122" w:type="dxa"/>
            <w:vMerge/>
          </w:tcPr>
          <w:p w14:paraId="1219E6EE" w14:textId="77777777" w:rsidR="007A121E" w:rsidRPr="00370F4A" w:rsidRDefault="007A121E" w:rsidP="00A55BD3">
            <w:pPr>
              <w:rPr>
                <w:rFonts w:asciiTheme="minorHAnsi" w:hAnsiTheme="minorHAnsi" w:cs="Arial"/>
                <w:sz w:val="22"/>
                <w:szCs w:val="22"/>
              </w:rPr>
            </w:pPr>
          </w:p>
        </w:tc>
        <w:tc>
          <w:tcPr>
            <w:tcW w:w="2728" w:type="dxa"/>
            <w:vMerge/>
            <w:shd w:val="clear" w:color="auto" w:fill="auto"/>
            <w:vAlign w:val="center"/>
          </w:tcPr>
          <w:p w14:paraId="06BD01D2" w14:textId="77777777" w:rsidR="007A121E" w:rsidRPr="00370F4A" w:rsidRDefault="007A121E" w:rsidP="00A55BD3">
            <w:pPr>
              <w:rPr>
                <w:rFonts w:asciiTheme="minorHAnsi" w:hAnsiTheme="minorHAnsi" w:cs="Arial"/>
                <w:sz w:val="22"/>
                <w:szCs w:val="22"/>
              </w:rPr>
            </w:pPr>
          </w:p>
        </w:tc>
        <w:tc>
          <w:tcPr>
            <w:tcW w:w="2728" w:type="dxa"/>
            <w:vMerge/>
          </w:tcPr>
          <w:p w14:paraId="03E6CEB6" w14:textId="77777777" w:rsidR="007A121E" w:rsidRPr="00370F4A" w:rsidRDefault="007A121E" w:rsidP="00A55BD3">
            <w:pPr>
              <w:rPr>
                <w:rFonts w:asciiTheme="minorHAnsi" w:hAnsiTheme="minorHAnsi" w:cs="Arial"/>
                <w:sz w:val="22"/>
                <w:szCs w:val="22"/>
              </w:rPr>
            </w:pPr>
          </w:p>
        </w:tc>
      </w:tr>
      <w:tr w:rsidR="007A121E" w:rsidRPr="00370F4A" w14:paraId="51266637" w14:textId="4894D61D" w:rsidTr="007A121E">
        <w:tblPrEx>
          <w:tblLook w:val="01E0" w:firstRow="1" w:lastRow="1" w:firstColumn="1" w:lastColumn="1" w:noHBand="0" w:noVBand="0"/>
        </w:tblPrEx>
        <w:tc>
          <w:tcPr>
            <w:tcW w:w="1276" w:type="dxa"/>
            <w:vMerge w:val="restart"/>
            <w:shd w:val="clear" w:color="auto" w:fill="auto"/>
            <w:vAlign w:val="center"/>
          </w:tcPr>
          <w:p w14:paraId="1ABAC463" w14:textId="77777777" w:rsidR="007A121E" w:rsidRPr="00370F4A" w:rsidRDefault="007A121E" w:rsidP="00A55BD3">
            <w:pPr>
              <w:spacing w:before="120" w:after="120"/>
              <w:rPr>
                <w:rFonts w:asciiTheme="minorHAnsi" w:hAnsiTheme="minorHAnsi"/>
                <w:sz w:val="22"/>
                <w:szCs w:val="22"/>
              </w:rPr>
            </w:pPr>
            <w:r w:rsidRPr="00370F4A">
              <w:rPr>
                <w:rFonts w:asciiTheme="minorHAnsi" w:hAnsiTheme="minorHAnsi" w:cs="Arial"/>
                <w:b/>
                <w:sz w:val="22"/>
                <w:szCs w:val="22"/>
              </w:rPr>
              <w:t>Gender</w:t>
            </w:r>
          </w:p>
        </w:tc>
        <w:tc>
          <w:tcPr>
            <w:tcW w:w="2835" w:type="dxa"/>
            <w:shd w:val="clear" w:color="auto" w:fill="auto"/>
          </w:tcPr>
          <w:p w14:paraId="0A0CD280" w14:textId="77777777" w:rsidR="007A121E" w:rsidRPr="00370F4A" w:rsidRDefault="007A121E" w:rsidP="00A55BD3">
            <w:pPr>
              <w:spacing w:before="120" w:after="120"/>
              <w:rPr>
                <w:rFonts w:asciiTheme="minorHAnsi" w:hAnsiTheme="minorHAnsi"/>
                <w:sz w:val="22"/>
                <w:szCs w:val="22"/>
              </w:rPr>
            </w:pPr>
            <w:r w:rsidRPr="00370F4A">
              <w:rPr>
                <w:rFonts w:asciiTheme="minorHAnsi" w:hAnsiTheme="minorHAnsi" w:cs="Arial"/>
                <w:sz w:val="22"/>
                <w:szCs w:val="22"/>
              </w:rPr>
              <w:t>Men</w:t>
            </w:r>
          </w:p>
        </w:tc>
        <w:tc>
          <w:tcPr>
            <w:tcW w:w="632" w:type="dxa"/>
            <w:shd w:val="clear" w:color="auto" w:fill="auto"/>
          </w:tcPr>
          <w:p w14:paraId="28F42562" w14:textId="77777777" w:rsidR="007A121E" w:rsidRPr="00370F4A" w:rsidRDefault="007A121E" w:rsidP="00A55BD3">
            <w:pPr>
              <w:spacing w:before="120" w:after="120"/>
              <w:jc w:val="center"/>
              <w:rPr>
                <w:rFonts w:asciiTheme="minorHAnsi" w:hAnsiTheme="minorHAnsi" w:cs="Arial"/>
                <w:sz w:val="22"/>
                <w:szCs w:val="22"/>
              </w:rPr>
            </w:pPr>
          </w:p>
        </w:tc>
        <w:tc>
          <w:tcPr>
            <w:tcW w:w="1087" w:type="dxa"/>
            <w:shd w:val="clear" w:color="auto" w:fill="auto"/>
          </w:tcPr>
          <w:p w14:paraId="394AF2E0" w14:textId="77777777" w:rsidR="007A121E" w:rsidRPr="00370F4A" w:rsidRDefault="007A121E" w:rsidP="00A55BD3">
            <w:pPr>
              <w:spacing w:before="120" w:after="120"/>
              <w:jc w:val="center"/>
              <w:rPr>
                <w:rFonts w:asciiTheme="minorHAnsi" w:hAnsiTheme="minorHAnsi" w:cs="Arial"/>
                <w:sz w:val="22"/>
                <w:szCs w:val="22"/>
              </w:rPr>
            </w:pPr>
          </w:p>
        </w:tc>
        <w:tc>
          <w:tcPr>
            <w:tcW w:w="1087" w:type="dxa"/>
            <w:shd w:val="clear" w:color="auto" w:fill="auto"/>
          </w:tcPr>
          <w:p w14:paraId="0B543FCA" w14:textId="77777777" w:rsidR="007A121E" w:rsidRPr="00370F4A" w:rsidRDefault="007A121E" w:rsidP="00A55BD3">
            <w:pPr>
              <w:spacing w:before="120" w:after="120"/>
              <w:jc w:val="center"/>
              <w:rPr>
                <w:rFonts w:asciiTheme="minorHAnsi" w:hAnsiTheme="minorHAnsi" w:cs="Arial"/>
                <w:sz w:val="22"/>
                <w:szCs w:val="22"/>
              </w:rPr>
            </w:pPr>
          </w:p>
        </w:tc>
        <w:tc>
          <w:tcPr>
            <w:tcW w:w="1424" w:type="dxa"/>
            <w:shd w:val="clear" w:color="auto" w:fill="auto"/>
          </w:tcPr>
          <w:p w14:paraId="3A1FD5A4" w14:textId="77777777" w:rsidR="007A121E" w:rsidRPr="00370F4A" w:rsidRDefault="007A121E" w:rsidP="00A55BD3">
            <w:pPr>
              <w:spacing w:before="120" w:after="120"/>
              <w:jc w:val="center"/>
              <w:rPr>
                <w:rFonts w:asciiTheme="minorHAnsi" w:hAnsiTheme="minorHAnsi" w:cs="Arial"/>
                <w:sz w:val="22"/>
                <w:szCs w:val="22"/>
              </w:rPr>
            </w:pPr>
          </w:p>
        </w:tc>
        <w:tc>
          <w:tcPr>
            <w:tcW w:w="1122" w:type="dxa"/>
            <w:shd w:val="clear" w:color="auto" w:fill="auto"/>
          </w:tcPr>
          <w:p w14:paraId="7253C353" w14:textId="1BDCFD64" w:rsidR="007A121E" w:rsidRPr="00370F4A" w:rsidRDefault="00025592" w:rsidP="00025592">
            <w:pPr>
              <w:spacing w:before="120" w:after="120"/>
              <w:jc w:val="center"/>
              <w:rPr>
                <w:rFonts w:asciiTheme="minorHAnsi" w:hAnsiTheme="minorHAnsi" w:cs="Arial"/>
                <w:sz w:val="22"/>
                <w:szCs w:val="22"/>
              </w:rPr>
            </w:pPr>
            <w:r>
              <w:rPr>
                <w:rFonts w:asciiTheme="minorHAnsi" w:hAnsiTheme="minorHAnsi" w:cs="Arial"/>
                <w:sz w:val="22"/>
                <w:szCs w:val="22"/>
              </w:rPr>
              <w:t>x</w:t>
            </w:r>
          </w:p>
        </w:tc>
        <w:tc>
          <w:tcPr>
            <w:tcW w:w="2728" w:type="dxa"/>
            <w:shd w:val="clear" w:color="auto" w:fill="auto"/>
          </w:tcPr>
          <w:p w14:paraId="127943B0" w14:textId="77777777" w:rsidR="007A121E" w:rsidRPr="00370F4A" w:rsidRDefault="007A121E" w:rsidP="00A55BD3">
            <w:pPr>
              <w:spacing w:before="120" w:after="120"/>
              <w:rPr>
                <w:rFonts w:asciiTheme="minorHAnsi" w:hAnsiTheme="minorHAnsi" w:cs="Arial"/>
                <w:sz w:val="22"/>
                <w:szCs w:val="22"/>
              </w:rPr>
            </w:pPr>
          </w:p>
        </w:tc>
        <w:tc>
          <w:tcPr>
            <w:tcW w:w="2728" w:type="dxa"/>
          </w:tcPr>
          <w:p w14:paraId="10E6E0A4" w14:textId="77777777" w:rsidR="007A121E" w:rsidRPr="00370F4A" w:rsidRDefault="007A121E" w:rsidP="00A55BD3">
            <w:pPr>
              <w:spacing w:before="120" w:after="120"/>
              <w:rPr>
                <w:rFonts w:asciiTheme="minorHAnsi" w:hAnsiTheme="minorHAnsi" w:cs="Arial"/>
                <w:sz w:val="22"/>
                <w:szCs w:val="22"/>
              </w:rPr>
            </w:pPr>
          </w:p>
        </w:tc>
      </w:tr>
      <w:tr w:rsidR="007A121E" w:rsidRPr="00370F4A" w14:paraId="74271BC5" w14:textId="0444BFB6" w:rsidTr="007A121E">
        <w:tblPrEx>
          <w:tblLook w:val="01E0" w:firstRow="1" w:lastRow="1" w:firstColumn="1" w:lastColumn="1" w:noHBand="0" w:noVBand="0"/>
        </w:tblPrEx>
        <w:tc>
          <w:tcPr>
            <w:tcW w:w="1276" w:type="dxa"/>
            <w:vMerge/>
            <w:tcBorders>
              <w:bottom w:val="single" w:sz="4" w:space="0" w:color="auto"/>
            </w:tcBorders>
            <w:shd w:val="clear" w:color="auto" w:fill="auto"/>
          </w:tcPr>
          <w:p w14:paraId="492C3D6C" w14:textId="77777777" w:rsidR="007A121E" w:rsidRPr="00370F4A" w:rsidRDefault="007A121E" w:rsidP="00A55BD3">
            <w:pPr>
              <w:spacing w:before="120" w:after="120"/>
              <w:rPr>
                <w:rFonts w:asciiTheme="minorHAnsi" w:hAnsiTheme="minorHAnsi"/>
                <w:sz w:val="22"/>
                <w:szCs w:val="22"/>
              </w:rPr>
            </w:pPr>
          </w:p>
        </w:tc>
        <w:tc>
          <w:tcPr>
            <w:tcW w:w="2835" w:type="dxa"/>
            <w:tcBorders>
              <w:bottom w:val="single" w:sz="4" w:space="0" w:color="auto"/>
            </w:tcBorders>
            <w:shd w:val="clear" w:color="auto" w:fill="auto"/>
          </w:tcPr>
          <w:p w14:paraId="413D3239" w14:textId="77777777" w:rsidR="007A121E" w:rsidRPr="00370F4A" w:rsidRDefault="007A121E" w:rsidP="00A55BD3">
            <w:pPr>
              <w:spacing w:before="120" w:after="120"/>
              <w:rPr>
                <w:rFonts w:asciiTheme="minorHAnsi" w:hAnsiTheme="minorHAnsi"/>
                <w:sz w:val="22"/>
                <w:szCs w:val="22"/>
              </w:rPr>
            </w:pPr>
            <w:r w:rsidRPr="00370F4A">
              <w:rPr>
                <w:rFonts w:asciiTheme="minorHAnsi" w:hAnsiTheme="minorHAnsi" w:cs="Arial"/>
                <w:sz w:val="22"/>
                <w:szCs w:val="22"/>
              </w:rPr>
              <w:t>Women</w:t>
            </w:r>
          </w:p>
        </w:tc>
        <w:tc>
          <w:tcPr>
            <w:tcW w:w="632" w:type="dxa"/>
            <w:tcBorders>
              <w:bottom w:val="single" w:sz="4" w:space="0" w:color="auto"/>
            </w:tcBorders>
            <w:shd w:val="clear" w:color="auto" w:fill="auto"/>
          </w:tcPr>
          <w:p w14:paraId="63BC9450" w14:textId="77777777" w:rsidR="007A121E" w:rsidRPr="00370F4A" w:rsidRDefault="007A121E" w:rsidP="00A55BD3">
            <w:pPr>
              <w:spacing w:before="120" w:after="120"/>
              <w:jc w:val="center"/>
              <w:rPr>
                <w:rFonts w:asciiTheme="minorHAnsi" w:hAnsiTheme="minorHAnsi" w:cs="Arial"/>
                <w:sz w:val="22"/>
                <w:szCs w:val="22"/>
              </w:rPr>
            </w:pPr>
          </w:p>
        </w:tc>
        <w:tc>
          <w:tcPr>
            <w:tcW w:w="1087" w:type="dxa"/>
            <w:tcBorders>
              <w:bottom w:val="single" w:sz="4" w:space="0" w:color="auto"/>
            </w:tcBorders>
            <w:shd w:val="clear" w:color="auto" w:fill="auto"/>
          </w:tcPr>
          <w:p w14:paraId="5492B892" w14:textId="77777777" w:rsidR="007A121E" w:rsidRPr="00370F4A" w:rsidRDefault="007A121E" w:rsidP="00A55BD3">
            <w:pPr>
              <w:spacing w:before="120" w:after="120"/>
              <w:jc w:val="center"/>
              <w:rPr>
                <w:rFonts w:asciiTheme="minorHAnsi" w:hAnsiTheme="minorHAnsi" w:cs="Arial"/>
                <w:sz w:val="22"/>
                <w:szCs w:val="22"/>
              </w:rPr>
            </w:pPr>
          </w:p>
        </w:tc>
        <w:tc>
          <w:tcPr>
            <w:tcW w:w="1087" w:type="dxa"/>
            <w:tcBorders>
              <w:bottom w:val="single" w:sz="4" w:space="0" w:color="auto"/>
            </w:tcBorders>
            <w:shd w:val="clear" w:color="auto" w:fill="auto"/>
          </w:tcPr>
          <w:p w14:paraId="1BBFAE61" w14:textId="77777777" w:rsidR="007A121E" w:rsidRPr="00370F4A" w:rsidRDefault="007A121E" w:rsidP="00A55BD3">
            <w:pPr>
              <w:spacing w:before="120" w:after="120"/>
              <w:jc w:val="center"/>
              <w:rPr>
                <w:rFonts w:asciiTheme="minorHAnsi" w:hAnsiTheme="minorHAnsi" w:cs="Arial"/>
                <w:sz w:val="22"/>
                <w:szCs w:val="22"/>
              </w:rPr>
            </w:pPr>
          </w:p>
        </w:tc>
        <w:tc>
          <w:tcPr>
            <w:tcW w:w="1424" w:type="dxa"/>
            <w:tcBorders>
              <w:bottom w:val="single" w:sz="4" w:space="0" w:color="auto"/>
            </w:tcBorders>
            <w:shd w:val="clear" w:color="auto" w:fill="auto"/>
          </w:tcPr>
          <w:p w14:paraId="239183F3" w14:textId="68646FF3" w:rsidR="007A121E" w:rsidRPr="00370F4A" w:rsidRDefault="007A121E" w:rsidP="00A55BD3">
            <w:pPr>
              <w:spacing w:before="120" w:after="120"/>
              <w:jc w:val="center"/>
              <w:rPr>
                <w:rFonts w:asciiTheme="minorHAnsi" w:hAnsiTheme="minorHAnsi" w:cs="Arial"/>
                <w:sz w:val="22"/>
                <w:szCs w:val="22"/>
              </w:rPr>
            </w:pPr>
          </w:p>
        </w:tc>
        <w:tc>
          <w:tcPr>
            <w:tcW w:w="1122" w:type="dxa"/>
            <w:tcBorders>
              <w:bottom w:val="single" w:sz="4" w:space="0" w:color="auto"/>
            </w:tcBorders>
            <w:shd w:val="clear" w:color="auto" w:fill="auto"/>
          </w:tcPr>
          <w:p w14:paraId="207FCA69" w14:textId="07F1A2C6" w:rsidR="007A121E" w:rsidRPr="00370F4A" w:rsidRDefault="00025592" w:rsidP="00A55BD3">
            <w:pPr>
              <w:spacing w:before="120" w:after="120"/>
              <w:jc w:val="center"/>
              <w:rPr>
                <w:rFonts w:asciiTheme="minorHAnsi" w:hAnsiTheme="minorHAnsi" w:cs="Arial"/>
                <w:sz w:val="22"/>
                <w:szCs w:val="22"/>
              </w:rPr>
            </w:pPr>
            <w:r>
              <w:rPr>
                <w:rFonts w:asciiTheme="minorHAnsi" w:hAnsiTheme="minorHAnsi" w:cs="Arial"/>
                <w:sz w:val="22"/>
                <w:szCs w:val="22"/>
              </w:rPr>
              <w:t>x</w:t>
            </w:r>
          </w:p>
        </w:tc>
        <w:tc>
          <w:tcPr>
            <w:tcW w:w="2728" w:type="dxa"/>
            <w:tcBorders>
              <w:bottom w:val="single" w:sz="4" w:space="0" w:color="auto"/>
            </w:tcBorders>
            <w:shd w:val="clear" w:color="auto" w:fill="auto"/>
          </w:tcPr>
          <w:p w14:paraId="28F9044F" w14:textId="77777777" w:rsidR="007A121E" w:rsidRPr="00370F4A" w:rsidRDefault="007A121E" w:rsidP="00A55BD3">
            <w:pPr>
              <w:spacing w:before="120" w:after="120"/>
              <w:rPr>
                <w:rFonts w:asciiTheme="minorHAnsi" w:hAnsiTheme="minorHAnsi" w:cs="Arial"/>
                <w:sz w:val="22"/>
                <w:szCs w:val="22"/>
              </w:rPr>
            </w:pPr>
          </w:p>
        </w:tc>
        <w:tc>
          <w:tcPr>
            <w:tcW w:w="2728" w:type="dxa"/>
            <w:tcBorders>
              <w:bottom w:val="single" w:sz="4" w:space="0" w:color="auto"/>
            </w:tcBorders>
          </w:tcPr>
          <w:p w14:paraId="5C7B4B35" w14:textId="77777777" w:rsidR="007A121E" w:rsidRPr="00370F4A" w:rsidRDefault="007A121E" w:rsidP="00A55BD3">
            <w:pPr>
              <w:spacing w:before="120" w:after="120"/>
              <w:rPr>
                <w:rFonts w:asciiTheme="minorHAnsi" w:hAnsiTheme="minorHAnsi" w:cs="Arial"/>
                <w:sz w:val="22"/>
                <w:szCs w:val="22"/>
              </w:rPr>
            </w:pPr>
          </w:p>
        </w:tc>
      </w:tr>
      <w:tr w:rsidR="007A121E" w:rsidRPr="00370F4A" w14:paraId="2BD7B68D" w14:textId="010122E6" w:rsidTr="007A121E">
        <w:trPr>
          <w:cantSplit/>
          <w:trHeight w:val="340"/>
        </w:trPr>
        <w:tc>
          <w:tcPr>
            <w:tcW w:w="1276" w:type="dxa"/>
            <w:vMerge w:val="restart"/>
            <w:tcBorders>
              <w:top w:val="single" w:sz="4" w:space="0" w:color="auto"/>
            </w:tcBorders>
            <w:shd w:val="clear" w:color="auto" w:fill="auto"/>
            <w:vAlign w:val="center"/>
          </w:tcPr>
          <w:p w14:paraId="407F9C8B" w14:textId="77777777" w:rsidR="007A121E" w:rsidRPr="00370F4A" w:rsidRDefault="007A121E" w:rsidP="00A55BD3">
            <w:pPr>
              <w:rPr>
                <w:rFonts w:asciiTheme="minorHAnsi" w:hAnsiTheme="minorHAnsi" w:cs="Arial"/>
                <w:b/>
                <w:sz w:val="22"/>
                <w:szCs w:val="22"/>
              </w:rPr>
            </w:pPr>
            <w:r w:rsidRPr="00370F4A">
              <w:rPr>
                <w:rFonts w:asciiTheme="minorHAnsi" w:hAnsiTheme="minorHAnsi" w:cs="Arial"/>
                <w:b/>
                <w:sz w:val="22"/>
                <w:szCs w:val="22"/>
              </w:rPr>
              <w:t>Race</w:t>
            </w:r>
          </w:p>
        </w:tc>
        <w:tc>
          <w:tcPr>
            <w:tcW w:w="2835" w:type="dxa"/>
            <w:tcBorders>
              <w:top w:val="single" w:sz="4" w:space="0" w:color="auto"/>
            </w:tcBorders>
            <w:shd w:val="clear" w:color="auto" w:fill="auto"/>
            <w:vAlign w:val="center"/>
          </w:tcPr>
          <w:p w14:paraId="7AA54AE6" w14:textId="77777777" w:rsidR="007A121E" w:rsidRPr="00370F4A" w:rsidRDefault="007A121E" w:rsidP="00A55BD3">
            <w:pPr>
              <w:rPr>
                <w:rFonts w:asciiTheme="minorHAnsi" w:hAnsiTheme="minorHAnsi" w:cs="Arial"/>
                <w:sz w:val="22"/>
                <w:szCs w:val="22"/>
              </w:rPr>
            </w:pPr>
            <w:r w:rsidRPr="00370F4A">
              <w:rPr>
                <w:rFonts w:asciiTheme="minorHAnsi" w:hAnsiTheme="minorHAnsi" w:cs="Arial"/>
                <w:sz w:val="22"/>
                <w:szCs w:val="22"/>
              </w:rPr>
              <w:t>White</w:t>
            </w:r>
          </w:p>
        </w:tc>
        <w:tc>
          <w:tcPr>
            <w:tcW w:w="632" w:type="dxa"/>
            <w:tcBorders>
              <w:top w:val="single" w:sz="4" w:space="0" w:color="auto"/>
            </w:tcBorders>
            <w:shd w:val="clear" w:color="auto" w:fill="auto"/>
            <w:vAlign w:val="center"/>
          </w:tcPr>
          <w:p w14:paraId="3237418E" w14:textId="77777777" w:rsidR="007A121E" w:rsidRPr="00370F4A" w:rsidRDefault="007A121E" w:rsidP="00A55BD3">
            <w:pPr>
              <w:jc w:val="center"/>
              <w:rPr>
                <w:rFonts w:asciiTheme="minorHAnsi" w:hAnsiTheme="minorHAnsi" w:cs="Arial"/>
                <w:sz w:val="22"/>
                <w:szCs w:val="22"/>
              </w:rPr>
            </w:pPr>
          </w:p>
        </w:tc>
        <w:tc>
          <w:tcPr>
            <w:tcW w:w="1087" w:type="dxa"/>
            <w:tcBorders>
              <w:top w:val="single" w:sz="4" w:space="0" w:color="auto"/>
            </w:tcBorders>
            <w:shd w:val="clear" w:color="auto" w:fill="auto"/>
            <w:vAlign w:val="center"/>
          </w:tcPr>
          <w:p w14:paraId="0CDAC2ED" w14:textId="77777777" w:rsidR="007A121E" w:rsidRPr="00370F4A" w:rsidRDefault="007A121E" w:rsidP="00A55BD3">
            <w:pPr>
              <w:jc w:val="center"/>
              <w:rPr>
                <w:rFonts w:asciiTheme="minorHAnsi" w:hAnsiTheme="minorHAnsi" w:cs="Arial"/>
                <w:sz w:val="22"/>
                <w:szCs w:val="22"/>
              </w:rPr>
            </w:pPr>
          </w:p>
        </w:tc>
        <w:tc>
          <w:tcPr>
            <w:tcW w:w="1087" w:type="dxa"/>
            <w:tcBorders>
              <w:top w:val="single" w:sz="4" w:space="0" w:color="auto"/>
            </w:tcBorders>
            <w:shd w:val="clear" w:color="auto" w:fill="auto"/>
            <w:vAlign w:val="center"/>
          </w:tcPr>
          <w:p w14:paraId="3F74A583" w14:textId="77777777" w:rsidR="007A121E" w:rsidRPr="00370F4A" w:rsidRDefault="007A121E" w:rsidP="00A55BD3">
            <w:pPr>
              <w:jc w:val="center"/>
              <w:rPr>
                <w:rFonts w:asciiTheme="minorHAnsi" w:hAnsiTheme="minorHAnsi" w:cs="Arial"/>
                <w:sz w:val="22"/>
                <w:szCs w:val="22"/>
              </w:rPr>
            </w:pPr>
          </w:p>
        </w:tc>
        <w:tc>
          <w:tcPr>
            <w:tcW w:w="1424" w:type="dxa"/>
            <w:tcBorders>
              <w:top w:val="single" w:sz="4" w:space="0" w:color="auto"/>
            </w:tcBorders>
            <w:shd w:val="clear" w:color="auto" w:fill="auto"/>
            <w:vAlign w:val="center"/>
          </w:tcPr>
          <w:p w14:paraId="78FE5AE4" w14:textId="6746F494" w:rsidR="007A121E" w:rsidRPr="00370F4A" w:rsidRDefault="007A121E" w:rsidP="00A55BD3">
            <w:pPr>
              <w:jc w:val="center"/>
              <w:rPr>
                <w:rFonts w:asciiTheme="minorHAnsi" w:hAnsiTheme="minorHAnsi" w:cs="Arial"/>
                <w:sz w:val="22"/>
                <w:szCs w:val="22"/>
              </w:rPr>
            </w:pPr>
          </w:p>
        </w:tc>
        <w:tc>
          <w:tcPr>
            <w:tcW w:w="1122" w:type="dxa"/>
            <w:tcBorders>
              <w:top w:val="single" w:sz="4" w:space="0" w:color="auto"/>
            </w:tcBorders>
          </w:tcPr>
          <w:p w14:paraId="50F1E7E5" w14:textId="5BFE374E" w:rsidR="007A121E" w:rsidRPr="00370F4A" w:rsidRDefault="00025592" w:rsidP="00A55BD3">
            <w:pPr>
              <w:spacing w:before="120"/>
              <w:jc w:val="center"/>
              <w:rPr>
                <w:rFonts w:asciiTheme="minorHAnsi" w:hAnsiTheme="minorHAnsi" w:cs="Arial"/>
                <w:sz w:val="22"/>
                <w:szCs w:val="22"/>
              </w:rPr>
            </w:pPr>
            <w:r>
              <w:rPr>
                <w:rFonts w:asciiTheme="minorHAnsi" w:hAnsiTheme="minorHAnsi" w:cs="Arial"/>
                <w:sz w:val="22"/>
                <w:szCs w:val="22"/>
              </w:rPr>
              <w:t>x</w:t>
            </w:r>
          </w:p>
        </w:tc>
        <w:tc>
          <w:tcPr>
            <w:tcW w:w="2728" w:type="dxa"/>
            <w:tcBorders>
              <w:top w:val="single" w:sz="4" w:space="0" w:color="auto"/>
            </w:tcBorders>
            <w:shd w:val="clear" w:color="auto" w:fill="auto"/>
            <w:vAlign w:val="center"/>
          </w:tcPr>
          <w:p w14:paraId="4B663A4F" w14:textId="2DF55D17" w:rsidR="007A121E" w:rsidRPr="00370F4A" w:rsidRDefault="007A121E" w:rsidP="009F6EE0">
            <w:pPr>
              <w:spacing w:before="120"/>
              <w:rPr>
                <w:rFonts w:asciiTheme="minorHAnsi" w:hAnsiTheme="minorHAnsi" w:cs="Arial"/>
                <w:b/>
                <w:sz w:val="22"/>
                <w:szCs w:val="22"/>
              </w:rPr>
            </w:pPr>
          </w:p>
        </w:tc>
        <w:tc>
          <w:tcPr>
            <w:tcW w:w="2728" w:type="dxa"/>
            <w:tcBorders>
              <w:top w:val="single" w:sz="4" w:space="0" w:color="auto"/>
            </w:tcBorders>
          </w:tcPr>
          <w:p w14:paraId="23A48196" w14:textId="77777777" w:rsidR="007A121E" w:rsidRPr="00370F4A" w:rsidRDefault="007A121E" w:rsidP="009F6EE0">
            <w:pPr>
              <w:spacing w:before="120"/>
              <w:rPr>
                <w:rFonts w:asciiTheme="minorHAnsi" w:hAnsiTheme="minorHAnsi" w:cs="Arial"/>
                <w:b/>
                <w:sz w:val="22"/>
                <w:szCs w:val="22"/>
              </w:rPr>
            </w:pPr>
          </w:p>
        </w:tc>
      </w:tr>
      <w:tr w:rsidR="007A121E" w:rsidRPr="00370F4A" w14:paraId="25B42BF5" w14:textId="790C1B86" w:rsidTr="007A121E">
        <w:trPr>
          <w:cantSplit/>
          <w:trHeight w:val="340"/>
        </w:trPr>
        <w:tc>
          <w:tcPr>
            <w:tcW w:w="1276" w:type="dxa"/>
            <w:vMerge/>
            <w:shd w:val="clear" w:color="auto" w:fill="auto"/>
            <w:vAlign w:val="center"/>
          </w:tcPr>
          <w:p w14:paraId="0D830E80" w14:textId="77777777" w:rsidR="007A121E" w:rsidRPr="00370F4A" w:rsidRDefault="007A121E" w:rsidP="00A55BD3">
            <w:pPr>
              <w:rPr>
                <w:rFonts w:asciiTheme="minorHAnsi" w:hAnsiTheme="minorHAnsi" w:cs="Arial"/>
                <w:sz w:val="22"/>
                <w:szCs w:val="22"/>
              </w:rPr>
            </w:pPr>
          </w:p>
        </w:tc>
        <w:tc>
          <w:tcPr>
            <w:tcW w:w="2835" w:type="dxa"/>
            <w:shd w:val="clear" w:color="auto" w:fill="auto"/>
            <w:vAlign w:val="center"/>
          </w:tcPr>
          <w:p w14:paraId="77CFFEB7" w14:textId="77777777" w:rsidR="007A121E" w:rsidRPr="00370F4A" w:rsidRDefault="007A121E" w:rsidP="00A55BD3">
            <w:pPr>
              <w:rPr>
                <w:rFonts w:asciiTheme="minorHAnsi" w:hAnsiTheme="minorHAnsi" w:cs="Arial"/>
                <w:sz w:val="22"/>
                <w:szCs w:val="22"/>
              </w:rPr>
            </w:pPr>
            <w:r w:rsidRPr="00370F4A">
              <w:rPr>
                <w:rFonts w:asciiTheme="minorHAnsi" w:hAnsiTheme="minorHAnsi" w:cs="Arial"/>
                <w:sz w:val="22"/>
                <w:szCs w:val="22"/>
              </w:rPr>
              <w:t xml:space="preserve">Mixed/Multiple ethnic groups </w:t>
            </w:r>
          </w:p>
        </w:tc>
        <w:tc>
          <w:tcPr>
            <w:tcW w:w="632" w:type="dxa"/>
            <w:shd w:val="clear" w:color="auto" w:fill="auto"/>
            <w:vAlign w:val="center"/>
          </w:tcPr>
          <w:p w14:paraId="016BB7DB" w14:textId="77777777" w:rsidR="007A121E" w:rsidRPr="00370F4A" w:rsidRDefault="007A121E" w:rsidP="00A55BD3">
            <w:pPr>
              <w:jc w:val="center"/>
              <w:rPr>
                <w:rFonts w:asciiTheme="minorHAnsi" w:hAnsiTheme="minorHAnsi" w:cs="Arial"/>
                <w:sz w:val="22"/>
                <w:szCs w:val="22"/>
              </w:rPr>
            </w:pPr>
          </w:p>
        </w:tc>
        <w:tc>
          <w:tcPr>
            <w:tcW w:w="1087" w:type="dxa"/>
            <w:shd w:val="clear" w:color="auto" w:fill="auto"/>
            <w:vAlign w:val="center"/>
          </w:tcPr>
          <w:p w14:paraId="1C790C53" w14:textId="77777777" w:rsidR="007A121E" w:rsidRPr="00370F4A" w:rsidRDefault="007A121E" w:rsidP="00A55BD3">
            <w:pPr>
              <w:jc w:val="center"/>
              <w:rPr>
                <w:rFonts w:asciiTheme="minorHAnsi" w:hAnsiTheme="minorHAnsi" w:cs="Arial"/>
                <w:sz w:val="22"/>
                <w:szCs w:val="22"/>
              </w:rPr>
            </w:pPr>
          </w:p>
        </w:tc>
        <w:tc>
          <w:tcPr>
            <w:tcW w:w="1087" w:type="dxa"/>
            <w:shd w:val="clear" w:color="auto" w:fill="auto"/>
            <w:vAlign w:val="center"/>
          </w:tcPr>
          <w:p w14:paraId="6ADA95BB" w14:textId="77777777" w:rsidR="007A121E" w:rsidRPr="00370F4A" w:rsidRDefault="007A121E" w:rsidP="00A55BD3">
            <w:pPr>
              <w:jc w:val="center"/>
              <w:rPr>
                <w:rFonts w:asciiTheme="minorHAnsi" w:hAnsiTheme="minorHAnsi" w:cs="Arial"/>
                <w:sz w:val="22"/>
                <w:szCs w:val="22"/>
              </w:rPr>
            </w:pPr>
          </w:p>
        </w:tc>
        <w:tc>
          <w:tcPr>
            <w:tcW w:w="1424" w:type="dxa"/>
            <w:shd w:val="clear" w:color="auto" w:fill="auto"/>
            <w:vAlign w:val="center"/>
          </w:tcPr>
          <w:p w14:paraId="5EAF1A82" w14:textId="77777777" w:rsidR="007A121E" w:rsidRPr="00370F4A" w:rsidRDefault="007A121E" w:rsidP="00A55BD3">
            <w:pPr>
              <w:jc w:val="center"/>
              <w:rPr>
                <w:rFonts w:asciiTheme="minorHAnsi" w:hAnsiTheme="minorHAnsi" w:cs="Arial"/>
                <w:sz w:val="22"/>
                <w:szCs w:val="22"/>
              </w:rPr>
            </w:pPr>
          </w:p>
        </w:tc>
        <w:tc>
          <w:tcPr>
            <w:tcW w:w="1122" w:type="dxa"/>
          </w:tcPr>
          <w:p w14:paraId="7E98E149" w14:textId="429CA013" w:rsidR="007A121E" w:rsidRPr="00370F4A" w:rsidRDefault="00025592" w:rsidP="00A55BD3">
            <w:pPr>
              <w:spacing w:before="120"/>
              <w:jc w:val="center"/>
              <w:rPr>
                <w:rFonts w:asciiTheme="minorHAnsi" w:hAnsiTheme="minorHAnsi" w:cs="Arial"/>
                <w:sz w:val="22"/>
                <w:szCs w:val="22"/>
              </w:rPr>
            </w:pPr>
            <w:r>
              <w:rPr>
                <w:rFonts w:asciiTheme="minorHAnsi" w:hAnsiTheme="minorHAnsi" w:cs="Arial"/>
                <w:sz w:val="22"/>
                <w:szCs w:val="22"/>
              </w:rPr>
              <w:t>x</w:t>
            </w:r>
          </w:p>
        </w:tc>
        <w:tc>
          <w:tcPr>
            <w:tcW w:w="2728" w:type="dxa"/>
            <w:shd w:val="clear" w:color="auto" w:fill="auto"/>
            <w:vAlign w:val="center"/>
          </w:tcPr>
          <w:p w14:paraId="4A07BB95" w14:textId="77777777" w:rsidR="007A121E" w:rsidRPr="00370F4A" w:rsidRDefault="007A121E" w:rsidP="00A55BD3">
            <w:pPr>
              <w:spacing w:before="120" w:after="120"/>
              <w:rPr>
                <w:rFonts w:asciiTheme="minorHAnsi" w:hAnsiTheme="minorHAnsi" w:cs="Arial"/>
                <w:sz w:val="22"/>
                <w:szCs w:val="22"/>
              </w:rPr>
            </w:pPr>
          </w:p>
        </w:tc>
        <w:tc>
          <w:tcPr>
            <w:tcW w:w="2728" w:type="dxa"/>
          </w:tcPr>
          <w:p w14:paraId="6088ECAF" w14:textId="77777777" w:rsidR="007A121E" w:rsidRPr="00370F4A" w:rsidRDefault="007A121E" w:rsidP="00A55BD3">
            <w:pPr>
              <w:spacing w:before="120" w:after="120"/>
              <w:rPr>
                <w:rFonts w:asciiTheme="minorHAnsi" w:hAnsiTheme="minorHAnsi" w:cs="Arial"/>
                <w:sz w:val="22"/>
                <w:szCs w:val="22"/>
              </w:rPr>
            </w:pPr>
          </w:p>
        </w:tc>
      </w:tr>
      <w:tr w:rsidR="007A121E" w:rsidRPr="00370F4A" w14:paraId="523220D9" w14:textId="7FECE7B0" w:rsidTr="007A121E">
        <w:trPr>
          <w:cantSplit/>
          <w:trHeight w:val="340"/>
        </w:trPr>
        <w:tc>
          <w:tcPr>
            <w:tcW w:w="1276" w:type="dxa"/>
            <w:vMerge/>
            <w:shd w:val="clear" w:color="auto" w:fill="auto"/>
            <w:vAlign w:val="center"/>
          </w:tcPr>
          <w:p w14:paraId="0C070DE7" w14:textId="77777777" w:rsidR="007A121E" w:rsidRPr="00370F4A" w:rsidRDefault="007A121E" w:rsidP="00A55BD3">
            <w:pPr>
              <w:rPr>
                <w:rFonts w:asciiTheme="minorHAnsi" w:hAnsiTheme="minorHAnsi" w:cs="Arial"/>
                <w:sz w:val="22"/>
                <w:szCs w:val="22"/>
              </w:rPr>
            </w:pPr>
          </w:p>
        </w:tc>
        <w:tc>
          <w:tcPr>
            <w:tcW w:w="2835" w:type="dxa"/>
            <w:shd w:val="clear" w:color="auto" w:fill="auto"/>
            <w:vAlign w:val="center"/>
          </w:tcPr>
          <w:p w14:paraId="05AD1DBB" w14:textId="77777777" w:rsidR="007A121E" w:rsidRPr="00370F4A" w:rsidRDefault="007A121E" w:rsidP="00A55BD3">
            <w:pPr>
              <w:rPr>
                <w:rFonts w:asciiTheme="minorHAnsi" w:hAnsiTheme="minorHAnsi" w:cs="Arial"/>
                <w:sz w:val="22"/>
                <w:szCs w:val="22"/>
              </w:rPr>
            </w:pPr>
            <w:r w:rsidRPr="00370F4A">
              <w:rPr>
                <w:rFonts w:asciiTheme="minorHAnsi" w:hAnsiTheme="minorHAnsi" w:cs="Arial"/>
                <w:sz w:val="22"/>
                <w:szCs w:val="22"/>
              </w:rPr>
              <w:t>Asian/Asian British</w:t>
            </w:r>
          </w:p>
        </w:tc>
        <w:tc>
          <w:tcPr>
            <w:tcW w:w="632" w:type="dxa"/>
            <w:shd w:val="clear" w:color="auto" w:fill="auto"/>
            <w:vAlign w:val="center"/>
          </w:tcPr>
          <w:p w14:paraId="5D5A34FF" w14:textId="77777777" w:rsidR="007A121E" w:rsidRPr="00370F4A" w:rsidRDefault="007A121E" w:rsidP="00A55BD3">
            <w:pPr>
              <w:jc w:val="center"/>
              <w:rPr>
                <w:rFonts w:asciiTheme="minorHAnsi" w:hAnsiTheme="minorHAnsi" w:cs="Arial"/>
                <w:sz w:val="22"/>
                <w:szCs w:val="22"/>
              </w:rPr>
            </w:pPr>
          </w:p>
        </w:tc>
        <w:tc>
          <w:tcPr>
            <w:tcW w:w="1087" w:type="dxa"/>
            <w:shd w:val="clear" w:color="auto" w:fill="auto"/>
            <w:vAlign w:val="center"/>
          </w:tcPr>
          <w:p w14:paraId="68AFFEF7" w14:textId="77777777" w:rsidR="007A121E" w:rsidRPr="00370F4A" w:rsidRDefault="007A121E" w:rsidP="00A55BD3">
            <w:pPr>
              <w:jc w:val="center"/>
              <w:rPr>
                <w:rFonts w:asciiTheme="minorHAnsi" w:hAnsiTheme="minorHAnsi" w:cs="Arial"/>
                <w:sz w:val="22"/>
                <w:szCs w:val="22"/>
              </w:rPr>
            </w:pPr>
          </w:p>
        </w:tc>
        <w:tc>
          <w:tcPr>
            <w:tcW w:w="1087" w:type="dxa"/>
            <w:shd w:val="clear" w:color="auto" w:fill="auto"/>
            <w:vAlign w:val="center"/>
          </w:tcPr>
          <w:p w14:paraId="42D52BE3" w14:textId="77777777" w:rsidR="007A121E" w:rsidRPr="00370F4A" w:rsidRDefault="007A121E" w:rsidP="00A55BD3">
            <w:pPr>
              <w:jc w:val="center"/>
              <w:rPr>
                <w:rFonts w:asciiTheme="minorHAnsi" w:hAnsiTheme="minorHAnsi" w:cs="Arial"/>
                <w:sz w:val="22"/>
                <w:szCs w:val="22"/>
              </w:rPr>
            </w:pPr>
          </w:p>
        </w:tc>
        <w:tc>
          <w:tcPr>
            <w:tcW w:w="1424" w:type="dxa"/>
            <w:shd w:val="clear" w:color="auto" w:fill="auto"/>
            <w:vAlign w:val="center"/>
          </w:tcPr>
          <w:p w14:paraId="07017B5C" w14:textId="74C8A82F" w:rsidR="007A121E" w:rsidRPr="00370F4A" w:rsidRDefault="007A121E" w:rsidP="00A55BD3">
            <w:pPr>
              <w:jc w:val="center"/>
              <w:rPr>
                <w:rFonts w:asciiTheme="minorHAnsi" w:hAnsiTheme="minorHAnsi" w:cs="Arial"/>
                <w:sz w:val="22"/>
                <w:szCs w:val="22"/>
              </w:rPr>
            </w:pPr>
          </w:p>
        </w:tc>
        <w:tc>
          <w:tcPr>
            <w:tcW w:w="1122" w:type="dxa"/>
          </w:tcPr>
          <w:p w14:paraId="5EE62E5E" w14:textId="0DB5D298" w:rsidR="007A121E" w:rsidRPr="00370F4A" w:rsidRDefault="00025592" w:rsidP="00A55BD3">
            <w:pPr>
              <w:spacing w:before="120"/>
              <w:jc w:val="center"/>
              <w:rPr>
                <w:rFonts w:asciiTheme="minorHAnsi" w:hAnsiTheme="minorHAnsi" w:cs="Arial"/>
                <w:sz w:val="22"/>
                <w:szCs w:val="22"/>
              </w:rPr>
            </w:pPr>
            <w:r>
              <w:rPr>
                <w:rFonts w:asciiTheme="minorHAnsi" w:hAnsiTheme="minorHAnsi" w:cs="Arial"/>
                <w:sz w:val="22"/>
                <w:szCs w:val="22"/>
              </w:rPr>
              <w:t>x</w:t>
            </w:r>
          </w:p>
        </w:tc>
        <w:tc>
          <w:tcPr>
            <w:tcW w:w="2728" w:type="dxa"/>
            <w:shd w:val="clear" w:color="auto" w:fill="auto"/>
            <w:vAlign w:val="center"/>
          </w:tcPr>
          <w:p w14:paraId="106372A7" w14:textId="35BBC84D" w:rsidR="007A121E" w:rsidRPr="00370F4A" w:rsidRDefault="007A121E" w:rsidP="009F6EE0">
            <w:pPr>
              <w:spacing w:before="120"/>
              <w:rPr>
                <w:rFonts w:asciiTheme="minorHAnsi" w:hAnsiTheme="minorHAnsi" w:cs="Arial"/>
                <w:sz w:val="22"/>
                <w:szCs w:val="22"/>
              </w:rPr>
            </w:pPr>
          </w:p>
        </w:tc>
        <w:tc>
          <w:tcPr>
            <w:tcW w:w="2728" w:type="dxa"/>
          </w:tcPr>
          <w:p w14:paraId="3E813D47" w14:textId="77777777" w:rsidR="007A121E" w:rsidRPr="00370F4A" w:rsidRDefault="007A121E" w:rsidP="009F6EE0">
            <w:pPr>
              <w:spacing w:before="120"/>
              <w:rPr>
                <w:rFonts w:asciiTheme="minorHAnsi" w:hAnsiTheme="minorHAnsi" w:cs="Arial"/>
                <w:sz w:val="22"/>
                <w:szCs w:val="22"/>
              </w:rPr>
            </w:pPr>
          </w:p>
        </w:tc>
      </w:tr>
      <w:tr w:rsidR="007A121E" w:rsidRPr="00370F4A" w14:paraId="57A7F0BE" w14:textId="7F18ADD2" w:rsidTr="007A121E">
        <w:trPr>
          <w:cantSplit/>
          <w:trHeight w:val="340"/>
        </w:trPr>
        <w:tc>
          <w:tcPr>
            <w:tcW w:w="1276" w:type="dxa"/>
            <w:vMerge/>
            <w:shd w:val="clear" w:color="auto" w:fill="auto"/>
            <w:vAlign w:val="center"/>
          </w:tcPr>
          <w:p w14:paraId="6822F6CD" w14:textId="77777777" w:rsidR="007A121E" w:rsidRPr="00370F4A" w:rsidRDefault="007A121E" w:rsidP="00A55BD3">
            <w:pPr>
              <w:rPr>
                <w:rFonts w:asciiTheme="minorHAnsi" w:hAnsiTheme="minorHAnsi" w:cs="Arial"/>
                <w:sz w:val="22"/>
                <w:szCs w:val="22"/>
              </w:rPr>
            </w:pPr>
          </w:p>
        </w:tc>
        <w:tc>
          <w:tcPr>
            <w:tcW w:w="2835" w:type="dxa"/>
            <w:shd w:val="clear" w:color="auto" w:fill="auto"/>
            <w:vAlign w:val="center"/>
          </w:tcPr>
          <w:p w14:paraId="20630BBD" w14:textId="77777777" w:rsidR="007A121E" w:rsidRPr="00370F4A" w:rsidRDefault="007A121E" w:rsidP="00A55BD3">
            <w:pPr>
              <w:rPr>
                <w:rFonts w:asciiTheme="minorHAnsi" w:hAnsiTheme="minorHAnsi" w:cs="Arial"/>
                <w:sz w:val="22"/>
                <w:szCs w:val="22"/>
              </w:rPr>
            </w:pPr>
            <w:r w:rsidRPr="00370F4A">
              <w:rPr>
                <w:rFonts w:asciiTheme="minorHAnsi" w:hAnsiTheme="minorHAnsi" w:cs="Arial"/>
                <w:sz w:val="22"/>
                <w:szCs w:val="22"/>
              </w:rPr>
              <w:t>Black/African/Caribbean/</w:t>
            </w:r>
          </w:p>
          <w:p w14:paraId="12C60F67" w14:textId="77777777" w:rsidR="007A121E" w:rsidRPr="00370F4A" w:rsidRDefault="007A121E" w:rsidP="00A55BD3">
            <w:pPr>
              <w:rPr>
                <w:rFonts w:asciiTheme="minorHAnsi" w:hAnsiTheme="minorHAnsi" w:cs="Arial"/>
                <w:sz w:val="22"/>
                <w:szCs w:val="22"/>
              </w:rPr>
            </w:pPr>
            <w:r w:rsidRPr="00370F4A">
              <w:rPr>
                <w:rFonts w:asciiTheme="minorHAnsi" w:hAnsiTheme="minorHAnsi" w:cs="Arial"/>
                <w:sz w:val="22"/>
                <w:szCs w:val="22"/>
              </w:rPr>
              <w:t>Black British</w:t>
            </w:r>
          </w:p>
        </w:tc>
        <w:tc>
          <w:tcPr>
            <w:tcW w:w="632" w:type="dxa"/>
            <w:shd w:val="clear" w:color="auto" w:fill="auto"/>
            <w:vAlign w:val="center"/>
          </w:tcPr>
          <w:p w14:paraId="5349AFAB" w14:textId="77777777" w:rsidR="007A121E" w:rsidRPr="00370F4A" w:rsidRDefault="007A121E" w:rsidP="00A55BD3">
            <w:pPr>
              <w:jc w:val="center"/>
              <w:rPr>
                <w:rFonts w:asciiTheme="minorHAnsi" w:hAnsiTheme="minorHAnsi" w:cs="Arial"/>
                <w:sz w:val="22"/>
                <w:szCs w:val="22"/>
              </w:rPr>
            </w:pPr>
          </w:p>
        </w:tc>
        <w:tc>
          <w:tcPr>
            <w:tcW w:w="1087" w:type="dxa"/>
            <w:shd w:val="clear" w:color="auto" w:fill="auto"/>
            <w:vAlign w:val="center"/>
          </w:tcPr>
          <w:p w14:paraId="4CE51760" w14:textId="77777777" w:rsidR="007A121E" w:rsidRPr="00370F4A" w:rsidRDefault="007A121E" w:rsidP="00A55BD3">
            <w:pPr>
              <w:jc w:val="center"/>
              <w:rPr>
                <w:rFonts w:asciiTheme="minorHAnsi" w:hAnsiTheme="minorHAnsi" w:cs="Arial"/>
                <w:sz w:val="22"/>
                <w:szCs w:val="22"/>
              </w:rPr>
            </w:pPr>
          </w:p>
        </w:tc>
        <w:tc>
          <w:tcPr>
            <w:tcW w:w="1087" w:type="dxa"/>
            <w:shd w:val="clear" w:color="auto" w:fill="auto"/>
            <w:vAlign w:val="center"/>
          </w:tcPr>
          <w:p w14:paraId="0BBE9911" w14:textId="77777777" w:rsidR="007A121E" w:rsidRPr="00370F4A" w:rsidRDefault="007A121E" w:rsidP="00A55BD3">
            <w:pPr>
              <w:jc w:val="center"/>
              <w:rPr>
                <w:rFonts w:asciiTheme="minorHAnsi" w:hAnsiTheme="minorHAnsi" w:cs="Arial"/>
                <w:sz w:val="22"/>
                <w:szCs w:val="22"/>
              </w:rPr>
            </w:pPr>
          </w:p>
        </w:tc>
        <w:tc>
          <w:tcPr>
            <w:tcW w:w="1424" w:type="dxa"/>
            <w:shd w:val="clear" w:color="auto" w:fill="auto"/>
            <w:vAlign w:val="center"/>
          </w:tcPr>
          <w:p w14:paraId="2A02D6D3" w14:textId="77777777" w:rsidR="007A121E" w:rsidRPr="00370F4A" w:rsidRDefault="007A121E" w:rsidP="00A55BD3">
            <w:pPr>
              <w:jc w:val="center"/>
              <w:rPr>
                <w:rFonts w:asciiTheme="minorHAnsi" w:hAnsiTheme="minorHAnsi" w:cs="Arial"/>
                <w:sz w:val="22"/>
                <w:szCs w:val="22"/>
              </w:rPr>
            </w:pPr>
          </w:p>
        </w:tc>
        <w:tc>
          <w:tcPr>
            <w:tcW w:w="1122" w:type="dxa"/>
          </w:tcPr>
          <w:p w14:paraId="49F83897" w14:textId="135CD4F5" w:rsidR="007A121E" w:rsidRPr="00370F4A" w:rsidRDefault="00025592" w:rsidP="00A55BD3">
            <w:pPr>
              <w:spacing w:before="120"/>
              <w:jc w:val="center"/>
              <w:rPr>
                <w:rFonts w:asciiTheme="minorHAnsi" w:hAnsiTheme="minorHAnsi" w:cs="Arial"/>
                <w:sz w:val="22"/>
                <w:szCs w:val="22"/>
              </w:rPr>
            </w:pPr>
            <w:r>
              <w:rPr>
                <w:rFonts w:asciiTheme="minorHAnsi" w:hAnsiTheme="minorHAnsi" w:cs="Arial"/>
                <w:sz w:val="22"/>
                <w:szCs w:val="22"/>
              </w:rPr>
              <w:t>x</w:t>
            </w:r>
          </w:p>
        </w:tc>
        <w:tc>
          <w:tcPr>
            <w:tcW w:w="2728" w:type="dxa"/>
            <w:shd w:val="clear" w:color="auto" w:fill="auto"/>
            <w:vAlign w:val="center"/>
          </w:tcPr>
          <w:p w14:paraId="529FCDD3" w14:textId="77777777" w:rsidR="007A121E" w:rsidRPr="00370F4A" w:rsidRDefault="007A121E" w:rsidP="00A55BD3">
            <w:pPr>
              <w:spacing w:before="120" w:after="120"/>
              <w:rPr>
                <w:rFonts w:asciiTheme="minorHAnsi" w:hAnsiTheme="minorHAnsi" w:cs="Arial"/>
                <w:sz w:val="22"/>
                <w:szCs w:val="22"/>
              </w:rPr>
            </w:pPr>
          </w:p>
        </w:tc>
        <w:tc>
          <w:tcPr>
            <w:tcW w:w="2728" w:type="dxa"/>
          </w:tcPr>
          <w:p w14:paraId="70D15A1B" w14:textId="77777777" w:rsidR="007A121E" w:rsidRPr="00370F4A" w:rsidRDefault="007A121E" w:rsidP="00A55BD3">
            <w:pPr>
              <w:spacing w:before="120" w:after="120"/>
              <w:rPr>
                <w:rFonts w:asciiTheme="minorHAnsi" w:hAnsiTheme="minorHAnsi" w:cs="Arial"/>
                <w:sz w:val="22"/>
                <w:szCs w:val="22"/>
              </w:rPr>
            </w:pPr>
          </w:p>
        </w:tc>
      </w:tr>
      <w:tr w:rsidR="007A121E" w:rsidRPr="00370F4A" w14:paraId="7C75A16C" w14:textId="2A7AB1B9" w:rsidTr="007A121E">
        <w:trPr>
          <w:cantSplit/>
          <w:trHeight w:val="340"/>
        </w:trPr>
        <w:tc>
          <w:tcPr>
            <w:tcW w:w="1276" w:type="dxa"/>
            <w:vMerge/>
            <w:shd w:val="clear" w:color="auto" w:fill="auto"/>
            <w:vAlign w:val="center"/>
          </w:tcPr>
          <w:p w14:paraId="7339A1FA" w14:textId="77777777" w:rsidR="007A121E" w:rsidRPr="00370F4A" w:rsidRDefault="007A121E" w:rsidP="00A55BD3">
            <w:pPr>
              <w:rPr>
                <w:rFonts w:asciiTheme="minorHAnsi" w:hAnsiTheme="minorHAnsi" w:cs="Arial"/>
                <w:sz w:val="22"/>
                <w:szCs w:val="22"/>
              </w:rPr>
            </w:pPr>
          </w:p>
        </w:tc>
        <w:tc>
          <w:tcPr>
            <w:tcW w:w="2835" w:type="dxa"/>
            <w:shd w:val="clear" w:color="auto" w:fill="auto"/>
            <w:vAlign w:val="center"/>
          </w:tcPr>
          <w:p w14:paraId="0507DAED" w14:textId="77777777" w:rsidR="007A121E" w:rsidRPr="00370F4A" w:rsidRDefault="007A121E" w:rsidP="00A55BD3">
            <w:pPr>
              <w:rPr>
                <w:rFonts w:asciiTheme="minorHAnsi" w:hAnsiTheme="minorHAnsi" w:cs="Arial"/>
                <w:sz w:val="22"/>
                <w:szCs w:val="22"/>
              </w:rPr>
            </w:pPr>
            <w:r w:rsidRPr="00370F4A">
              <w:rPr>
                <w:rFonts w:asciiTheme="minorHAnsi" w:hAnsiTheme="minorHAnsi" w:cs="Arial"/>
                <w:sz w:val="22"/>
                <w:szCs w:val="22"/>
              </w:rPr>
              <w:t>Gypsies / travellers</w:t>
            </w:r>
          </w:p>
        </w:tc>
        <w:tc>
          <w:tcPr>
            <w:tcW w:w="632" w:type="dxa"/>
            <w:shd w:val="clear" w:color="auto" w:fill="auto"/>
            <w:vAlign w:val="center"/>
          </w:tcPr>
          <w:p w14:paraId="1966672E" w14:textId="77777777" w:rsidR="007A121E" w:rsidRPr="00370F4A" w:rsidRDefault="007A121E" w:rsidP="00A55BD3">
            <w:pPr>
              <w:jc w:val="center"/>
              <w:rPr>
                <w:rFonts w:asciiTheme="minorHAnsi" w:hAnsiTheme="minorHAnsi" w:cs="Arial"/>
                <w:sz w:val="22"/>
                <w:szCs w:val="22"/>
              </w:rPr>
            </w:pPr>
          </w:p>
        </w:tc>
        <w:tc>
          <w:tcPr>
            <w:tcW w:w="1087" w:type="dxa"/>
            <w:shd w:val="clear" w:color="auto" w:fill="auto"/>
            <w:vAlign w:val="center"/>
          </w:tcPr>
          <w:p w14:paraId="08910237" w14:textId="77777777" w:rsidR="007A121E" w:rsidRPr="00370F4A" w:rsidRDefault="007A121E" w:rsidP="00A55BD3">
            <w:pPr>
              <w:jc w:val="center"/>
              <w:rPr>
                <w:rFonts w:asciiTheme="minorHAnsi" w:hAnsiTheme="minorHAnsi" w:cs="Arial"/>
                <w:sz w:val="22"/>
                <w:szCs w:val="22"/>
              </w:rPr>
            </w:pPr>
          </w:p>
        </w:tc>
        <w:tc>
          <w:tcPr>
            <w:tcW w:w="1087" w:type="dxa"/>
            <w:shd w:val="clear" w:color="auto" w:fill="auto"/>
            <w:vAlign w:val="center"/>
          </w:tcPr>
          <w:p w14:paraId="3E0EBBCB" w14:textId="77777777" w:rsidR="007A121E" w:rsidRPr="00370F4A" w:rsidRDefault="007A121E" w:rsidP="00A55BD3">
            <w:pPr>
              <w:jc w:val="center"/>
              <w:rPr>
                <w:rFonts w:asciiTheme="minorHAnsi" w:hAnsiTheme="minorHAnsi" w:cs="Arial"/>
                <w:sz w:val="22"/>
                <w:szCs w:val="22"/>
              </w:rPr>
            </w:pPr>
          </w:p>
        </w:tc>
        <w:tc>
          <w:tcPr>
            <w:tcW w:w="1424" w:type="dxa"/>
            <w:shd w:val="clear" w:color="auto" w:fill="auto"/>
            <w:vAlign w:val="center"/>
          </w:tcPr>
          <w:p w14:paraId="56471CFB" w14:textId="120EFD04" w:rsidR="007A121E" w:rsidRPr="00370F4A" w:rsidRDefault="007A121E" w:rsidP="00A55BD3">
            <w:pPr>
              <w:jc w:val="center"/>
              <w:rPr>
                <w:rFonts w:asciiTheme="minorHAnsi" w:hAnsiTheme="minorHAnsi" w:cs="Arial"/>
                <w:sz w:val="22"/>
                <w:szCs w:val="22"/>
              </w:rPr>
            </w:pPr>
          </w:p>
        </w:tc>
        <w:tc>
          <w:tcPr>
            <w:tcW w:w="1122" w:type="dxa"/>
          </w:tcPr>
          <w:p w14:paraId="012FB8E8" w14:textId="6B627645" w:rsidR="007A121E" w:rsidRPr="00370F4A" w:rsidRDefault="00025592" w:rsidP="00A55BD3">
            <w:pPr>
              <w:spacing w:before="120"/>
              <w:jc w:val="center"/>
              <w:rPr>
                <w:rFonts w:asciiTheme="minorHAnsi" w:hAnsiTheme="minorHAnsi" w:cs="Arial"/>
                <w:sz w:val="22"/>
                <w:szCs w:val="22"/>
              </w:rPr>
            </w:pPr>
            <w:r>
              <w:rPr>
                <w:rFonts w:asciiTheme="minorHAnsi" w:hAnsiTheme="minorHAnsi" w:cs="Arial"/>
                <w:sz w:val="22"/>
                <w:szCs w:val="22"/>
              </w:rPr>
              <w:t>x</w:t>
            </w:r>
          </w:p>
        </w:tc>
        <w:tc>
          <w:tcPr>
            <w:tcW w:w="2728" w:type="dxa"/>
            <w:shd w:val="clear" w:color="auto" w:fill="auto"/>
            <w:vAlign w:val="center"/>
          </w:tcPr>
          <w:p w14:paraId="7761C2A8" w14:textId="54C4F0A8" w:rsidR="007A121E" w:rsidRPr="00370F4A" w:rsidRDefault="007A121E" w:rsidP="009F6EE0">
            <w:pPr>
              <w:spacing w:before="120"/>
              <w:rPr>
                <w:rFonts w:asciiTheme="minorHAnsi" w:hAnsiTheme="minorHAnsi" w:cs="Arial"/>
                <w:sz w:val="22"/>
                <w:szCs w:val="22"/>
              </w:rPr>
            </w:pPr>
            <w:r w:rsidRPr="00370F4A">
              <w:rPr>
                <w:rFonts w:asciiTheme="minorHAnsi" w:hAnsiTheme="minorHAnsi" w:cs="Arial"/>
                <w:sz w:val="22"/>
                <w:szCs w:val="22"/>
              </w:rPr>
              <w:t xml:space="preserve"> </w:t>
            </w:r>
          </w:p>
        </w:tc>
        <w:tc>
          <w:tcPr>
            <w:tcW w:w="2728" w:type="dxa"/>
          </w:tcPr>
          <w:p w14:paraId="4000E00C" w14:textId="77777777" w:rsidR="007A121E" w:rsidRPr="00370F4A" w:rsidRDefault="007A121E" w:rsidP="009F6EE0">
            <w:pPr>
              <w:spacing w:before="120"/>
              <w:rPr>
                <w:rFonts w:asciiTheme="minorHAnsi" w:hAnsiTheme="minorHAnsi" w:cs="Arial"/>
                <w:sz w:val="22"/>
                <w:szCs w:val="22"/>
              </w:rPr>
            </w:pPr>
          </w:p>
        </w:tc>
      </w:tr>
      <w:tr w:rsidR="007A121E" w:rsidRPr="00370F4A" w14:paraId="02B745A8" w14:textId="7C9FFE07" w:rsidTr="007A121E">
        <w:trPr>
          <w:cantSplit/>
          <w:trHeight w:val="340"/>
        </w:trPr>
        <w:tc>
          <w:tcPr>
            <w:tcW w:w="1276" w:type="dxa"/>
            <w:vMerge/>
            <w:shd w:val="clear" w:color="auto" w:fill="auto"/>
            <w:vAlign w:val="center"/>
          </w:tcPr>
          <w:p w14:paraId="47BEB487" w14:textId="77777777" w:rsidR="007A121E" w:rsidRPr="00370F4A" w:rsidRDefault="007A121E" w:rsidP="00A55BD3">
            <w:pPr>
              <w:rPr>
                <w:rFonts w:asciiTheme="minorHAnsi" w:hAnsiTheme="minorHAnsi" w:cs="Arial"/>
                <w:sz w:val="22"/>
                <w:szCs w:val="22"/>
              </w:rPr>
            </w:pPr>
          </w:p>
        </w:tc>
        <w:tc>
          <w:tcPr>
            <w:tcW w:w="2835" w:type="dxa"/>
            <w:shd w:val="clear" w:color="auto" w:fill="auto"/>
            <w:vAlign w:val="center"/>
          </w:tcPr>
          <w:p w14:paraId="7A208877" w14:textId="77777777" w:rsidR="007A121E" w:rsidRPr="00370F4A" w:rsidRDefault="007A121E" w:rsidP="00A55BD3">
            <w:pPr>
              <w:rPr>
                <w:rFonts w:asciiTheme="minorHAnsi" w:hAnsiTheme="minorHAnsi" w:cs="Arial"/>
                <w:sz w:val="22"/>
                <w:szCs w:val="22"/>
              </w:rPr>
            </w:pPr>
            <w:r w:rsidRPr="00370F4A">
              <w:rPr>
                <w:rFonts w:asciiTheme="minorHAnsi" w:hAnsiTheme="minorHAnsi" w:cs="Arial"/>
                <w:sz w:val="22"/>
                <w:szCs w:val="22"/>
              </w:rPr>
              <w:t>Other ethnic group</w:t>
            </w:r>
          </w:p>
        </w:tc>
        <w:tc>
          <w:tcPr>
            <w:tcW w:w="632" w:type="dxa"/>
            <w:shd w:val="clear" w:color="auto" w:fill="auto"/>
            <w:vAlign w:val="center"/>
          </w:tcPr>
          <w:p w14:paraId="4D202CE0" w14:textId="77777777" w:rsidR="007A121E" w:rsidRPr="00370F4A" w:rsidRDefault="007A121E" w:rsidP="00A55BD3">
            <w:pPr>
              <w:jc w:val="center"/>
              <w:rPr>
                <w:rFonts w:asciiTheme="minorHAnsi" w:hAnsiTheme="minorHAnsi" w:cs="Arial"/>
                <w:sz w:val="22"/>
                <w:szCs w:val="22"/>
              </w:rPr>
            </w:pPr>
          </w:p>
        </w:tc>
        <w:tc>
          <w:tcPr>
            <w:tcW w:w="1087" w:type="dxa"/>
            <w:shd w:val="clear" w:color="auto" w:fill="auto"/>
            <w:vAlign w:val="center"/>
          </w:tcPr>
          <w:p w14:paraId="666659BA" w14:textId="77777777" w:rsidR="007A121E" w:rsidRPr="00370F4A" w:rsidRDefault="007A121E" w:rsidP="00A55BD3">
            <w:pPr>
              <w:jc w:val="center"/>
              <w:rPr>
                <w:rFonts w:asciiTheme="minorHAnsi" w:hAnsiTheme="minorHAnsi" w:cs="Arial"/>
                <w:sz w:val="22"/>
                <w:szCs w:val="22"/>
              </w:rPr>
            </w:pPr>
          </w:p>
        </w:tc>
        <w:tc>
          <w:tcPr>
            <w:tcW w:w="1087" w:type="dxa"/>
            <w:shd w:val="clear" w:color="auto" w:fill="auto"/>
            <w:vAlign w:val="center"/>
          </w:tcPr>
          <w:p w14:paraId="7F8D11ED" w14:textId="77777777" w:rsidR="007A121E" w:rsidRPr="00370F4A" w:rsidRDefault="007A121E" w:rsidP="00A55BD3">
            <w:pPr>
              <w:jc w:val="center"/>
              <w:rPr>
                <w:rFonts w:asciiTheme="minorHAnsi" w:hAnsiTheme="minorHAnsi" w:cs="Arial"/>
                <w:sz w:val="22"/>
                <w:szCs w:val="22"/>
              </w:rPr>
            </w:pPr>
          </w:p>
        </w:tc>
        <w:tc>
          <w:tcPr>
            <w:tcW w:w="1424" w:type="dxa"/>
            <w:shd w:val="clear" w:color="auto" w:fill="auto"/>
            <w:vAlign w:val="center"/>
          </w:tcPr>
          <w:p w14:paraId="61F5BDBC" w14:textId="77777777" w:rsidR="007A121E" w:rsidRPr="00370F4A" w:rsidRDefault="007A121E" w:rsidP="00A55BD3">
            <w:pPr>
              <w:jc w:val="center"/>
              <w:rPr>
                <w:rFonts w:asciiTheme="minorHAnsi" w:hAnsiTheme="minorHAnsi" w:cs="Arial"/>
                <w:sz w:val="22"/>
                <w:szCs w:val="22"/>
              </w:rPr>
            </w:pPr>
          </w:p>
        </w:tc>
        <w:tc>
          <w:tcPr>
            <w:tcW w:w="1122" w:type="dxa"/>
          </w:tcPr>
          <w:p w14:paraId="2B7CD341" w14:textId="3B6028E8" w:rsidR="007A121E" w:rsidRPr="00370F4A" w:rsidRDefault="00025592" w:rsidP="00A55BD3">
            <w:pPr>
              <w:spacing w:before="120"/>
              <w:jc w:val="center"/>
              <w:rPr>
                <w:rFonts w:asciiTheme="minorHAnsi" w:hAnsiTheme="minorHAnsi" w:cs="Arial"/>
                <w:sz w:val="22"/>
                <w:szCs w:val="22"/>
              </w:rPr>
            </w:pPr>
            <w:r>
              <w:rPr>
                <w:rFonts w:asciiTheme="minorHAnsi" w:hAnsiTheme="minorHAnsi" w:cs="Arial"/>
                <w:sz w:val="22"/>
                <w:szCs w:val="22"/>
              </w:rPr>
              <w:t>x</w:t>
            </w:r>
          </w:p>
        </w:tc>
        <w:tc>
          <w:tcPr>
            <w:tcW w:w="2728" w:type="dxa"/>
            <w:shd w:val="clear" w:color="auto" w:fill="auto"/>
            <w:vAlign w:val="center"/>
          </w:tcPr>
          <w:p w14:paraId="6EC1250D" w14:textId="77777777" w:rsidR="007A121E" w:rsidRPr="00370F4A" w:rsidRDefault="007A121E" w:rsidP="00A55BD3">
            <w:pPr>
              <w:spacing w:before="120" w:after="120"/>
              <w:rPr>
                <w:rFonts w:asciiTheme="minorHAnsi" w:hAnsiTheme="minorHAnsi" w:cs="Arial"/>
                <w:sz w:val="22"/>
                <w:szCs w:val="22"/>
              </w:rPr>
            </w:pPr>
          </w:p>
        </w:tc>
        <w:tc>
          <w:tcPr>
            <w:tcW w:w="2728" w:type="dxa"/>
          </w:tcPr>
          <w:p w14:paraId="20E1524C" w14:textId="77777777" w:rsidR="007A121E" w:rsidRPr="00370F4A" w:rsidRDefault="007A121E" w:rsidP="00A55BD3">
            <w:pPr>
              <w:spacing w:before="120" w:after="120"/>
              <w:rPr>
                <w:rFonts w:asciiTheme="minorHAnsi" w:hAnsiTheme="minorHAnsi" w:cs="Arial"/>
                <w:sz w:val="22"/>
                <w:szCs w:val="22"/>
              </w:rPr>
            </w:pPr>
          </w:p>
        </w:tc>
      </w:tr>
      <w:tr w:rsidR="007A121E" w:rsidRPr="00370F4A" w14:paraId="3813E27E" w14:textId="7F1EFBE8" w:rsidTr="007A121E">
        <w:tblPrEx>
          <w:tblLook w:val="01E0" w:firstRow="1" w:lastRow="1" w:firstColumn="1" w:lastColumn="1" w:noHBand="0" w:noVBand="0"/>
        </w:tblPrEx>
        <w:tc>
          <w:tcPr>
            <w:tcW w:w="1276" w:type="dxa"/>
            <w:vMerge w:val="restart"/>
            <w:shd w:val="clear" w:color="auto" w:fill="auto"/>
            <w:vAlign w:val="center"/>
          </w:tcPr>
          <w:p w14:paraId="4BF80117" w14:textId="77777777" w:rsidR="007A121E" w:rsidRPr="00370F4A" w:rsidRDefault="007A121E" w:rsidP="00A55BD3">
            <w:pPr>
              <w:spacing w:before="120" w:after="120"/>
              <w:rPr>
                <w:rFonts w:asciiTheme="minorHAnsi" w:hAnsiTheme="minorHAnsi"/>
                <w:sz w:val="22"/>
                <w:szCs w:val="22"/>
              </w:rPr>
            </w:pPr>
            <w:r w:rsidRPr="00370F4A">
              <w:rPr>
                <w:rFonts w:asciiTheme="minorHAnsi" w:hAnsiTheme="minorHAnsi" w:cs="Arial"/>
                <w:b/>
                <w:sz w:val="22"/>
                <w:szCs w:val="22"/>
              </w:rPr>
              <w:t>Disability</w:t>
            </w:r>
          </w:p>
        </w:tc>
        <w:tc>
          <w:tcPr>
            <w:tcW w:w="2835" w:type="dxa"/>
            <w:shd w:val="clear" w:color="auto" w:fill="auto"/>
          </w:tcPr>
          <w:p w14:paraId="044EBF01" w14:textId="77777777" w:rsidR="007A121E" w:rsidRPr="00370F4A" w:rsidRDefault="007A121E" w:rsidP="00A55BD3">
            <w:pPr>
              <w:spacing w:before="120" w:after="120"/>
              <w:rPr>
                <w:rFonts w:asciiTheme="minorHAnsi" w:hAnsiTheme="minorHAnsi"/>
                <w:sz w:val="22"/>
                <w:szCs w:val="22"/>
              </w:rPr>
            </w:pPr>
            <w:r w:rsidRPr="00370F4A">
              <w:rPr>
                <w:rFonts w:asciiTheme="minorHAnsi" w:hAnsiTheme="minorHAnsi" w:cs="Arial"/>
                <w:sz w:val="22"/>
                <w:szCs w:val="22"/>
              </w:rPr>
              <w:t>Physical</w:t>
            </w:r>
          </w:p>
        </w:tc>
        <w:tc>
          <w:tcPr>
            <w:tcW w:w="632" w:type="dxa"/>
            <w:shd w:val="clear" w:color="auto" w:fill="auto"/>
          </w:tcPr>
          <w:p w14:paraId="5C024634" w14:textId="2364BBA6" w:rsidR="007A121E" w:rsidRPr="00370F4A" w:rsidRDefault="007A121E" w:rsidP="00A55BD3">
            <w:pPr>
              <w:spacing w:before="120" w:after="120"/>
              <w:jc w:val="center"/>
              <w:rPr>
                <w:rFonts w:asciiTheme="minorHAnsi" w:hAnsiTheme="minorHAnsi" w:cs="Arial"/>
                <w:sz w:val="22"/>
                <w:szCs w:val="22"/>
              </w:rPr>
            </w:pPr>
          </w:p>
        </w:tc>
        <w:tc>
          <w:tcPr>
            <w:tcW w:w="1087" w:type="dxa"/>
            <w:shd w:val="clear" w:color="auto" w:fill="auto"/>
          </w:tcPr>
          <w:p w14:paraId="5E4C259C" w14:textId="6A7F8AB8" w:rsidR="007A121E" w:rsidRPr="00370F4A" w:rsidRDefault="007A121E" w:rsidP="00A55BD3">
            <w:pPr>
              <w:spacing w:before="120" w:after="120"/>
              <w:jc w:val="center"/>
              <w:rPr>
                <w:rFonts w:asciiTheme="minorHAnsi" w:hAnsiTheme="minorHAnsi" w:cs="Arial"/>
                <w:sz w:val="22"/>
                <w:szCs w:val="22"/>
              </w:rPr>
            </w:pPr>
          </w:p>
        </w:tc>
        <w:tc>
          <w:tcPr>
            <w:tcW w:w="1087" w:type="dxa"/>
            <w:shd w:val="clear" w:color="auto" w:fill="auto"/>
          </w:tcPr>
          <w:p w14:paraId="2A4BC104" w14:textId="39F9B69F" w:rsidR="007A121E" w:rsidRPr="00370F4A" w:rsidRDefault="007A121E" w:rsidP="00A55BD3">
            <w:pPr>
              <w:spacing w:before="120" w:after="120"/>
              <w:jc w:val="center"/>
              <w:rPr>
                <w:rFonts w:asciiTheme="minorHAnsi" w:hAnsiTheme="minorHAnsi" w:cs="Arial"/>
                <w:sz w:val="22"/>
                <w:szCs w:val="22"/>
              </w:rPr>
            </w:pPr>
          </w:p>
        </w:tc>
        <w:tc>
          <w:tcPr>
            <w:tcW w:w="1424" w:type="dxa"/>
            <w:shd w:val="clear" w:color="auto" w:fill="auto"/>
          </w:tcPr>
          <w:p w14:paraId="37388D25" w14:textId="3F47FCCE" w:rsidR="007A121E" w:rsidRPr="006B7EF5" w:rsidRDefault="006B7EF5" w:rsidP="00A55BD3">
            <w:pPr>
              <w:spacing w:before="120" w:after="120"/>
              <w:jc w:val="center"/>
              <w:rPr>
                <w:rFonts w:asciiTheme="minorHAnsi" w:hAnsiTheme="minorHAnsi" w:cs="Arial"/>
                <w:sz w:val="18"/>
                <w:szCs w:val="18"/>
              </w:rPr>
            </w:pPr>
            <w:r w:rsidRPr="006B7EF5">
              <w:rPr>
                <w:rFonts w:asciiTheme="minorHAnsi" w:hAnsiTheme="minorHAnsi" w:cs="Arial"/>
                <w:sz w:val="18"/>
                <w:szCs w:val="18"/>
              </w:rPr>
              <w:t>Certain physical disability groups may not be able to use this type of service, as it requires a good physical ability to balance and operate the use of a 2-wheeled e-scooter and controls.</w:t>
            </w:r>
          </w:p>
        </w:tc>
        <w:tc>
          <w:tcPr>
            <w:tcW w:w="1122" w:type="dxa"/>
            <w:shd w:val="clear" w:color="auto" w:fill="auto"/>
          </w:tcPr>
          <w:p w14:paraId="0F8BA45A" w14:textId="77777777" w:rsidR="007A121E" w:rsidRPr="00370F4A" w:rsidRDefault="007A121E" w:rsidP="00A55BD3">
            <w:pPr>
              <w:spacing w:before="120" w:after="120"/>
              <w:jc w:val="center"/>
              <w:rPr>
                <w:rFonts w:asciiTheme="minorHAnsi" w:hAnsiTheme="minorHAnsi" w:cs="Arial"/>
                <w:sz w:val="22"/>
                <w:szCs w:val="22"/>
              </w:rPr>
            </w:pPr>
          </w:p>
        </w:tc>
        <w:tc>
          <w:tcPr>
            <w:tcW w:w="2728" w:type="dxa"/>
            <w:shd w:val="clear" w:color="auto" w:fill="auto"/>
          </w:tcPr>
          <w:p w14:paraId="6BB273DD" w14:textId="49543A28" w:rsidR="007A121E" w:rsidRPr="00370F4A" w:rsidRDefault="007A121E" w:rsidP="00BA2FDE">
            <w:pPr>
              <w:spacing w:beforeLines="80" w:before="192"/>
              <w:jc w:val="right"/>
              <w:rPr>
                <w:rFonts w:asciiTheme="minorHAnsi" w:hAnsiTheme="minorHAnsi" w:cs="Arial"/>
                <w:sz w:val="22"/>
                <w:szCs w:val="22"/>
              </w:rPr>
            </w:pPr>
          </w:p>
        </w:tc>
        <w:tc>
          <w:tcPr>
            <w:tcW w:w="2728" w:type="dxa"/>
          </w:tcPr>
          <w:p w14:paraId="62B2EC5D" w14:textId="77777777" w:rsidR="007A121E" w:rsidRPr="00370F4A" w:rsidRDefault="007A121E" w:rsidP="00BA2FDE">
            <w:pPr>
              <w:spacing w:beforeLines="80" w:before="192"/>
              <w:jc w:val="right"/>
              <w:rPr>
                <w:rFonts w:asciiTheme="minorHAnsi" w:hAnsiTheme="minorHAnsi" w:cs="Arial"/>
                <w:sz w:val="22"/>
                <w:szCs w:val="22"/>
              </w:rPr>
            </w:pPr>
          </w:p>
        </w:tc>
      </w:tr>
      <w:tr w:rsidR="007A121E" w:rsidRPr="00370F4A" w14:paraId="17E2DD4D" w14:textId="05229A02" w:rsidTr="007A121E">
        <w:tblPrEx>
          <w:tblLook w:val="01E0" w:firstRow="1" w:lastRow="1" w:firstColumn="1" w:lastColumn="1" w:noHBand="0" w:noVBand="0"/>
        </w:tblPrEx>
        <w:tc>
          <w:tcPr>
            <w:tcW w:w="1276" w:type="dxa"/>
            <w:vMerge/>
            <w:shd w:val="clear" w:color="auto" w:fill="auto"/>
            <w:vAlign w:val="center"/>
          </w:tcPr>
          <w:p w14:paraId="30ED05C4" w14:textId="77777777" w:rsidR="007A121E" w:rsidRPr="00370F4A" w:rsidRDefault="007A121E" w:rsidP="003D4ED3">
            <w:pPr>
              <w:spacing w:before="120" w:after="120"/>
              <w:rPr>
                <w:rFonts w:asciiTheme="minorHAnsi" w:hAnsiTheme="minorHAnsi" w:cs="Arial"/>
                <w:b/>
                <w:sz w:val="22"/>
                <w:szCs w:val="22"/>
              </w:rPr>
            </w:pPr>
          </w:p>
        </w:tc>
        <w:tc>
          <w:tcPr>
            <w:tcW w:w="2835" w:type="dxa"/>
            <w:shd w:val="clear" w:color="auto" w:fill="auto"/>
          </w:tcPr>
          <w:p w14:paraId="1002F1B2" w14:textId="32ACD473" w:rsidR="007A121E" w:rsidRPr="00370F4A" w:rsidRDefault="007A121E" w:rsidP="003D4ED3">
            <w:pPr>
              <w:spacing w:before="120" w:after="120"/>
              <w:rPr>
                <w:rFonts w:asciiTheme="minorHAnsi" w:hAnsiTheme="minorHAnsi" w:cs="Arial"/>
                <w:sz w:val="22"/>
                <w:szCs w:val="22"/>
              </w:rPr>
            </w:pPr>
            <w:r w:rsidRPr="00370F4A">
              <w:rPr>
                <w:rFonts w:asciiTheme="minorHAnsi" w:hAnsiTheme="minorHAnsi" w:cs="Arial"/>
                <w:sz w:val="22"/>
                <w:szCs w:val="22"/>
              </w:rPr>
              <w:t>Sensory</w:t>
            </w:r>
          </w:p>
        </w:tc>
        <w:tc>
          <w:tcPr>
            <w:tcW w:w="632" w:type="dxa"/>
            <w:shd w:val="clear" w:color="auto" w:fill="auto"/>
          </w:tcPr>
          <w:p w14:paraId="5BFEE3B3" w14:textId="77777777" w:rsidR="007A121E" w:rsidRPr="00370F4A" w:rsidRDefault="007A121E" w:rsidP="003D4ED3">
            <w:pPr>
              <w:spacing w:before="120" w:after="120"/>
              <w:jc w:val="center"/>
              <w:rPr>
                <w:rFonts w:asciiTheme="minorHAnsi" w:hAnsiTheme="minorHAnsi" w:cs="Arial"/>
                <w:sz w:val="22"/>
                <w:szCs w:val="22"/>
              </w:rPr>
            </w:pPr>
          </w:p>
        </w:tc>
        <w:tc>
          <w:tcPr>
            <w:tcW w:w="1087" w:type="dxa"/>
            <w:shd w:val="clear" w:color="auto" w:fill="auto"/>
          </w:tcPr>
          <w:p w14:paraId="5C72200B" w14:textId="77777777" w:rsidR="007A121E" w:rsidRPr="00370F4A" w:rsidRDefault="007A121E" w:rsidP="003D4ED3">
            <w:pPr>
              <w:spacing w:before="120" w:after="120"/>
              <w:jc w:val="center"/>
              <w:rPr>
                <w:rFonts w:asciiTheme="minorHAnsi" w:hAnsiTheme="minorHAnsi" w:cs="Arial"/>
                <w:sz w:val="22"/>
                <w:szCs w:val="22"/>
              </w:rPr>
            </w:pPr>
          </w:p>
        </w:tc>
        <w:tc>
          <w:tcPr>
            <w:tcW w:w="1087" w:type="dxa"/>
            <w:shd w:val="clear" w:color="auto" w:fill="auto"/>
          </w:tcPr>
          <w:p w14:paraId="214433EB" w14:textId="77777777" w:rsidR="007A121E" w:rsidRPr="00370F4A" w:rsidRDefault="007A121E" w:rsidP="003D4ED3">
            <w:pPr>
              <w:spacing w:before="120" w:after="120"/>
              <w:jc w:val="center"/>
              <w:rPr>
                <w:rFonts w:asciiTheme="minorHAnsi" w:hAnsiTheme="minorHAnsi" w:cs="Arial"/>
                <w:sz w:val="22"/>
                <w:szCs w:val="22"/>
              </w:rPr>
            </w:pPr>
          </w:p>
        </w:tc>
        <w:tc>
          <w:tcPr>
            <w:tcW w:w="1424" w:type="dxa"/>
            <w:shd w:val="clear" w:color="auto" w:fill="auto"/>
          </w:tcPr>
          <w:p w14:paraId="508883C1" w14:textId="4D997692" w:rsidR="007A121E" w:rsidRPr="004E795F" w:rsidRDefault="004E795F" w:rsidP="004E795F">
            <w:pPr>
              <w:spacing w:before="120" w:after="120"/>
              <w:rPr>
                <w:rFonts w:asciiTheme="minorHAnsi" w:hAnsiTheme="minorHAnsi" w:cs="Arial"/>
                <w:sz w:val="18"/>
                <w:szCs w:val="18"/>
              </w:rPr>
            </w:pPr>
            <w:r w:rsidRPr="004E795F">
              <w:rPr>
                <w:rFonts w:asciiTheme="minorHAnsi" w:hAnsiTheme="minorHAnsi" w:cs="Arial"/>
                <w:sz w:val="18"/>
                <w:szCs w:val="18"/>
              </w:rPr>
              <w:t>Vehicles becoming street litter and left in unsuitable places, quiet operation speeds and low awareness of their approach</w:t>
            </w:r>
          </w:p>
        </w:tc>
        <w:tc>
          <w:tcPr>
            <w:tcW w:w="1122" w:type="dxa"/>
            <w:shd w:val="clear" w:color="auto" w:fill="auto"/>
          </w:tcPr>
          <w:p w14:paraId="20336499" w14:textId="77777777" w:rsidR="007A121E" w:rsidRPr="00370F4A" w:rsidRDefault="007A121E" w:rsidP="003D4ED3">
            <w:pPr>
              <w:spacing w:before="120" w:after="120"/>
              <w:jc w:val="center"/>
              <w:rPr>
                <w:rFonts w:asciiTheme="minorHAnsi" w:hAnsiTheme="minorHAnsi" w:cs="Arial"/>
                <w:sz w:val="22"/>
                <w:szCs w:val="22"/>
              </w:rPr>
            </w:pPr>
          </w:p>
        </w:tc>
        <w:tc>
          <w:tcPr>
            <w:tcW w:w="2728" w:type="dxa"/>
            <w:shd w:val="clear" w:color="auto" w:fill="auto"/>
          </w:tcPr>
          <w:p w14:paraId="6EE67869" w14:textId="70788BD5" w:rsidR="007A121E" w:rsidRPr="004E795F" w:rsidRDefault="004E795F" w:rsidP="004E795F">
            <w:pPr>
              <w:spacing w:beforeLines="80" w:before="192"/>
              <w:rPr>
                <w:rFonts w:asciiTheme="minorHAnsi" w:hAnsiTheme="minorHAnsi" w:cs="Arial"/>
                <w:sz w:val="18"/>
                <w:szCs w:val="18"/>
              </w:rPr>
            </w:pPr>
            <w:r w:rsidRPr="004E795F">
              <w:rPr>
                <w:rFonts w:asciiTheme="minorHAnsi" w:hAnsiTheme="minorHAnsi" w:cs="Arial"/>
                <w:sz w:val="18"/>
                <w:szCs w:val="18"/>
              </w:rPr>
              <w:t>Dedicated parking areas along with geofencing technology will encourage good parking behaviours and minimise any unauthorised parking that may become an obstruction. TfL data platform will allow TfL &amp; participating boroughs to monitor parking compliance and will form as part of monthly performance review with operators.</w:t>
            </w:r>
          </w:p>
          <w:p w14:paraId="6EA7011E" w14:textId="1839265D" w:rsidR="004E795F" w:rsidRPr="004E795F" w:rsidRDefault="004E795F" w:rsidP="004E795F">
            <w:pPr>
              <w:spacing w:beforeLines="80" w:before="192"/>
              <w:rPr>
                <w:rFonts w:asciiTheme="minorHAnsi" w:hAnsiTheme="minorHAnsi" w:cs="Arial"/>
                <w:sz w:val="18"/>
                <w:szCs w:val="18"/>
              </w:rPr>
            </w:pPr>
            <w:r w:rsidRPr="004E795F">
              <w:rPr>
                <w:rFonts w:asciiTheme="minorHAnsi" w:hAnsiTheme="minorHAnsi" w:cs="Arial"/>
                <w:sz w:val="18"/>
                <w:szCs w:val="18"/>
              </w:rPr>
              <w:t>DfT type approved vehicles specified vehicles to have adequate bell/horns as well as safety lights to improve visibility of vehicles in operation.</w:t>
            </w:r>
          </w:p>
        </w:tc>
        <w:tc>
          <w:tcPr>
            <w:tcW w:w="2728" w:type="dxa"/>
          </w:tcPr>
          <w:p w14:paraId="1B7AF99F" w14:textId="77777777" w:rsidR="007A121E" w:rsidRPr="00370F4A" w:rsidRDefault="007A121E" w:rsidP="003D4ED3">
            <w:pPr>
              <w:spacing w:beforeLines="80" w:before="192"/>
              <w:jc w:val="right"/>
              <w:rPr>
                <w:rFonts w:asciiTheme="minorHAnsi" w:hAnsiTheme="minorHAnsi" w:cs="Arial"/>
                <w:sz w:val="22"/>
                <w:szCs w:val="22"/>
              </w:rPr>
            </w:pPr>
          </w:p>
        </w:tc>
      </w:tr>
      <w:tr w:rsidR="007A121E" w:rsidRPr="00370F4A" w14:paraId="5DB1F104" w14:textId="57C719C2" w:rsidTr="007A121E">
        <w:tblPrEx>
          <w:tblLook w:val="01E0" w:firstRow="1" w:lastRow="1" w:firstColumn="1" w:lastColumn="1" w:noHBand="0" w:noVBand="0"/>
        </w:tblPrEx>
        <w:tc>
          <w:tcPr>
            <w:tcW w:w="1276" w:type="dxa"/>
            <w:vMerge/>
            <w:shd w:val="clear" w:color="auto" w:fill="auto"/>
            <w:vAlign w:val="center"/>
          </w:tcPr>
          <w:p w14:paraId="5CFD9658" w14:textId="77777777" w:rsidR="007A121E" w:rsidRPr="00370F4A" w:rsidRDefault="007A121E" w:rsidP="003D4ED3">
            <w:pPr>
              <w:spacing w:before="120" w:after="120"/>
              <w:rPr>
                <w:rFonts w:asciiTheme="minorHAnsi" w:hAnsiTheme="minorHAnsi" w:cs="Arial"/>
                <w:b/>
                <w:sz w:val="22"/>
                <w:szCs w:val="22"/>
              </w:rPr>
            </w:pPr>
          </w:p>
        </w:tc>
        <w:tc>
          <w:tcPr>
            <w:tcW w:w="2835" w:type="dxa"/>
            <w:shd w:val="clear" w:color="auto" w:fill="auto"/>
          </w:tcPr>
          <w:p w14:paraId="077D9BE4" w14:textId="6E83B7A1" w:rsidR="007A121E" w:rsidRPr="00370F4A" w:rsidRDefault="007A121E" w:rsidP="003D4ED3">
            <w:pPr>
              <w:spacing w:before="120" w:after="120"/>
              <w:rPr>
                <w:rFonts w:asciiTheme="minorHAnsi" w:hAnsiTheme="minorHAnsi" w:cs="Arial"/>
                <w:sz w:val="22"/>
                <w:szCs w:val="22"/>
              </w:rPr>
            </w:pPr>
            <w:r w:rsidRPr="00370F4A">
              <w:rPr>
                <w:rFonts w:asciiTheme="minorHAnsi" w:hAnsiTheme="minorHAnsi" w:cs="Arial"/>
                <w:sz w:val="22"/>
                <w:szCs w:val="22"/>
              </w:rPr>
              <w:t>Learning Difficulties</w:t>
            </w:r>
          </w:p>
        </w:tc>
        <w:tc>
          <w:tcPr>
            <w:tcW w:w="632" w:type="dxa"/>
            <w:shd w:val="clear" w:color="auto" w:fill="auto"/>
          </w:tcPr>
          <w:p w14:paraId="78D23F35" w14:textId="77777777" w:rsidR="007A121E" w:rsidRPr="00370F4A" w:rsidRDefault="007A121E" w:rsidP="003D4ED3">
            <w:pPr>
              <w:spacing w:before="120" w:after="120"/>
              <w:jc w:val="center"/>
              <w:rPr>
                <w:rFonts w:asciiTheme="minorHAnsi" w:hAnsiTheme="minorHAnsi" w:cs="Arial"/>
                <w:sz w:val="22"/>
                <w:szCs w:val="22"/>
              </w:rPr>
            </w:pPr>
          </w:p>
        </w:tc>
        <w:tc>
          <w:tcPr>
            <w:tcW w:w="1087" w:type="dxa"/>
            <w:shd w:val="clear" w:color="auto" w:fill="auto"/>
          </w:tcPr>
          <w:p w14:paraId="34CFDC1A" w14:textId="77777777" w:rsidR="007A121E" w:rsidRPr="00370F4A" w:rsidRDefault="007A121E" w:rsidP="003D4ED3">
            <w:pPr>
              <w:spacing w:before="120" w:after="120"/>
              <w:jc w:val="center"/>
              <w:rPr>
                <w:rFonts w:asciiTheme="minorHAnsi" w:hAnsiTheme="minorHAnsi" w:cs="Arial"/>
                <w:sz w:val="22"/>
                <w:szCs w:val="22"/>
              </w:rPr>
            </w:pPr>
          </w:p>
        </w:tc>
        <w:tc>
          <w:tcPr>
            <w:tcW w:w="1087" w:type="dxa"/>
            <w:shd w:val="clear" w:color="auto" w:fill="auto"/>
          </w:tcPr>
          <w:p w14:paraId="253B9110" w14:textId="77777777" w:rsidR="007A121E" w:rsidRPr="00370F4A" w:rsidRDefault="007A121E" w:rsidP="003D4ED3">
            <w:pPr>
              <w:spacing w:before="120" w:after="120"/>
              <w:jc w:val="center"/>
              <w:rPr>
                <w:rFonts w:asciiTheme="minorHAnsi" w:hAnsiTheme="minorHAnsi" w:cs="Arial"/>
                <w:sz w:val="22"/>
                <w:szCs w:val="22"/>
              </w:rPr>
            </w:pPr>
          </w:p>
        </w:tc>
        <w:tc>
          <w:tcPr>
            <w:tcW w:w="1424" w:type="dxa"/>
            <w:shd w:val="clear" w:color="auto" w:fill="auto"/>
          </w:tcPr>
          <w:p w14:paraId="7938CE74" w14:textId="77777777" w:rsidR="007A121E" w:rsidRPr="00370F4A" w:rsidRDefault="007A121E" w:rsidP="003D4ED3">
            <w:pPr>
              <w:spacing w:before="120" w:after="120"/>
              <w:jc w:val="center"/>
              <w:rPr>
                <w:rFonts w:asciiTheme="minorHAnsi" w:hAnsiTheme="minorHAnsi" w:cs="Arial"/>
                <w:sz w:val="22"/>
                <w:szCs w:val="22"/>
              </w:rPr>
            </w:pPr>
          </w:p>
        </w:tc>
        <w:tc>
          <w:tcPr>
            <w:tcW w:w="1122" w:type="dxa"/>
            <w:shd w:val="clear" w:color="auto" w:fill="auto"/>
          </w:tcPr>
          <w:p w14:paraId="13552876" w14:textId="5B99603D" w:rsidR="007A121E" w:rsidRPr="00370F4A" w:rsidRDefault="004E795F" w:rsidP="003D4ED3">
            <w:pPr>
              <w:spacing w:before="120" w:after="120"/>
              <w:jc w:val="center"/>
              <w:rPr>
                <w:rFonts w:asciiTheme="minorHAnsi" w:hAnsiTheme="minorHAnsi" w:cs="Arial"/>
                <w:sz w:val="22"/>
                <w:szCs w:val="22"/>
              </w:rPr>
            </w:pPr>
            <w:r>
              <w:rPr>
                <w:rFonts w:asciiTheme="minorHAnsi" w:hAnsiTheme="minorHAnsi" w:cs="Arial"/>
                <w:sz w:val="22"/>
                <w:szCs w:val="22"/>
              </w:rPr>
              <w:t>x</w:t>
            </w:r>
          </w:p>
        </w:tc>
        <w:tc>
          <w:tcPr>
            <w:tcW w:w="2728" w:type="dxa"/>
            <w:shd w:val="clear" w:color="auto" w:fill="auto"/>
          </w:tcPr>
          <w:p w14:paraId="44FDF522" w14:textId="013207D3" w:rsidR="007A121E" w:rsidRPr="00370F4A" w:rsidRDefault="007A121E" w:rsidP="003D4ED3">
            <w:pPr>
              <w:spacing w:beforeLines="80" w:before="192"/>
              <w:jc w:val="right"/>
              <w:rPr>
                <w:rFonts w:asciiTheme="minorHAnsi" w:hAnsiTheme="minorHAnsi" w:cs="Arial"/>
                <w:sz w:val="22"/>
                <w:szCs w:val="22"/>
              </w:rPr>
            </w:pPr>
          </w:p>
        </w:tc>
        <w:tc>
          <w:tcPr>
            <w:tcW w:w="2728" w:type="dxa"/>
          </w:tcPr>
          <w:p w14:paraId="0C340EE2" w14:textId="77777777" w:rsidR="007A121E" w:rsidRPr="00370F4A" w:rsidRDefault="007A121E" w:rsidP="003D4ED3">
            <w:pPr>
              <w:spacing w:beforeLines="80" w:before="192"/>
              <w:jc w:val="right"/>
              <w:rPr>
                <w:rFonts w:asciiTheme="minorHAnsi" w:hAnsiTheme="minorHAnsi" w:cs="Arial"/>
                <w:sz w:val="22"/>
                <w:szCs w:val="22"/>
              </w:rPr>
            </w:pPr>
          </w:p>
        </w:tc>
      </w:tr>
      <w:tr w:rsidR="007A121E" w:rsidRPr="00370F4A" w14:paraId="1B44ED14" w14:textId="442B9AB1" w:rsidTr="007A121E">
        <w:tblPrEx>
          <w:tblLook w:val="01E0" w:firstRow="1" w:lastRow="1" w:firstColumn="1" w:lastColumn="1" w:noHBand="0" w:noVBand="0"/>
        </w:tblPrEx>
        <w:tc>
          <w:tcPr>
            <w:tcW w:w="1276" w:type="dxa"/>
            <w:vMerge/>
            <w:shd w:val="clear" w:color="auto" w:fill="auto"/>
            <w:vAlign w:val="center"/>
          </w:tcPr>
          <w:p w14:paraId="796F08CE" w14:textId="77777777" w:rsidR="007A121E" w:rsidRPr="00370F4A" w:rsidRDefault="007A121E" w:rsidP="003D4ED3">
            <w:pPr>
              <w:spacing w:before="120" w:after="120"/>
              <w:rPr>
                <w:rFonts w:asciiTheme="minorHAnsi" w:hAnsiTheme="minorHAnsi" w:cs="Arial"/>
                <w:b/>
                <w:sz w:val="22"/>
                <w:szCs w:val="22"/>
              </w:rPr>
            </w:pPr>
          </w:p>
        </w:tc>
        <w:tc>
          <w:tcPr>
            <w:tcW w:w="2835" w:type="dxa"/>
            <w:tcBorders>
              <w:bottom w:val="single" w:sz="4" w:space="0" w:color="auto"/>
            </w:tcBorders>
            <w:shd w:val="clear" w:color="auto" w:fill="auto"/>
          </w:tcPr>
          <w:p w14:paraId="33B1C877" w14:textId="4E28A043" w:rsidR="007A121E" w:rsidRPr="00370F4A" w:rsidRDefault="007A121E" w:rsidP="003D4ED3">
            <w:pPr>
              <w:spacing w:before="120" w:after="120"/>
              <w:rPr>
                <w:rFonts w:asciiTheme="minorHAnsi" w:hAnsiTheme="minorHAnsi" w:cs="Arial"/>
                <w:sz w:val="22"/>
                <w:szCs w:val="22"/>
              </w:rPr>
            </w:pPr>
            <w:r w:rsidRPr="00370F4A">
              <w:rPr>
                <w:rFonts w:asciiTheme="minorHAnsi" w:hAnsiTheme="minorHAnsi" w:cs="Arial"/>
                <w:sz w:val="22"/>
                <w:szCs w:val="22"/>
              </w:rPr>
              <w:t>Learning Disabilities</w:t>
            </w:r>
          </w:p>
        </w:tc>
        <w:tc>
          <w:tcPr>
            <w:tcW w:w="632" w:type="dxa"/>
            <w:shd w:val="clear" w:color="auto" w:fill="auto"/>
          </w:tcPr>
          <w:p w14:paraId="466439FF" w14:textId="77777777" w:rsidR="007A121E" w:rsidRPr="00370F4A" w:rsidRDefault="007A121E" w:rsidP="003D4ED3">
            <w:pPr>
              <w:spacing w:before="120" w:after="120"/>
              <w:jc w:val="center"/>
              <w:rPr>
                <w:rFonts w:asciiTheme="minorHAnsi" w:hAnsiTheme="minorHAnsi" w:cs="Arial"/>
                <w:sz w:val="22"/>
                <w:szCs w:val="22"/>
              </w:rPr>
            </w:pPr>
          </w:p>
        </w:tc>
        <w:tc>
          <w:tcPr>
            <w:tcW w:w="1087" w:type="dxa"/>
            <w:shd w:val="clear" w:color="auto" w:fill="auto"/>
          </w:tcPr>
          <w:p w14:paraId="0E11D165" w14:textId="77777777" w:rsidR="007A121E" w:rsidRPr="00370F4A" w:rsidRDefault="007A121E" w:rsidP="003D4ED3">
            <w:pPr>
              <w:spacing w:before="120" w:after="120"/>
              <w:jc w:val="center"/>
              <w:rPr>
                <w:rFonts w:asciiTheme="minorHAnsi" w:hAnsiTheme="minorHAnsi" w:cs="Arial"/>
                <w:sz w:val="22"/>
                <w:szCs w:val="22"/>
              </w:rPr>
            </w:pPr>
          </w:p>
        </w:tc>
        <w:tc>
          <w:tcPr>
            <w:tcW w:w="1087" w:type="dxa"/>
            <w:shd w:val="clear" w:color="auto" w:fill="auto"/>
          </w:tcPr>
          <w:p w14:paraId="5C9AB66E" w14:textId="77777777" w:rsidR="007A121E" w:rsidRPr="00370F4A" w:rsidRDefault="007A121E" w:rsidP="003D4ED3">
            <w:pPr>
              <w:spacing w:before="120" w:after="120"/>
              <w:jc w:val="center"/>
              <w:rPr>
                <w:rFonts w:asciiTheme="minorHAnsi" w:hAnsiTheme="minorHAnsi" w:cs="Arial"/>
                <w:sz w:val="22"/>
                <w:szCs w:val="22"/>
              </w:rPr>
            </w:pPr>
          </w:p>
        </w:tc>
        <w:tc>
          <w:tcPr>
            <w:tcW w:w="1424" w:type="dxa"/>
            <w:shd w:val="clear" w:color="auto" w:fill="auto"/>
          </w:tcPr>
          <w:p w14:paraId="36557047" w14:textId="77777777" w:rsidR="007A121E" w:rsidRPr="00370F4A" w:rsidRDefault="007A121E" w:rsidP="003D4ED3">
            <w:pPr>
              <w:spacing w:before="120" w:after="120"/>
              <w:jc w:val="center"/>
              <w:rPr>
                <w:rFonts w:asciiTheme="minorHAnsi" w:hAnsiTheme="minorHAnsi" w:cs="Arial"/>
                <w:sz w:val="22"/>
                <w:szCs w:val="22"/>
              </w:rPr>
            </w:pPr>
          </w:p>
        </w:tc>
        <w:tc>
          <w:tcPr>
            <w:tcW w:w="1122" w:type="dxa"/>
            <w:shd w:val="clear" w:color="auto" w:fill="auto"/>
          </w:tcPr>
          <w:p w14:paraId="06C1373A" w14:textId="260DF9B9" w:rsidR="007A121E" w:rsidRPr="00370F4A" w:rsidRDefault="004E795F" w:rsidP="003D4ED3">
            <w:pPr>
              <w:spacing w:before="120" w:after="120"/>
              <w:jc w:val="center"/>
              <w:rPr>
                <w:rFonts w:asciiTheme="minorHAnsi" w:hAnsiTheme="minorHAnsi" w:cs="Arial"/>
                <w:sz w:val="22"/>
                <w:szCs w:val="22"/>
              </w:rPr>
            </w:pPr>
            <w:r>
              <w:rPr>
                <w:rFonts w:asciiTheme="minorHAnsi" w:hAnsiTheme="minorHAnsi" w:cs="Arial"/>
                <w:sz w:val="22"/>
                <w:szCs w:val="22"/>
              </w:rPr>
              <w:t>x</w:t>
            </w:r>
          </w:p>
        </w:tc>
        <w:tc>
          <w:tcPr>
            <w:tcW w:w="2728" w:type="dxa"/>
            <w:shd w:val="clear" w:color="auto" w:fill="auto"/>
          </w:tcPr>
          <w:p w14:paraId="3D7060F8" w14:textId="7762E66B" w:rsidR="007A121E" w:rsidRPr="00370F4A" w:rsidRDefault="007A121E" w:rsidP="003D4ED3">
            <w:pPr>
              <w:spacing w:beforeLines="80" w:before="192"/>
              <w:jc w:val="right"/>
              <w:rPr>
                <w:rFonts w:asciiTheme="minorHAnsi" w:hAnsiTheme="minorHAnsi" w:cs="Arial"/>
                <w:sz w:val="22"/>
                <w:szCs w:val="22"/>
              </w:rPr>
            </w:pPr>
          </w:p>
        </w:tc>
        <w:tc>
          <w:tcPr>
            <w:tcW w:w="2728" w:type="dxa"/>
          </w:tcPr>
          <w:p w14:paraId="57DA40AE" w14:textId="77777777" w:rsidR="007A121E" w:rsidRPr="00370F4A" w:rsidRDefault="007A121E" w:rsidP="003D4ED3">
            <w:pPr>
              <w:spacing w:beforeLines="80" w:before="192"/>
              <w:jc w:val="right"/>
              <w:rPr>
                <w:rFonts w:asciiTheme="minorHAnsi" w:hAnsiTheme="minorHAnsi" w:cs="Arial"/>
                <w:sz w:val="22"/>
                <w:szCs w:val="22"/>
              </w:rPr>
            </w:pPr>
          </w:p>
        </w:tc>
      </w:tr>
      <w:tr w:rsidR="007A121E" w:rsidRPr="00370F4A" w14:paraId="466590A4" w14:textId="6AF03EE1" w:rsidTr="007A121E">
        <w:tblPrEx>
          <w:tblLook w:val="01E0" w:firstRow="1" w:lastRow="1" w:firstColumn="1" w:lastColumn="1" w:noHBand="0" w:noVBand="0"/>
        </w:tblPrEx>
        <w:tc>
          <w:tcPr>
            <w:tcW w:w="1276" w:type="dxa"/>
            <w:vMerge/>
            <w:shd w:val="clear" w:color="auto" w:fill="auto"/>
            <w:vAlign w:val="center"/>
          </w:tcPr>
          <w:p w14:paraId="25EB835A" w14:textId="77777777" w:rsidR="007A121E" w:rsidRPr="00370F4A" w:rsidRDefault="007A121E" w:rsidP="003D4ED3">
            <w:pPr>
              <w:spacing w:before="120" w:after="120"/>
              <w:rPr>
                <w:rFonts w:asciiTheme="minorHAnsi" w:hAnsiTheme="minorHAnsi" w:cs="Arial"/>
                <w:b/>
                <w:sz w:val="22"/>
                <w:szCs w:val="22"/>
              </w:rPr>
            </w:pPr>
          </w:p>
        </w:tc>
        <w:tc>
          <w:tcPr>
            <w:tcW w:w="2835" w:type="dxa"/>
            <w:shd w:val="clear" w:color="auto" w:fill="auto"/>
          </w:tcPr>
          <w:p w14:paraId="571AE1D8" w14:textId="0798FF16" w:rsidR="007A121E" w:rsidRPr="00370F4A" w:rsidRDefault="007A121E" w:rsidP="003D4ED3">
            <w:pPr>
              <w:spacing w:before="120" w:after="120"/>
              <w:rPr>
                <w:rFonts w:asciiTheme="minorHAnsi" w:hAnsiTheme="minorHAnsi" w:cs="Arial"/>
                <w:sz w:val="22"/>
                <w:szCs w:val="22"/>
              </w:rPr>
            </w:pPr>
            <w:r w:rsidRPr="00370F4A">
              <w:rPr>
                <w:rFonts w:asciiTheme="minorHAnsi" w:hAnsiTheme="minorHAnsi" w:cs="Arial"/>
                <w:sz w:val="22"/>
                <w:szCs w:val="22"/>
              </w:rPr>
              <w:t>Mental Health</w:t>
            </w:r>
          </w:p>
        </w:tc>
        <w:tc>
          <w:tcPr>
            <w:tcW w:w="632" w:type="dxa"/>
            <w:shd w:val="clear" w:color="auto" w:fill="auto"/>
          </w:tcPr>
          <w:p w14:paraId="3D57069E" w14:textId="77777777" w:rsidR="007A121E" w:rsidRPr="00370F4A" w:rsidRDefault="007A121E" w:rsidP="003D4ED3">
            <w:pPr>
              <w:spacing w:before="120" w:after="120"/>
              <w:jc w:val="center"/>
              <w:rPr>
                <w:rFonts w:asciiTheme="minorHAnsi" w:hAnsiTheme="minorHAnsi" w:cs="Arial"/>
                <w:sz w:val="22"/>
                <w:szCs w:val="22"/>
              </w:rPr>
            </w:pPr>
          </w:p>
        </w:tc>
        <w:tc>
          <w:tcPr>
            <w:tcW w:w="1087" w:type="dxa"/>
            <w:shd w:val="clear" w:color="auto" w:fill="auto"/>
          </w:tcPr>
          <w:p w14:paraId="4EA5AB7F" w14:textId="77777777" w:rsidR="007A121E" w:rsidRPr="00370F4A" w:rsidRDefault="007A121E" w:rsidP="003D4ED3">
            <w:pPr>
              <w:spacing w:before="120" w:after="120"/>
              <w:jc w:val="center"/>
              <w:rPr>
                <w:rFonts w:asciiTheme="minorHAnsi" w:hAnsiTheme="minorHAnsi" w:cs="Arial"/>
                <w:sz w:val="22"/>
                <w:szCs w:val="22"/>
              </w:rPr>
            </w:pPr>
          </w:p>
        </w:tc>
        <w:tc>
          <w:tcPr>
            <w:tcW w:w="1087" w:type="dxa"/>
            <w:shd w:val="clear" w:color="auto" w:fill="auto"/>
          </w:tcPr>
          <w:p w14:paraId="44B107A5" w14:textId="77777777" w:rsidR="007A121E" w:rsidRPr="00370F4A" w:rsidRDefault="007A121E" w:rsidP="003D4ED3">
            <w:pPr>
              <w:spacing w:before="120" w:after="120"/>
              <w:jc w:val="center"/>
              <w:rPr>
                <w:rFonts w:asciiTheme="minorHAnsi" w:hAnsiTheme="minorHAnsi" w:cs="Arial"/>
                <w:sz w:val="22"/>
                <w:szCs w:val="22"/>
              </w:rPr>
            </w:pPr>
          </w:p>
        </w:tc>
        <w:tc>
          <w:tcPr>
            <w:tcW w:w="1424" w:type="dxa"/>
            <w:shd w:val="clear" w:color="auto" w:fill="auto"/>
          </w:tcPr>
          <w:p w14:paraId="567F1CFB" w14:textId="77777777" w:rsidR="007A121E" w:rsidRPr="00370F4A" w:rsidRDefault="007A121E" w:rsidP="003D4ED3">
            <w:pPr>
              <w:spacing w:before="120" w:after="120"/>
              <w:jc w:val="center"/>
              <w:rPr>
                <w:rFonts w:asciiTheme="minorHAnsi" w:hAnsiTheme="minorHAnsi" w:cs="Arial"/>
                <w:sz w:val="22"/>
                <w:szCs w:val="22"/>
              </w:rPr>
            </w:pPr>
          </w:p>
        </w:tc>
        <w:tc>
          <w:tcPr>
            <w:tcW w:w="1122" w:type="dxa"/>
            <w:shd w:val="clear" w:color="auto" w:fill="auto"/>
          </w:tcPr>
          <w:p w14:paraId="6587B36E" w14:textId="3E61E214" w:rsidR="007A121E" w:rsidRPr="00370F4A" w:rsidRDefault="00025592" w:rsidP="003D4ED3">
            <w:pPr>
              <w:spacing w:before="120" w:after="120"/>
              <w:jc w:val="center"/>
              <w:rPr>
                <w:rFonts w:asciiTheme="minorHAnsi" w:hAnsiTheme="minorHAnsi" w:cs="Arial"/>
                <w:sz w:val="22"/>
                <w:szCs w:val="22"/>
              </w:rPr>
            </w:pPr>
            <w:r>
              <w:rPr>
                <w:rFonts w:asciiTheme="minorHAnsi" w:hAnsiTheme="minorHAnsi" w:cs="Arial"/>
                <w:sz w:val="22"/>
                <w:szCs w:val="22"/>
              </w:rPr>
              <w:t>x</w:t>
            </w:r>
          </w:p>
        </w:tc>
        <w:tc>
          <w:tcPr>
            <w:tcW w:w="2728" w:type="dxa"/>
            <w:shd w:val="clear" w:color="auto" w:fill="auto"/>
          </w:tcPr>
          <w:p w14:paraId="21FB7288" w14:textId="77777777" w:rsidR="007A121E" w:rsidRPr="00370F4A" w:rsidRDefault="007A121E" w:rsidP="003D4ED3">
            <w:pPr>
              <w:spacing w:beforeLines="80" w:before="192"/>
              <w:jc w:val="right"/>
              <w:rPr>
                <w:rFonts w:asciiTheme="minorHAnsi" w:hAnsiTheme="minorHAnsi" w:cs="Arial"/>
                <w:sz w:val="22"/>
                <w:szCs w:val="22"/>
              </w:rPr>
            </w:pPr>
          </w:p>
        </w:tc>
        <w:tc>
          <w:tcPr>
            <w:tcW w:w="2728" w:type="dxa"/>
          </w:tcPr>
          <w:p w14:paraId="1DA93E9E" w14:textId="77777777" w:rsidR="007A121E" w:rsidRPr="00370F4A" w:rsidRDefault="007A121E" w:rsidP="003D4ED3">
            <w:pPr>
              <w:spacing w:beforeLines="80" w:before="192"/>
              <w:jc w:val="right"/>
              <w:rPr>
                <w:rFonts w:asciiTheme="minorHAnsi" w:hAnsiTheme="minorHAnsi" w:cs="Arial"/>
                <w:sz w:val="22"/>
                <w:szCs w:val="22"/>
              </w:rPr>
            </w:pPr>
          </w:p>
        </w:tc>
      </w:tr>
    </w:tbl>
    <w:p w14:paraId="6DE4C354" w14:textId="77777777" w:rsidR="00122137" w:rsidRPr="00370F4A" w:rsidRDefault="00122137">
      <w:pPr>
        <w:rPr>
          <w:rFonts w:asciiTheme="minorHAnsi" w:hAnsiTheme="minorHAnsi"/>
        </w:rPr>
      </w:pPr>
      <w:r w:rsidRPr="00370F4A">
        <w:rPr>
          <w:rFonts w:asciiTheme="minorHAnsi" w:hAnsiTheme="minorHAnsi"/>
        </w:rPr>
        <w:br w:type="page"/>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617"/>
        <w:gridCol w:w="14"/>
        <w:gridCol w:w="930"/>
        <w:gridCol w:w="14"/>
        <w:gridCol w:w="1073"/>
        <w:gridCol w:w="14"/>
        <w:gridCol w:w="1073"/>
        <w:gridCol w:w="14"/>
        <w:gridCol w:w="1410"/>
        <w:gridCol w:w="14"/>
        <w:gridCol w:w="1108"/>
        <w:gridCol w:w="14"/>
        <w:gridCol w:w="2903"/>
        <w:gridCol w:w="2268"/>
      </w:tblGrid>
      <w:tr w:rsidR="0088432B" w:rsidRPr="00370F4A" w14:paraId="5887BA9C" w14:textId="4A192050" w:rsidTr="002638FE">
        <w:trPr>
          <w:cantSplit/>
          <w:trHeight w:val="647"/>
        </w:trPr>
        <w:tc>
          <w:tcPr>
            <w:tcW w:w="4049" w:type="dxa"/>
            <w:gridSpan w:val="3"/>
            <w:vMerge w:val="restart"/>
            <w:tcBorders>
              <w:top w:val="single" w:sz="4" w:space="0" w:color="auto"/>
            </w:tcBorders>
            <w:shd w:val="clear" w:color="auto" w:fill="4F81BD" w:themeFill="accent1"/>
            <w:vAlign w:val="center"/>
          </w:tcPr>
          <w:p w14:paraId="317887AA" w14:textId="77777777" w:rsidR="007A121E" w:rsidRPr="00370F4A" w:rsidRDefault="007A121E" w:rsidP="007A121E">
            <w:pPr>
              <w:pStyle w:val="Heading8"/>
              <w:ind w:left="113"/>
              <w:rPr>
                <w:rFonts w:asciiTheme="minorHAnsi" w:hAnsiTheme="minorHAnsi" w:cs="Arial"/>
                <w:b/>
                <w:iCs/>
                <w:sz w:val="22"/>
                <w:szCs w:val="22"/>
              </w:rPr>
            </w:pPr>
            <w:r w:rsidRPr="00370F4A">
              <w:rPr>
                <w:rFonts w:asciiTheme="minorHAnsi" w:hAnsiTheme="minorHAnsi" w:cs="Arial"/>
                <w:b/>
                <w:iCs/>
                <w:sz w:val="22"/>
                <w:szCs w:val="22"/>
              </w:rPr>
              <w:lastRenderedPageBreak/>
              <w:t xml:space="preserve">Protected Group </w:t>
            </w:r>
          </w:p>
        </w:tc>
        <w:tc>
          <w:tcPr>
            <w:tcW w:w="3118" w:type="dxa"/>
            <w:gridSpan w:val="6"/>
            <w:tcBorders>
              <w:top w:val="single" w:sz="4" w:space="0" w:color="auto"/>
              <w:bottom w:val="single" w:sz="4" w:space="0" w:color="auto"/>
            </w:tcBorders>
            <w:shd w:val="clear" w:color="auto" w:fill="4F81BD" w:themeFill="accent1"/>
            <w:vAlign w:val="center"/>
          </w:tcPr>
          <w:p w14:paraId="77F9656A" w14:textId="77777777" w:rsidR="007A121E" w:rsidRPr="00370F4A" w:rsidRDefault="007A121E" w:rsidP="007A121E">
            <w:pPr>
              <w:pStyle w:val="Heading8"/>
              <w:ind w:left="113"/>
              <w:jc w:val="center"/>
              <w:rPr>
                <w:rFonts w:asciiTheme="minorHAnsi" w:hAnsiTheme="minorHAnsi" w:cs="Arial"/>
                <w:b/>
                <w:i/>
                <w:iCs/>
                <w:sz w:val="22"/>
                <w:szCs w:val="22"/>
              </w:rPr>
            </w:pPr>
            <w:r w:rsidRPr="00370F4A">
              <w:rPr>
                <w:rFonts w:asciiTheme="minorHAnsi" w:hAnsiTheme="minorHAnsi" w:cs="Arial"/>
                <w:b/>
                <w:color w:val="auto"/>
                <w:sz w:val="22"/>
                <w:szCs w:val="22"/>
              </w:rPr>
              <w:t>Positive impact?</w:t>
            </w:r>
          </w:p>
        </w:tc>
        <w:tc>
          <w:tcPr>
            <w:tcW w:w="1424" w:type="dxa"/>
            <w:gridSpan w:val="2"/>
            <w:vMerge w:val="restart"/>
            <w:tcBorders>
              <w:top w:val="single" w:sz="4" w:space="0" w:color="auto"/>
            </w:tcBorders>
            <w:shd w:val="clear" w:color="auto" w:fill="4F81BD" w:themeFill="accent1"/>
            <w:vAlign w:val="center"/>
          </w:tcPr>
          <w:p w14:paraId="35B4797C" w14:textId="77777777" w:rsidR="007A121E" w:rsidRPr="00370F4A" w:rsidRDefault="007A121E" w:rsidP="007A121E">
            <w:pPr>
              <w:jc w:val="center"/>
              <w:rPr>
                <w:rFonts w:asciiTheme="minorHAnsi" w:hAnsiTheme="minorHAnsi" w:cs="Arial"/>
                <w:b/>
                <w:bCs/>
                <w:sz w:val="22"/>
                <w:szCs w:val="22"/>
              </w:rPr>
            </w:pPr>
            <w:r w:rsidRPr="00370F4A">
              <w:rPr>
                <w:rFonts w:asciiTheme="minorHAnsi" w:hAnsiTheme="minorHAnsi" w:cs="Arial"/>
                <w:b/>
                <w:bCs/>
                <w:sz w:val="22"/>
                <w:szCs w:val="22"/>
              </w:rPr>
              <w:t>Negative impact?</w:t>
            </w:r>
          </w:p>
        </w:tc>
        <w:tc>
          <w:tcPr>
            <w:tcW w:w="1122" w:type="dxa"/>
            <w:gridSpan w:val="2"/>
            <w:vMerge w:val="restart"/>
            <w:tcBorders>
              <w:top w:val="single" w:sz="4" w:space="0" w:color="auto"/>
            </w:tcBorders>
            <w:shd w:val="clear" w:color="auto" w:fill="4F81BD" w:themeFill="accent1"/>
          </w:tcPr>
          <w:p w14:paraId="67A56C20" w14:textId="77777777" w:rsidR="007A121E" w:rsidRPr="00370F4A" w:rsidRDefault="007A121E" w:rsidP="007A121E">
            <w:pPr>
              <w:jc w:val="center"/>
              <w:rPr>
                <w:rFonts w:asciiTheme="minorHAnsi" w:hAnsiTheme="minorHAnsi" w:cs="Arial"/>
                <w:b/>
                <w:bCs/>
                <w:sz w:val="22"/>
                <w:szCs w:val="22"/>
              </w:rPr>
            </w:pPr>
            <w:r w:rsidRPr="00370F4A">
              <w:rPr>
                <w:rFonts w:asciiTheme="minorHAnsi" w:hAnsiTheme="minorHAnsi" w:cs="Arial"/>
                <w:b/>
                <w:bCs/>
                <w:sz w:val="22"/>
                <w:szCs w:val="22"/>
              </w:rPr>
              <w:t>No specific impact</w:t>
            </w:r>
          </w:p>
        </w:tc>
        <w:tc>
          <w:tcPr>
            <w:tcW w:w="2903" w:type="dxa"/>
            <w:vMerge w:val="restart"/>
            <w:tcBorders>
              <w:top w:val="single" w:sz="4" w:space="0" w:color="auto"/>
            </w:tcBorders>
            <w:shd w:val="clear" w:color="auto" w:fill="4F81BD" w:themeFill="accent1"/>
            <w:vAlign w:val="center"/>
          </w:tcPr>
          <w:p w14:paraId="5031FEE9" w14:textId="77777777" w:rsidR="007A121E" w:rsidRPr="00370F4A" w:rsidRDefault="007A121E" w:rsidP="007A121E">
            <w:pPr>
              <w:jc w:val="center"/>
              <w:rPr>
                <w:rFonts w:asciiTheme="minorHAnsi" w:hAnsiTheme="minorHAnsi" w:cs="Arial"/>
                <w:b/>
                <w:bCs/>
                <w:sz w:val="22"/>
                <w:szCs w:val="22"/>
              </w:rPr>
            </w:pPr>
            <w:r w:rsidRPr="00370F4A">
              <w:rPr>
                <w:rFonts w:asciiTheme="minorHAnsi" w:hAnsiTheme="minorHAnsi" w:cs="Arial"/>
                <w:b/>
                <w:bCs/>
                <w:sz w:val="22"/>
                <w:szCs w:val="22"/>
              </w:rPr>
              <w:t>What will the impact be? If the impact is negative how can it be mitigated? (action)</w:t>
            </w:r>
          </w:p>
          <w:p w14:paraId="290D1114" w14:textId="77777777" w:rsidR="007A121E" w:rsidRPr="00370F4A" w:rsidRDefault="007A121E" w:rsidP="007A121E">
            <w:pPr>
              <w:jc w:val="center"/>
              <w:rPr>
                <w:rFonts w:asciiTheme="minorHAnsi" w:hAnsiTheme="minorHAnsi" w:cs="Arial"/>
                <w:b/>
                <w:bCs/>
                <w:sz w:val="22"/>
                <w:szCs w:val="22"/>
              </w:rPr>
            </w:pPr>
          </w:p>
          <w:p w14:paraId="7554FD56" w14:textId="2C023D96" w:rsidR="007A121E" w:rsidRPr="00370F4A" w:rsidRDefault="007A121E" w:rsidP="007A121E">
            <w:pPr>
              <w:jc w:val="center"/>
              <w:rPr>
                <w:rFonts w:asciiTheme="minorHAnsi" w:hAnsiTheme="minorHAnsi" w:cs="Arial"/>
                <w:b/>
                <w:bCs/>
                <w:sz w:val="22"/>
                <w:szCs w:val="22"/>
              </w:rPr>
            </w:pPr>
          </w:p>
        </w:tc>
        <w:tc>
          <w:tcPr>
            <w:tcW w:w="2268" w:type="dxa"/>
            <w:vMerge w:val="restart"/>
            <w:tcBorders>
              <w:top w:val="single" w:sz="4" w:space="0" w:color="auto"/>
            </w:tcBorders>
            <w:shd w:val="clear" w:color="auto" w:fill="4F81BD" w:themeFill="accent1"/>
          </w:tcPr>
          <w:p w14:paraId="40F96C30" w14:textId="7FD61311" w:rsidR="007A121E" w:rsidRPr="00370F4A" w:rsidRDefault="007A121E" w:rsidP="007A121E">
            <w:pPr>
              <w:jc w:val="center"/>
              <w:rPr>
                <w:rFonts w:asciiTheme="minorHAnsi" w:hAnsiTheme="minorHAnsi" w:cs="Arial"/>
                <w:b/>
                <w:bCs/>
                <w:sz w:val="22"/>
                <w:szCs w:val="22"/>
              </w:rPr>
            </w:pPr>
            <w:r w:rsidRPr="00370F4A">
              <w:rPr>
                <w:rFonts w:asciiTheme="minorHAnsi" w:hAnsiTheme="minorHAnsi" w:cs="Arial"/>
                <w:b/>
                <w:bCs/>
                <w:sz w:val="22"/>
                <w:szCs w:val="22"/>
              </w:rPr>
              <w:t xml:space="preserve">What are the cumulative of effects  </w:t>
            </w:r>
          </w:p>
        </w:tc>
      </w:tr>
      <w:tr w:rsidR="007A121E" w:rsidRPr="00370F4A" w14:paraId="4C3BA4FD" w14:textId="3BB84016" w:rsidTr="002638FE">
        <w:trPr>
          <w:cantSplit/>
          <w:trHeight w:val="1134"/>
        </w:trPr>
        <w:tc>
          <w:tcPr>
            <w:tcW w:w="4049" w:type="dxa"/>
            <w:gridSpan w:val="3"/>
            <w:vMerge/>
            <w:shd w:val="clear" w:color="auto" w:fill="auto"/>
            <w:vAlign w:val="center"/>
          </w:tcPr>
          <w:p w14:paraId="6A0EE1F0" w14:textId="77777777" w:rsidR="007A121E" w:rsidRPr="00370F4A" w:rsidRDefault="007A121E" w:rsidP="007A121E">
            <w:pPr>
              <w:rPr>
                <w:rFonts w:asciiTheme="minorHAnsi" w:hAnsiTheme="minorHAnsi" w:cs="Arial"/>
                <w:sz w:val="22"/>
                <w:szCs w:val="22"/>
              </w:rPr>
            </w:pPr>
          </w:p>
        </w:tc>
        <w:tc>
          <w:tcPr>
            <w:tcW w:w="944" w:type="dxa"/>
            <w:gridSpan w:val="2"/>
            <w:tcBorders>
              <w:top w:val="single" w:sz="4" w:space="0" w:color="auto"/>
            </w:tcBorders>
            <w:shd w:val="clear" w:color="auto" w:fill="4F81BD" w:themeFill="accent1"/>
            <w:textDirection w:val="btLr"/>
            <w:vAlign w:val="center"/>
          </w:tcPr>
          <w:p w14:paraId="57FEAA46" w14:textId="77777777" w:rsidR="007A121E" w:rsidRPr="00370F4A" w:rsidRDefault="007A121E" w:rsidP="007A121E">
            <w:pPr>
              <w:jc w:val="center"/>
              <w:rPr>
                <w:rFonts w:asciiTheme="minorHAnsi" w:hAnsiTheme="minorHAnsi" w:cs="Arial"/>
                <w:sz w:val="18"/>
                <w:szCs w:val="18"/>
              </w:rPr>
            </w:pPr>
            <w:r w:rsidRPr="00370F4A">
              <w:rPr>
                <w:rFonts w:asciiTheme="minorHAnsi" w:hAnsiTheme="minorHAnsi" w:cs="Arial"/>
                <w:sz w:val="18"/>
                <w:szCs w:val="18"/>
              </w:rPr>
              <w:t>Eliminate</w:t>
            </w:r>
          </w:p>
          <w:p w14:paraId="5FD72375" w14:textId="77777777" w:rsidR="007A121E" w:rsidRPr="00370F4A" w:rsidRDefault="007A121E" w:rsidP="007A121E">
            <w:pPr>
              <w:jc w:val="center"/>
              <w:rPr>
                <w:rFonts w:asciiTheme="minorHAnsi" w:hAnsiTheme="minorHAnsi" w:cs="Arial"/>
                <w:sz w:val="18"/>
                <w:szCs w:val="18"/>
              </w:rPr>
            </w:pPr>
            <w:r w:rsidRPr="00370F4A">
              <w:rPr>
                <w:rFonts w:asciiTheme="minorHAnsi" w:hAnsiTheme="minorHAnsi" w:cs="Arial"/>
                <w:sz w:val="18"/>
                <w:szCs w:val="18"/>
              </w:rPr>
              <w:t>discrimination</w:t>
            </w:r>
          </w:p>
        </w:tc>
        <w:tc>
          <w:tcPr>
            <w:tcW w:w="1087" w:type="dxa"/>
            <w:gridSpan w:val="2"/>
            <w:tcBorders>
              <w:top w:val="single" w:sz="4" w:space="0" w:color="auto"/>
            </w:tcBorders>
            <w:shd w:val="clear" w:color="auto" w:fill="4F81BD" w:themeFill="accent1"/>
            <w:textDirection w:val="btLr"/>
            <w:vAlign w:val="center"/>
          </w:tcPr>
          <w:p w14:paraId="5B782C26" w14:textId="77777777" w:rsidR="007A121E" w:rsidRPr="00370F4A" w:rsidRDefault="007A121E" w:rsidP="007A121E">
            <w:pPr>
              <w:jc w:val="center"/>
              <w:rPr>
                <w:rFonts w:asciiTheme="minorHAnsi" w:hAnsiTheme="minorHAnsi" w:cs="Arial"/>
                <w:sz w:val="18"/>
                <w:szCs w:val="18"/>
              </w:rPr>
            </w:pPr>
            <w:r w:rsidRPr="00370F4A">
              <w:rPr>
                <w:rFonts w:asciiTheme="minorHAnsi" w:hAnsiTheme="minorHAnsi" w:cs="Arial"/>
                <w:sz w:val="18"/>
                <w:szCs w:val="18"/>
              </w:rPr>
              <w:t>Advance equality</w:t>
            </w:r>
          </w:p>
        </w:tc>
        <w:tc>
          <w:tcPr>
            <w:tcW w:w="1087" w:type="dxa"/>
            <w:gridSpan w:val="2"/>
            <w:tcBorders>
              <w:top w:val="single" w:sz="4" w:space="0" w:color="auto"/>
            </w:tcBorders>
            <w:shd w:val="clear" w:color="auto" w:fill="4F81BD" w:themeFill="accent1"/>
            <w:textDirection w:val="btLr"/>
            <w:vAlign w:val="center"/>
          </w:tcPr>
          <w:p w14:paraId="2C42962E" w14:textId="77777777" w:rsidR="007A121E" w:rsidRPr="00370F4A" w:rsidRDefault="007A121E" w:rsidP="007A121E">
            <w:pPr>
              <w:jc w:val="center"/>
              <w:rPr>
                <w:rFonts w:asciiTheme="minorHAnsi" w:hAnsiTheme="minorHAnsi" w:cs="Arial"/>
                <w:sz w:val="18"/>
                <w:szCs w:val="18"/>
              </w:rPr>
            </w:pPr>
            <w:r w:rsidRPr="00370F4A">
              <w:rPr>
                <w:rFonts w:asciiTheme="minorHAnsi" w:hAnsiTheme="minorHAnsi" w:cs="Arial"/>
                <w:sz w:val="18"/>
                <w:szCs w:val="18"/>
              </w:rPr>
              <w:t>Good relations</w:t>
            </w:r>
          </w:p>
        </w:tc>
        <w:tc>
          <w:tcPr>
            <w:tcW w:w="1424" w:type="dxa"/>
            <w:gridSpan w:val="2"/>
            <w:vMerge/>
            <w:shd w:val="clear" w:color="auto" w:fill="auto"/>
            <w:vAlign w:val="center"/>
          </w:tcPr>
          <w:p w14:paraId="11883D87" w14:textId="77777777" w:rsidR="007A121E" w:rsidRPr="00370F4A" w:rsidRDefault="007A121E" w:rsidP="007A121E">
            <w:pPr>
              <w:pStyle w:val="Heading8"/>
              <w:rPr>
                <w:rFonts w:asciiTheme="minorHAnsi" w:hAnsiTheme="minorHAnsi" w:cs="Arial"/>
                <w:sz w:val="22"/>
                <w:szCs w:val="22"/>
              </w:rPr>
            </w:pPr>
          </w:p>
        </w:tc>
        <w:tc>
          <w:tcPr>
            <w:tcW w:w="1122" w:type="dxa"/>
            <w:gridSpan w:val="2"/>
            <w:vMerge/>
          </w:tcPr>
          <w:p w14:paraId="32AD1D37" w14:textId="77777777" w:rsidR="007A121E" w:rsidRPr="00370F4A" w:rsidRDefault="007A121E" w:rsidP="007A121E">
            <w:pPr>
              <w:rPr>
                <w:rFonts w:asciiTheme="minorHAnsi" w:hAnsiTheme="minorHAnsi" w:cs="Arial"/>
                <w:sz w:val="22"/>
                <w:szCs w:val="22"/>
              </w:rPr>
            </w:pPr>
          </w:p>
        </w:tc>
        <w:tc>
          <w:tcPr>
            <w:tcW w:w="2903" w:type="dxa"/>
            <w:vMerge/>
            <w:shd w:val="clear" w:color="auto" w:fill="auto"/>
            <w:vAlign w:val="center"/>
          </w:tcPr>
          <w:p w14:paraId="36469129" w14:textId="77777777" w:rsidR="007A121E" w:rsidRPr="00370F4A" w:rsidRDefault="007A121E" w:rsidP="007A121E">
            <w:pPr>
              <w:rPr>
                <w:rFonts w:asciiTheme="minorHAnsi" w:hAnsiTheme="minorHAnsi" w:cs="Arial"/>
                <w:sz w:val="22"/>
                <w:szCs w:val="22"/>
              </w:rPr>
            </w:pPr>
          </w:p>
        </w:tc>
        <w:tc>
          <w:tcPr>
            <w:tcW w:w="2268" w:type="dxa"/>
            <w:vMerge/>
          </w:tcPr>
          <w:p w14:paraId="267F4CE2" w14:textId="77777777" w:rsidR="007A121E" w:rsidRPr="00370F4A" w:rsidRDefault="007A121E" w:rsidP="007A121E">
            <w:pPr>
              <w:rPr>
                <w:rFonts w:asciiTheme="minorHAnsi" w:hAnsiTheme="minorHAnsi" w:cs="Arial"/>
                <w:sz w:val="22"/>
                <w:szCs w:val="22"/>
              </w:rPr>
            </w:pPr>
          </w:p>
        </w:tc>
      </w:tr>
      <w:tr w:rsidR="007A121E" w:rsidRPr="00370F4A" w14:paraId="10CD263E" w14:textId="7CB5391D" w:rsidTr="007A121E">
        <w:tblPrEx>
          <w:tblLook w:val="01E0" w:firstRow="1" w:lastRow="1" w:firstColumn="1" w:lastColumn="1" w:noHBand="0" w:noVBand="0"/>
        </w:tblPrEx>
        <w:tc>
          <w:tcPr>
            <w:tcW w:w="1418" w:type="dxa"/>
            <w:shd w:val="clear" w:color="auto" w:fill="auto"/>
          </w:tcPr>
          <w:p w14:paraId="595362D2" w14:textId="77777777" w:rsidR="007A121E" w:rsidRPr="00370F4A" w:rsidRDefault="007A121E" w:rsidP="007A121E">
            <w:pPr>
              <w:spacing w:before="120" w:after="120"/>
              <w:rPr>
                <w:rFonts w:asciiTheme="minorHAnsi" w:hAnsiTheme="minorHAnsi"/>
                <w:sz w:val="22"/>
                <w:szCs w:val="22"/>
              </w:rPr>
            </w:pPr>
            <w:r w:rsidRPr="00370F4A">
              <w:rPr>
                <w:rFonts w:asciiTheme="minorHAnsi" w:hAnsiTheme="minorHAnsi" w:cs="Arial"/>
                <w:b/>
                <w:sz w:val="22"/>
                <w:szCs w:val="22"/>
              </w:rPr>
              <w:t>Sexual Orientation</w:t>
            </w:r>
          </w:p>
        </w:tc>
        <w:tc>
          <w:tcPr>
            <w:tcW w:w="2617" w:type="dxa"/>
            <w:shd w:val="clear" w:color="auto" w:fill="auto"/>
          </w:tcPr>
          <w:p w14:paraId="6F02F4AB" w14:textId="77777777" w:rsidR="007A121E" w:rsidRPr="00370F4A" w:rsidRDefault="007A121E" w:rsidP="007A121E">
            <w:pPr>
              <w:spacing w:before="120" w:after="120"/>
              <w:rPr>
                <w:rFonts w:asciiTheme="minorHAnsi" w:hAnsiTheme="minorHAnsi"/>
                <w:sz w:val="22"/>
                <w:szCs w:val="22"/>
              </w:rPr>
            </w:pPr>
            <w:r w:rsidRPr="00370F4A">
              <w:rPr>
                <w:rFonts w:asciiTheme="minorHAnsi" w:hAnsiTheme="minorHAnsi" w:cs="Arial"/>
                <w:sz w:val="22"/>
                <w:szCs w:val="22"/>
              </w:rPr>
              <w:t>Lesbian, gay men, bisexual</w:t>
            </w:r>
          </w:p>
        </w:tc>
        <w:tc>
          <w:tcPr>
            <w:tcW w:w="944" w:type="dxa"/>
            <w:gridSpan w:val="2"/>
            <w:shd w:val="clear" w:color="auto" w:fill="auto"/>
          </w:tcPr>
          <w:p w14:paraId="5F7130EA" w14:textId="77777777" w:rsidR="007A121E" w:rsidRPr="00370F4A" w:rsidRDefault="007A121E" w:rsidP="007A121E">
            <w:pPr>
              <w:spacing w:before="120" w:after="120"/>
              <w:jc w:val="center"/>
              <w:rPr>
                <w:rFonts w:asciiTheme="minorHAnsi" w:hAnsiTheme="minorHAnsi" w:cs="Arial"/>
                <w:sz w:val="22"/>
                <w:szCs w:val="22"/>
              </w:rPr>
            </w:pPr>
          </w:p>
        </w:tc>
        <w:tc>
          <w:tcPr>
            <w:tcW w:w="1087" w:type="dxa"/>
            <w:gridSpan w:val="2"/>
            <w:shd w:val="clear" w:color="auto" w:fill="auto"/>
          </w:tcPr>
          <w:p w14:paraId="146E7753" w14:textId="2B1D0E14" w:rsidR="007A121E" w:rsidRPr="00370F4A" w:rsidRDefault="007A121E" w:rsidP="007A121E">
            <w:pPr>
              <w:spacing w:before="120" w:after="120"/>
              <w:jc w:val="center"/>
              <w:rPr>
                <w:rFonts w:asciiTheme="minorHAnsi" w:hAnsiTheme="minorHAnsi" w:cs="Arial"/>
                <w:sz w:val="22"/>
                <w:szCs w:val="22"/>
              </w:rPr>
            </w:pPr>
          </w:p>
        </w:tc>
        <w:tc>
          <w:tcPr>
            <w:tcW w:w="1087" w:type="dxa"/>
            <w:gridSpan w:val="2"/>
            <w:shd w:val="clear" w:color="auto" w:fill="auto"/>
          </w:tcPr>
          <w:p w14:paraId="6CE4575C" w14:textId="77777777" w:rsidR="007A121E" w:rsidRPr="00370F4A" w:rsidRDefault="007A121E" w:rsidP="007A121E">
            <w:pPr>
              <w:spacing w:before="120" w:after="120"/>
              <w:jc w:val="center"/>
              <w:rPr>
                <w:rFonts w:asciiTheme="minorHAnsi" w:hAnsiTheme="minorHAnsi" w:cs="Arial"/>
                <w:sz w:val="22"/>
                <w:szCs w:val="22"/>
              </w:rPr>
            </w:pPr>
          </w:p>
        </w:tc>
        <w:tc>
          <w:tcPr>
            <w:tcW w:w="1424" w:type="dxa"/>
            <w:gridSpan w:val="2"/>
            <w:shd w:val="clear" w:color="auto" w:fill="auto"/>
          </w:tcPr>
          <w:p w14:paraId="0EF844B5" w14:textId="77777777" w:rsidR="007A121E" w:rsidRPr="00370F4A" w:rsidRDefault="007A121E" w:rsidP="007A121E">
            <w:pPr>
              <w:spacing w:before="120" w:after="120"/>
              <w:jc w:val="center"/>
              <w:rPr>
                <w:rFonts w:asciiTheme="minorHAnsi" w:hAnsiTheme="minorHAnsi" w:cs="Arial"/>
                <w:sz w:val="22"/>
                <w:szCs w:val="22"/>
              </w:rPr>
            </w:pPr>
          </w:p>
        </w:tc>
        <w:tc>
          <w:tcPr>
            <w:tcW w:w="1122" w:type="dxa"/>
            <w:gridSpan w:val="2"/>
            <w:shd w:val="clear" w:color="auto" w:fill="auto"/>
          </w:tcPr>
          <w:p w14:paraId="657096F6" w14:textId="4C2AF726" w:rsidR="007A121E" w:rsidRPr="00370F4A" w:rsidRDefault="00025592" w:rsidP="007A121E">
            <w:pPr>
              <w:spacing w:before="120" w:after="120"/>
              <w:jc w:val="center"/>
              <w:rPr>
                <w:rFonts w:asciiTheme="minorHAnsi" w:hAnsiTheme="minorHAnsi" w:cs="Arial"/>
                <w:sz w:val="22"/>
                <w:szCs w:val="22"/>
              </w:rPr>
            </w:pPr>
            <w:r>
              <w:rPr>
                <w:rFonts w:asciiTheme="minorHAnsi" w:hAnsiTheme="minorHAnsi" w:cs="Arial"/>
                <w:sz w:val="22"/>
                <w:szCs w:val="22"/>
              </w:rPr>
              <w:t>x</w:t>
            </w:r>
          </w:p>
        </w:tc>
        <w:tc>
          <w:tcPr>
            <w:tcW w:w="2917" w:type="dxa"/>
            <w:gridSpan w:val="2"/>
            <w:shd w:val="clear" w:color="auto" w:fill="auto"/>
          </w:tcPr>
          <w:p w14:paraId="2B5C58F3" w14:textId="77777777" w:rsidR="007A121E" w:rsidRPr="00370F4A" w:rsidRDefault="007A121E" w:rsidP="007A121E">
            <w:pPr>
              <w:spacing w:before="120" w:after="120"/>
              <w:rPr>
                <w:rFonts w:asciiTheme="minorHAnsi" w:hAnsiTheme="minorHAnsi" w:cs="Arial"/>
                <w:sz w:val="22"/>
                <w:szCs w:val="22"/>
              </w:rPr>
            </w:pPr>
          </w:p>
        </w:tc>
        <w:tc>
          <w:tcPr>
            <w:tcW w:w="2268" w:type="dxa"/>
          </w:tcPr>
          <w:p w14:paraId="4F5D0485" w14:textId="77777777" w:rsidR="007A121E" w:rsidRPr="00370F4A" w:rsidRDefault="007A121E" w:rsidP="007A121E">
            <w:pPr>
              <w:spacing w:before="120" w:after="120"/>
              <w:rPr>
                <w:rFonts w:asciiTheme="minorHAnsi" w:hAnsiTheme="minorHAnsi" w:cs="Arial"/>
                <w:sz w:val="22"/>
                <w:szCs w:val="22"/>
              </w:rPr>
            </w:pPr>
          </w:p>
        </w:tc>
      </w:tr>
      <w:tr w:rsidR="007A121E" w:rsidRPr="00370F4A" w14:paraId="70D398CC" w14:textId="3E834D3D" w:rsidTr="007A121E">
        <w:tblPrEx>
          <w:tblLook w:val="01E0" w:firstRow="1" w:lastRow="1" w:firstColumn="1" w:lastColumn="1" w:noHBand="0" w:noVBand="0"/>
        </w:tblPrEx>
        <w:tc>
          <w:tcPr>
            <w:tcW w:w="1418" w:type="dxa"/>
            <w:vMerge w:val="restart"/>
            <w:shd w:val="clear" w:color="auto" w:fill="auto"/>
            <w:vAlign w:val="center"/>
          </w:tcPr>
          <w:p w14:paraId="3A482BC9" w14:textId="77777777" w:rsidR="007A121E" w:rsidRPr="00370F4A" w:rsidRDefault="007A121E" w:rsidP="007A121E">
            <w:pPr>
              <w:spacing w:before="120" w:after="120"/>
              <w:rPr>
                <w:rFonts w:asciiTheme="minorHAnsi" w:hAnsiTheme="minorHAnsi"/>
                <w:sz w:val="22"/>
                <w:szCs w:val="22"/>
              </w:rPr>
            </w:pPr>
            <w:r w:rsidRPr="00370F4A">
              <w:rPr>
                <w:rFonts w:asciiTheme="minorHAnsi" w:hAnsiTheme="minorHAnsi" w:cs="Arial"/>
                <w:b/>
                <w:sz w:val="22"/>
                <w:szCs w:val="22"/>
              </w:rPr>
              <w:t>Age</w:t>
            </w:r>
          </w:p>
        </w:tc>
        <w:tc>
          <w:tcPr>
            <w:tcW w:w="2617" w:type="dxa"/>
            <w:shd w:val="clear" w:color="auto" w:fill="auto"/>
          </w:tcPr>
          <w:p w14:paraId="7DC484D3" w14:textId="77777777" w:rsidR="007A121E" w:rsidRPr="00370F4A" w:rsidRDefault="007A121E" w:rsidP="007A121E">
            <w:pPr>
              <w:spacing w:before="120" w:after="120"/>
              <w:rPr>
                <w:rFonts w:asciiTheme="minorHAnsi" w:hAnsiTheme="minorHAnsi"/>
                <w:sz w:val="22"/>
                <w:szCs w:val="22"/>
              </w:rPr>
            </w:pPr>
            <w:r w:rsidRPr="00370F4A">
              <w:rPr>
                <w:rFonts w:asciiTheme="minorHAnsi" w:hAnsiTheme="minorHAnsi" w:cs="Arial"/>
                <w:sz w:val="22"/>
                <w:szCs w:val="22"/>
              </w:rPr>
              <w:t>Older people (50+)</w:t>
            </w:r>
          </w:p>
        </w:tc>
        <w:tc>
          <w:tcPr>
            <w:tcW w:w="944" w:type="dxa"/>
            <w:gridSpan w:val="2"/>
            <w:shd w:val="clear" w:color="auto" w:fill="auto"/>
          </w:tcPr>
          <w:p w14:paraId="77288570" w14:textId="324A11D3" w:rsidR="007A121E" w:rsidRPr="00370F4A" w:rsidRDefault="007A121E" w:rsidP="007A121E">
            <w:pPr>
              <w:spacing w:before="120" w:after="120"/>
              <w:jc w:val="center"/>
              <w:rPr>
                <w:rFonts w:asciiTheme="minorHAnsi" w:hAnsiTheme="minorHAnsi" w:cs="Arial"/>
                <w:sz w:val="22"/>
                <w:szCs w:val="22"/>
              </w:rPr>
            </w:pPr>
          </w:p>
        </w:tc>
        <w:tc>
          <w:tcPr>
            <w:tcW w:w="1087" w:type="dxa"/>
            <w:gridSpan w:val="2"/>
            <w:shd w:val="clear" w:color="auto" w:fill="auto"/>
          </w:tcPr>
          <w:p w14:paraId="68942461" w14:textId="77777777" w:rsidR="007A121E" w:rsidRPr="00370F4A" w:rsidRDefault="007A121E" w:rsidP="007A121E">
            <w:pPr>
              <w:spacing w:before="120" w:after="120"/>
              <w:jc w:val="center"/>
              <w:rPr>
                <w:rFonts w:asciiTheme="minorHAnsi" w:hAnsiTheme="minorHAnsi" w:cs="Arial"/>
                <w:sz w:val="22"/>
                <w:szCs w:val="22"/>
              </w:rPr>
            </w:pPr>
          </w:p>
        </w:tc>
        <w:tc>
          <w:tcPr>
            <w:tcW w:w="1087" w:type="dxa"/>
            <w:gridSpan w:val="2"/>
            <w:shd w:val="clear" w:color="auto" w:fill="auto"/>
          </w:tcPr>
          <w:p w14:paraId="16447F79" w14:textId="77777777" w:rsidR="007A121E" w:rsidRPr="00370F4A" w:rsidRDefault="007A121E" w:rsidP="007A121E">
            <w:pPr>
              <w:spacing w:before="120" w:after="120"/>
              <w:jc w:val="center"/>
              <w:rPr>
                <w:rFonts w:asciiTheme="minorHAnsi" w:hAnsiTheme="minorHAnsi" w:cs="Arial"/>
                <w:sz w:val="22"/>
                <w:szCs w:val="22"/>
              </w:rPr>
            </w:pPr>
          </w:p>
        </w:tc>
        <w:tc>
          <w:tcPr>
            <w:tcW w:w="1424" w:type="dxa"/>
            <w:gridSpan w:val="2"/>
            <w:shd w:val="clear" w:color="auto" w:fill="auto"/>
          </w:tcPr>
          <w:p w14:paraId="5CDAFD74" w14:textId="5E9A8E30" w:rsidR="007A121E" w:rsidRPr="00370F4A" w:rsidRDefault="007A121E" w:rsidP="007A121E">
            <w:pPr>
              <w:spacing w:before="120" w:after="120"/>
              <w:rPr>
                <w:rFonts w:asciiTheme="minorHAnsi" w:hAnsiTheme="minorHAnsi" w:cs="Arial"/>
                <w:sz w:val="22"/>
                <w:szCs w:val="22"/>
              </w:rPr>
            </w:pPr>
          </w:p>
        </w:tc>
        <w:tc>
          <w:tcPr>
            <w:tcW w:w="1122" w:type="dxa"/>
            <w:gridSpan w:val="2"/>
            <w:shd w:val="clear" w:color="auto" w:fill="auto"/>
          </w:tcPr>
          <w:p w14:paraId="583A2354" w14:textId="27585D80" w:rsidR="007A121E" w:rsidRPr="00370F4A" w:rsidRDefault="00025592" w:rsidP="007A121E">
            <w:pPr>
              <w:spacing w:before="120" w:after="120"/>
              <w:jc w:val="center"/>
              <w:rPr>
                <w:rFonts w:asciiTheme="minorHAnsi" w:hAnsiTheme="minorHAnsi" w:cs="Arial"/>
                <w:sz w:val="22"/>
                <w:szCs w:val="22"/>
              </w:rPr>
            </w:pPr>
            <w:r>
              <w:rPr>
                <w:rFonts w:asciiTheme="minorHAnsi" w:hAnsiTheme="minorHAnsi" w:cs="Arial"/>
                <w:sz w:val="22"/>
                <w:szCs w:val="22"/>
              </w:rPr>
              <w:t>x</w:t>
            </w:r>
          </w:p>
        </w:tc>
        <w:tc>
          <w:tcPr>
            <w:tcW w:w="2917" w:type="dxa"/>
            <w:gridSpan w:val="2"/>
            <w:shd w:val="clear" w:color="auto" w:fill="auto"/>
          </w:tcPr>
          <w:p w14:paraId="128AC5D1" w14:textId="77777777" w:rsidR="007A121E" w:rsidRPr="00370F4A" w:rsidRDefault="007A121E" w:rsidP="007A121E">
            <w:pPr>
              <w:pStyle w:val="ListParagraph"/>
              <w:spacing w:before="120" w:after="120"/>
              <w:rPr>
                <w:rFonts w:asciiTheme="minorHAnsi" w:hAnsiTheme="minorHAnsi" w:cs="Arial"/>
                <w:b/>
                <w:sz w:val="22"/>
                <w:szCs w:val="22"/>
              </w:rPr>
            </w:pPr>
          </w:p>
        </w:tc>
        <w:tc>
          <w:tcPr>
            <w:tcW w:w="2268" w:type="dxa"/>
          </w:tcPr>
          <w:p w14:paraId="4E36FEB7" w14:textId="77777777" w:rsidR="007A121E" w:rsidRPr="00370F4A" w:rsidRDefault="007A121E" w:rsidP="007A121E">
            <w:pPr>
              <w:pStyle w:val="ListParagraph"/>
              <w:spacing w:before="120" w:after="120"/>
              <w:rPr>
                <w:rFonts w:asciiTheme="minorHAnsi" w:hAnsiTheme="minorHAnsi" w:cs="Arial"/>
                <w:b/>
                <w:sz w:val="22"/>
                <w:szCs w:val="22"/>
              </w:rPr>
            </w:pPr>
          </w:p>
        </w:tc>
      </w:tr>
      <w:tr w:rsidR="007A121E" w:rsidRPr="00370F4A" w14:paraId="73696B48" w14:textId="2ED69F5A" w:rsidTr="007A121E">
        <w:tblPrEx>
          <w:tblLook w:val="01E0" w:firstRow="1" w:lastRow="1" w:firstColumn="1" w:lastColumn="1" w:noHBand="0" w:noVBand="0"/>
        </w:tblPrEx>
        <w:tc>
          <w:tcPr>
            <w:tcW w:w="1418" w:type="dxa"/>
            <w:vMerge/>
            <w:shd w:val="clear" w:color="auto" w:fill="auto"/>
            <w:vAlign w:val="center"/>
          </w:tcPr>
          <w:p w14:paraId="12656DB8" w14:textId="77777777" w:rsidR="007A121E" w:rsidRPr="00370F4A" w:rsidRDefault="007A121E" w:rsidP="007A121E">
            <w:pPr>
              <w:spacing w:before="120" w:after="120"/>
              <w:rPr>
                <w:rFonts w:asciiTheme="minorHAnsi" w:hAnsiTheme="minorHAnsi" w:cs="Arial"/>
                <w:b/>
                <w:sz w:val="22"/>
                <w:szCs w:val="22"/>
              </w:rPr>
            </w:pPr>
          </w:p>
        </w:tc>
        <w:tc>
          <w:tcPr>
            <w:tcW w:w="2617" w:type="dxa"/>
            <w:tcBorders>
              <w:bottom w:val="single" w:sz="4" w:space="0" w:color="auto"/>
            </w:tcBorders>
            <w:shd w:val="clear" w:color="auto" w:fill="auto"/>
          </w:tcPr>
          <w:p w14:paraId="582ED667" w14:textId="72330792" w:rsidR="007A121E" w:rsidRPr="00370F4A" w:rsidRDefault="007A121E" w:rsidP="007A121E">
            <w:pPr>
              <w:spacing w:before="120" w:after="120"/>
              <w:rPr>
                <w:rFonts w:asciiTheme="minorHAnsi" w:hAnsiTheme="minorHAnsi" w:cs="Arial"/>
                <w:sz w:val="22"/>
                <w:szCs w:val="22"/>
              </w:rPr>
            </w:pPr>
            <w:r w:rsidRPr="00370F4A">
              <w:rPr>
                <w:rFonts w:asciiTheme="minorHAnsi" w:hAnsiTheme="minorHAnsi" w:cs="Arial"/>
                <w:sz w:val="22"/>
                <w:szCs w:val="22"/>
              </w:rPr>
              <w:t>Younger people (16 - 25)</w:t>
            </w:r>
          </w:p>
        </w:tc>
        <w:tc>
          <w:tcPr>
            <w:tcW w:w="944" w:type="dxa"/>
            <w:gridSpan w:val="2"/>
            <w:shd w:val="clear" w:color="auto" w:fill="auto"/>
          </w:tcPr>
          <w:p w14:paraId="17E40DDA" w14:textId="77777777" w:rsidR="007A121E" w:rsidRPr="00370F4A" w:rsidRDefault="007A121E" w:rsidP="007A121E">
            <w:pPr>
              <w:spacing w:before="120" w:after="120"/>
              <w:jc w:val="center"/>
              <w:rPr>
                <w:rFonts w:asciiTheme="minorHAnsi" w:hAnsiTheme="minorHAnsi" w:cs="Arial"/>
                <w:sz w:val="22"/>
                <w:szCs w:val="22"/>
              </w:rPr>
            </w:pPr>
          </w:p>
        </w:tc>
        <w:tc>
          <w:tcPr>
            <w:tcW w:w="1087" w:type="dxa"/>
            <w:gridSpan w:val="2"/>
            <w:shd w:val="clear" w:color="auto" w:fill="auto"/>
          </w:tcPr>
          <w:p w14:paraId="22F43545" w14:textId="77777777" w:rsidR="007A121E" w:rsidRPr="00370F4A" w:rsidRDefault="007A121E" w:rsidP="007A121E">
            <w:pPr>
              <w:spacing w:before="120" w:after="120"/>
              <w:jc w:val="center"/>
              <w:rPr>
                <w:rFonts w:asciiTheme="minorHAnsi" w:hAnsiTheme="minorHAnsi" w:cs="Arial"/>
                <w:sz w:val="22"/>
                <w:szCs w:val="22"/>
              </w:rPr>
            </w:pPr>
          </w:p>
        </w:tc>
        <w:tc>
          <w:tcPr>
            <w:tcW w:w="1087" w:type="dxa"/>
            <w:gridSpan w:val="2"/>
            <w:shd w:val="clear" w:color="auto" w:fill="auto"/>
          </w:tcPr>
          <w:p w14:paraId="0DAC6013" w14:textId="77777777" w:rsidR="007A121E" w:rsidRPr="00370F4A" w:rsidRDefault="007A121E" w:rsidP="007A121E">
            <w:pPr>
              <w:spacing w:before="120" w:after="120"/>
              <w:jc w:val="center"/>
              <w:rPr>
                <w:rFonts w:asciiTheme="minorHAnsi" w:hAnsiTheme="minorHAnsi" w:cs="Arial"/>
                <w:sz w:val="22"/>
                <w:szCs w:val="22"/>
              </w:rPr>
            </w:pPr>
          </w:p>
        </w:tc>
        <w:tc>
          <w:tcPr>
            <w:tcW w:w="1424" w:type="dxa"/>
            <w:gridSpan w:val="2"/>
            <w:shd w:val="clear" w:color="auto" w:fill="auto"/>
          </w:tcPr>
          <w:p w14:paraId="28EE81BC" w14:textId="77777777" w:rsidR="007A121E" w:rsidRPr="00370F4A" w:rsidRDefault="007A121E" w:rsidP="007A121E">
            <w:pPr>
              <w:spacing w:before="120" w:after="120"/>
              <w:rPr>
                <w:rFonts w:asciiTheme="minorHAnsi" w:hAnsiTheme="minorHAnsi" w:cs="Arial"/>
                <w:sz w:val="22"/>
                <w:szCs w:val="22"/>
              </w:rPr>
            </w:pPr>
          </w:p>
        </w:tc>
        <w:tc>
          <w:tcPr>
            <w:tcW w:w="1122" w:type="dxa"/>
            <w:gridSpan w:val="2"/>
            <w:shd w:val="clear" w:color="auto" w:fill="auto"/>
          </w:tcPr>
          <w:p w14:paraId="60F3D20D" w14:textId="0407B22C" w:rsidR="007A121E" w:rsidRPr="00370F4A" w:rsidRDefault="00025592" w:rsidP="007A121E">
            <w:pPr>
              <w:spacing w:before="120" w:after="120"/>
              <w:jc w:val="center"/>
              <w:rPr>
                <w:rFonts w:asciiTheme="minorHAnsi" w:hAnsiTheme="minorHAnsi" w:cs="Arial"/>
                <w:sz w:val="22"/>
                <w:szCs w:val="22"/>
              </w:rPr>
            </w:pPr>
            <w:r>
              <w:rPr>
                <w:rFonts w:asciiTheme="minorHAnsi" w:hAnsiTheme="minorHAnsi" w:cs="Arial"/>
                <w:sz w:val="22"/>
                <w:szCs w:val="22"/>
              </w:rPr>
              <w:t>x</w:t>
            </w:r>
          </w:p>
        </w:tc>
        <w:tc>
          <w:tcPr>
            <w:tcW w:w="2917" w:type="dxa"/>
            <w:gridSpan w:val="2"/>
            <w:shd w:val="clear" w:color="auto" w:fill="auto"/>
          </w:tcPr>
          <w:p w14:paraId="04CE24E0" w14:textId="77777777" w:rsidR="007A121E" w:rsidRPr="00370F4A" w:rsidRDefault="007A121E" w:rsidP="007A121E">
            <w:pPr>
              <w:pStyle w:val="ListParagraph"/>
              <w:spacing w:before="120" w:after="120"/>
              <w:rPr>
                <w:rFonts w:asciiTheme="minorHAnsi" w:hAnsiTheme="minorHAnsi" w:cs="Arial"/>
                <w:b/>
                <w:sz w:val="22"/>
                <w:szCs w:val="22"/>
              </w:rPr>
            </w:pPr>
          </w:p>
        </w:tc>
        <w:tc>
          <w:tcPr>
            <w:tcW w:w="2268" w:type="dxa"/>
          </w:tcPr>
          <w:p w14:paraId="7AAC169C" w14:textId="77777777" w:rsidR="007A121E" w:rsidRPr="00370F4A" w:rsidRDefault="007A121E" w:rsidP="007A121E">
            <w:pPr>
              <w:pStyle w:val="ListParagraph"/>
              <w:spacing w:before="120" w:after="120"/>
              <w:rPr>
                <w:rFonts w:asciiTheme="minorHAnsi" w:hAnsiTheme="minorHAnsi" w:cs="Arial"/>
                <w:b/>
                <w:sz w:val="22"/>
                <w:szCs w:val="22"/>
              </w:rPr>
            </w:pPr>
          </w:p>
        </w:tc>
      </w:tr>
      <w:tr w:rsidR="007A121E" w:rsidRPr="00370F4A" w14:paraId="691D8EC4" w14:textId="36EC537C" w:rsidTr="007A121E">
        <w:trPr>
          <w:cantSplit/>
          <w:trHeight w:val="340"/>
        </w:trPr>
        <w:tc>
          <w:tcPr>
            <w:tcW w:w="4049" w:type="dxa"/>
            <w:gridSpan w:val="3"/>
            <w:shd w:val="clear" w:color="auto" w:fill="auto"/>
            <w:vAlign w:val="center"/>
          </w:tcPr>
          <w:p w14:paraId="3C3EDAFF" w14:textId="6A2D2188" w:rsidR="007A121E" w:rsidRPr="00370F4A" w:rsidRDefault="007A121E" w:rsidP="007A121E">
            <w:pPr>
              <w:rPr>
                <w:rFonts w:asciiTheme="minorHAnsi" w:hAnsiTheme="minorHAnsi" w:cs="Arial"/>
                <w:b/>
                <w:sz w:val="22"/>
                <w:szCs w:val="22"/>
              </w:rPr>
            </w:pPr>
            <w:r w:rsidRPr="00370F4A">
              <w:rPr>
                <w:rFonts w:asciiTheme="minorHAnsi" w:hAnsiTheme="minorHAnsi" w:cs="Arial"/>
                <w:b/>
                <w:sz w:val="22"/>
                <w:szCs w:val="22"/>
              </w:rPr>
              <w:t>Gender Reassignment</w:t>
            </w:r>
          </w:p>
        </w:tc>
        <w:tc>
          <w:tcPr>
            <w:tcW w:w="944" w:type="dxa"/>
            <w:gridSpan w:val="2"/>
            <w:shd w:val="clear" w:color="auto" w:fill="auto"/>
          </w:tcPr>
          <w:p w14:paraId="52644E50" w14:textId="77777777" w:rsidR="007A121E" w:rsidRPr="00370F4A" w:rsidRDefault="007A121E" w:rsidP="007A121E">
            <w:pPr>
              <w:jc w:val="center"/>
              <w:rPr>
                <w:rFonts w:asciiTheme="minorHAnsi" w:hAnsiTheme="minorHAnsi" w:cs="Arial"/>
                <w:sz w:val="22"/>
                <w:szCs w:val="22"/>
              </w:rPr>
            </w:pPr>
          </w:p>
        </w:tc>
        <w:tc>
          <w:tcPr>
            <w:tcW w:w="1087" w:type="dxa"/>
            <w:gridSpan w:val="2"/>
            <w:shd w:val="clear" w:color="auto" w:fill="auto"/>
          </w:tcPr>
          <w:p w14:paraId="6D1D3F8E" w14:textId="77777777" w:rsidR="007A121E" w:rsidRPr="00370F4A" w:rsidRDefault="007A121E" w:rsidP="007A121E">
            <w:pPr>
              <w:jc w:val="center"/>
              <w:rPr>
                <w:rFonts w:asciiTheme="minorHAnsi" w:hAnsiTheme="minorHAnsi" w:cs="Arial"/>
                <w:sz w:val="22"/>
                <w:szCs w:val="22"/>
              </w:rPr>
            </w:pPr>
          </w:p>
        </w:tc>
        <w:tc>
          <w:tcPr>
            <w:tcW w:w="1087" w:type="dxa"/>
            <w:gridSpan w:val="2"/>
            <w:shd w:val="clear" w:color="auto" w:fill="auto"/>
          </w:tcPr>
          <w:p w14:paraId="161C2B64" w14:textId="77777777" w:rsidR="007A121E" w:rsidRPr="00370F4A" w:rsidRDefault="007A121E" w:rsidP="007A121E">
            <w:pPr>
              <w:jc w:val="center"/>
              <w:rPr>
                <w:rFonts w:asciiTheme="minorHAnsi" w:hAnsiTheme="minorHAnsi" w:cs="Arial"/>
                <w:sz w:val="22"/>
                <w:szCs w:val="22"/>
              </w:rPr>
            </w:pPr>
          </w:p>
        </w:tc>
        <w:tc>
          <w:tcPr>
            <w:tcW w:w="1424" w:type="dxa"/>
            <w:gridSpan w:val="2"/>
            <w:shd w:val="clear" w:color="auto" w:fill="auto"/>
          </w:tcPr>
          <w:p w14:paraId="51B95818" w14:textId="77777777" w:rsidR="007A121E" w:rsidRPr="00370F4A" w:rsidRDefault="007A121E" w:rsidP="007A121E">
            <w:pPr>
              <w:jc w:val="center"/>
              <w:rPr>
                <w:rFonts w:asciiTheme="minorHAnsi" w:hAnsiTheme="minorHAnsi" w:cs="Arial"/>
                <w:sz w:val="22"/>
                <w:szCs w:val="22"/>
              </w:rPr>
            </w:pPr>
          </w:p>
        </w:tc>
        <w:tc>
          <w:tcPr>
            <w:tcW w:w="1122" w:type="dxa"/>
            <w:gridSpan w:val="2"/>
          </w:tcPr>
          <w:p w14:paraId="4E757679" w14:textId="4892F5F3" w:rsidR="007A121E" w:rsidRPr="00370F4A" w:rsidRDefault="00025592" w:rsidP="00025592">
            <w:pPr>
              <w:spacing w:before="120"/>
              <w:jc w:val="center"/>
              <w:rPr>
                <w:rFonts w:asciiTheme="minorHAnsi" w:hAnsiTheme="minorHAnsi" w:cs="Arial"/>
                <w:sz w:val="22"/>
                <w:szCs w:val="22"/>
              </w:rPr>
            </w:pPr>
            <w:r>
              <w:rPr>
                <w:rFonts w:asciiTheme="minorHAnsi" w:hAnsiTheme="minorHAnsi" w:cs="Arial"/>
                <w:sz w:val="22"/>
                <w:szCs w:val="22"/>
              </w:rPr>
              <w:t>x</w:t>
            </w:r>
          </w:p>
        </w:tc>
        <w:tc>
          <w:tcPr>
            <w:tcW w:w="2903" w:type="dxa"/>
            <w:shd w:val="clear" w:color="auto" w:fill="auto"/>
            <w:vAlign w:val="center"/>
          </w:tcPr>
          <w:p w14:paraId="0B4ECD10" w14:textId="77777777" w:rsidR="007A121E" w:rsidRPr="00370F4A" w:rsidRDefault="007A121E" w:rsidP="007A121E">
            <w:pPr>
              <w:spacing w:before="120" w:after="120"/>
              <w:rPr>
                <w:rFonts w:asciiTheme="minorHAnsi" w:hAnsiTheme="minorHAnsi" w:cs="Arial"/>
                <w:sz w:val="22"/>
                <w:szCs w:val="22"/>
              </w:rPr>
            </w:pPr>
          </w:p>
        </w:tc>
        <w:tc>
          <w:tcPr>
            <w:tcW w:w="2268" w:type="dxa"/>
          </w:tcPr>
          <w:p w14:paraId="234B9CC8" w14:textId="77777777" w:rsidR="007A121E" w:rsidRPr="00370F4A" w:rsidRDefault="007A121E" w:rsidP="007A121E">
            <w:pPr>
              <w:spacing w:before="120" w:after="120"/>
              <w:rPr>
                <w:rFonts w:asciiTheme="minorHAnsi" w:hAnsiTheme="minorHAnsi" w:cs="Arial"/>
                <w:sz w:val="22"/>
                <w:szCs w:val="22"/>
              </w:rPr>
            </w:pPr>
          </w:p>
        </w:tc>
      </w:tr>
      <w:tr w:rsidR="007A121E" w:rsidRPr="00370F4A" w14:paraId="0DD8884B" w14:textId="26CA6B3E" w:rsidTr="007A121E">
        <w:trPr>
          <w:cantSplit/>
          <w:trHeight w:val="340"/>
        </w:trPr>
        <w:tc>
          <w:tcPr>
            <w:tcW w:w="4049" w:type="dxa"/>
            <w:gridSpan w:val="3"/>
            <w:shd w:val="clear" w:color="auto" w:fill="auto"/>
            <w:vAlign w:val="center"/>
          </w:tcPr>
          <w:p w14:paraId="75A90B67" w14:textId="3BB1CD71" w:rsidR="007A121E" w:rsidRPr="00370F4A" w:rsidRDefault="007A121E" w:rsidP="007A121E">
            <w:pPr>
              <w:rPr>
                <w:rFonts w:asciiTheme="minorHAnsi" w:hAnsiTheme="minorHAnsi" w:cs="Arial"/>
                <w:sz w:val="22"/>
                <w:szCs w:val="22"/>
              </w:rPr>
            </w:pPr>
            <w:r w:rsidRPr="00370F4A">
              <w:rPr>
                <w:rFonts w:asciiTheme="minorHAnsi" w:hAnsiTheme="minorHAnsi" w:cs="Arial"/>
                <w:b/>
                <w:sz w:val="22"/>
                <w:szCs w:val="22"/>
              </w:rPr>
              <w:t>Impact due to pregnancy/maternity</w:t>
            </w:r>
          </w:p>
        </w:tc>
        <w:tc>
          <w:tcPr>
            <w:tcW w:w="944" w:type="dxa"/>
            <w:gridSpan w:val="2"/>
            <w:shd w:val="clear" w:color="auto" w:fill="auto"/>
          </w:tcPr>
          <w:p w14:paraId="71276481" w14:textId="77777777" w:rsidR="007A121E" w:rsidRPr="00370F4A" w:rsidRDefault="007A121E" w:rsidP="007A121E">
            <w:pPr>
              <w:jc w:val="center"/>
              <w:rPr>
                <w:rFonts w:asciiTheme="minorHAnsi" w:hAnsiTheme="minorHAnsi" w:cs="Arial"/>
                <w:sz w:val="22"/>
                <w:szCs w:val="22"/>
              </w:rPr>
            </w:pPr>
          </w:p>
        </w:tc>
        <w:tc>
          <w:tcPr>
            <w:tcW w:w="1087" w:type="dxa"/>
            <w:gridSpan w:val="2"/>
            <w:shd w:val="clear" w:color="auto" w:fill="auto"/>
          </w:tcPr>
          <w:p w14:paraId="0F478CE5" w14:textId="77777777" w:rsidR="007A121E" w:rsidRPr="00370F4A" w:rsidRDefault="007A121E" w:rsidP="007A121E">
            <w:pPr>
              <w:jc w:val="center"/>
              <w:rPr>
                <w:rFonts w:asciiTheme="minorHAnsi" w:hAnsiTheme="minorHAnsi" w:cs="Arial"/>
                <w:sz w:val="22"/>
                <w:szCs w:val="22"/>
              </w:rPr>
            </w:pPr>
          </w:p>
        </w:tc>
        <w:tc>
          <w:tcPr>
            <w:tcW w:w="1087" w:type="dxa"/>
            <w:gridSpan w:val="2"/>
            <w:shd w:val="clear" w:color="auto" w:fill="auto"/>
          </w:tcPr>
          <w:p w14:paraId="46F4F38D" w14:textId="77777777" w:rsidR="007A121E" w:rsidRPr="00370F4A" w:rsidRDefault="007A121E" w:rsidP="007A121E">
            <w:pPr>
              <w:jc w:val="center"/>
              <w:rPr>
                <w:rFonts w:asciiTheme="minorHAnsi" w:hAnsiTheme="minorHAnsi" w:cs="Arial"/>
                <w:sz w:val="22"/>
                <w:szCs w:val="22"/>
              </w:rPr>
            </w:pPr>
          </w:p>
        </w:tc>
        <w:tc>
          <w:tcPr>
            <w:tcW w:w="1424" w:type="dxa"/>
            <w:gridSpan w:val="2"/>
            <w:shd w:val="clear" w:color="auto" w:fill="auto"/>
          </w:tcPr>
          <w:p w14:paraId="3E303134" w14:textId="77777777" w:rsidR="007A121E" w:rsidRPr="00370F4A" w:rsidRDefault="007A121E" w:rsidP="007A121E">
            <w:pPr>
              <w:jc w:val="center"/>
              <w:rPr>
                <w:rFonts w:asciiTheme="minorHAnsi" w:hAnsiTheme="minorHAnsi" w:cs="Arial"/>
                <w:sz w:val="22"/>
                <w:szCs w:val="22"/>
              </w:rPr>
            </w:pPr>
          </w:p>
        </w:tc>
        <w:tc>
          <w:tcPr>
            <w:tcW w:w="1122" w:type="dxa"/>
            <w:gridSpan w:val="2"/>
          </w:tcPr>
          <w:p w14:paraId="59DC6E95" w14:textId="6F1C8CF9" w:rsidR="007A121E" w:rsidRPr="00370F4A" w:rsidRDefault="007A121E" w:rsidP="007A121E">
            <w:pPr>
              <w:spacing w:before="120"/>
              <w:rPr>
                <w:rFonts w:asciiTheme="minorHAnsi" w:hAnsiTheme="minorHAnsi" w:cs="Arial"/>
                <w:sz w:val="22"/>
                <w:szCs w:val="22"/>
              </w:rPr>
            </w:pPr>
          </w:p>
        </w:tc>
        <w:tc>
          <w:tcPr>
            <w:tcW w:w="2903" w:type="dxa"/>
            <w:shd w:val="clear" w:color="auto" w:fill="auto"/>
            <w:vAlign w:val="center"/>
          </w:tcPr>
          <w:p w14:paraId="788B2A09" w14:textId="48F23E39" w:rsidR="007A121E" w:rsidRPr="00370F4A" w:rsidRDefault="00025592" w:rsidP="007A121E">
            <w:pPr>
              <w:spacing w:before="120" w:after="120"/>
              <w:rPr>
                <w:rFonts w:asciiTheme="minorHAnsi" w:hAnsiTheme="minorHAnsi" w:cs="Arial"/>
                <w:sz w:val="22"/>
                <w:szCs w:val="22"/>
              </w:rPr>
            </w:pPr>
            <w:r>
              <w:rPr>
                <w:rFonts w:asciiTheme="minorHAnsi" w:hAnsiTheme="minorHAnsi" w:cs="Arial"/>
                <w:sz w:val="22"/>
                <w:szCs w:val="22"/>
              </w:rPr>
              <w:t>x</w:t>
            </w:r>
          </w:p>
        </w:tc>
        <w:tc>
          <w:tcPr>
            <w:tcW w:w="2268" w:type="dxa"/>
          </w:tcPr>
          <w:p w14:paraId="3E80E10C" w14:textId="77777777" w:rsidR="007A121E" w:rsidRPr="00370F4A" w:rsidRDefault="007A121E" w:rsidP="007A121E">
            <w:pPr>
              <w:spacing w:before="120" w:after="120"/>
              <w:rPr>
                <w:rFonts w:asciiTheme="minorHAnsi" w:hAnsiTheme="minorHAnsi" w:cs="Arial"/>
                <w:sz w:val="22"/>
                <w:szCs w:val="22"/>
              </w:rPr>
            </w:pPr>
          </w:p>
        </w:tc>
      </w:tr>
      <w:tr w:rsidR="007A121E" w:rsidRPr="00370F4A" w14:paraId="0701D30F" w14:textId="714653B0" w:rsidTr="007A121E">
        <w:trPr>
          <w:cantSplit/>
          <w:trHeight w:val="340"/>
        </w:trPr>
        <w:tc>
          <w:tcPr>
            <w:tcW w:w="4049" w:type="dxa"/>
            <w:gridSpan w:val="3"/>
            <w:shd w:val="clear" w:color="auto" w:fill="auto"/>
            <w:vAlign w:val="center"/>
          </w:tcPr>
          <w:p w14:paraId="46F163D0" w14:textId="0C7FA5D2" w:rsidR="007A121E" w:rsidRPr="00370F4A" w:rsidRDefault="007A121E" w:rsidP="007A121E">
            <w:pPr>
              <w:rPr>
                <w:rFonts w:asciiTheme="minorHAnsi" w:hAnsiTheme="minorHAnsi" w:cs="Arial"/>
                <w:b/>
                <w:sz w:val="22"/>
                <w:szCs w:val="22"/>
              </w:rPr>
            </w:pPr>
            <w:r w:rsidRPr="00370F4A">
              <w:rPr>
                <w:rFonts w:asciiTheme="minorHAnsi" w:hAnsiTheme="minorHAnsi" w:cs="Arial"/>
                <w:b/>
                <w:sz w:val="22"/>
                <w:szCs w:val="22"/>
              </w:rPr>
              <w:t xml:space="preserve">Groups with particular faiths and beliefs </w:t>
            </w:r>
          </w:p>
        </w:tc>
        <w:tc>
          <w:tcPr>
            <w:tcW w:w="944" w:type="dxa"/>
            <w:gridSpan w:val="2"/>
          </w:tcPr>
          <w:p w14:paraId="358EEFBD" w14:textId="77777777" w:rsidR="007A121E" w:rsidRPr="00370F4A" w:rsidRDefault="007A121E" w:rsidP="007A121E">
            <w:pPr>
              <w:jc w:val="center"/>
              <w:rPr>
                <w:rFonts w:asciiTheme="minorHAnsi" w:hAnsiTheme="minorHAnsi" w:cs="Arial"/>
                <w:sz w:val="22"/>
                <w:szCs w:val="22"/>
              </w:rPr>
            </w:pPr>
          </w:p>
        </w:tc>
        <w:tc>
          <w:tcPr>
            <w:tcW w:w="1087" w:type="dxa"/>
            <w:gridSpan w:val="2"/>
          </w:tcPr>
          <w:p w14:paraId="479002F2" w14:textId="77777777" w:rsidR="007A121E" w:rsidRPr="00370F4A" w:rsidRDefault="007A121E" w:rsidP="007A121E">
            <w:pPr>
              <w:jc w:val="center"/>
              <w:rPr>
                <w:rFonts w:asciiTheme="minorHAnsi" w:hAnsiTheme="minorHAnsi" w:cs="Arial"/>
                <w:sz w:val="22"/>
                <w:szCs w:val="22"/>
              </w:rPr>
            </w:pPr>
          </w:p>
        </w:tc>
        <w:tc>
          <w:tcPr>
            <w:tcW w:w="1087" w:type="dxa"/>
            <w:gridSpan w:val="2"/>
          </w:tcPr>
          <w:p w14:paraId="7ACDDD38" w14:textId="77777777" w:rsidR="007A121E" w:rsidRPr="00370F4A" w:rsidRDefault="007A121E" w:rsidP="007A121E">
            <w:pPr>
              <w:jc w:val="center"/>
              <w:rPr>
                <w:rFonts w:asciiTheme="minorHAnsi" w:hAnsiTheme="minorHAnsi" w:cs="Arial"/>
                <w:sz w:val="22"/>
                <w:szCs w:val="22"/>
              </w:rPr>
            </w:pPr>
          </w:p>
        </w:tc>
        <w:tc>
          <w:tcPr>
            <w:tcW w:w="1424" w:type="dxa"/>
            <w:gridSpan w:val="2"/>
            <w:shd w:val="clear" w:color="auto" w:fill="auto"/>
          </w:tcPr>
          <w:p w14:paraId="46ACAF58" w14:textId="3559241E" w:rsidR="007A121E" w:rsidRPr="00370F4A" w:rsidRDefault="007A121E" w:rsidP="007A121E">
            <w:pPr>
              <w:rPr>
                <w:rFonts w:asciiTheme="minorHAnsi" w:hAnsiTheme="minorHAnsi" w:cs="Arial"/>
                <w:sz w:val="22"/>
                <w:szCs w:val="22"/>
              </w:rPr>
            </w:pPr>
          </w:p>
        </w:tc>
        <w:tc>
          <w:tcPr>
            <w:tcW w:w="1122" w:type="dxa"/>
            <w:gridSpan w:val="2"/>
          </w:tcPr>
          <w:p w14:paraId="69CFA280" w14:textId="1049ED79" w:rsidR="007A121E" w:rsidRPr="00370F4A" w:rsidRDefault="00025592" w:rsidP="007A121E">
            <w:pPr>
              <w:spacing w:before="120"/>
              <w:jc w:val="center"/>
              <w:rPr>
                <w:rFonts w:asciiTheme="minorHAnsi" w:hAnsiTheme="minorHAnsi" w:cs="Arial"/>
                <w:sz w:val="22"/>
                <w:szCs w:val="22"/>
              </w:rPr>
            </w:pPr>
            <w:r>
              <w:rPr>
                <w:rFonts w:asciiTheme="minorHAnsi" w:hAnsiTheme="minorHAnsi" w:cs="Arial"/>
                <w:sz w:val="22"/>
                <w:szCs w:val="22"/>
              </w:rPr>
              <w:t>x</w:t>
            </w:r>
          </w:p>
        </w:tc>
        <w:tc>
          <w:tcPr>
            <w:tcW w:w="2903" w:type="dxa"/>
            <w:shd w:val="clear" w:color="auto" w:fill="auto"/>
            <w:vAlign w:val="center"/>
          </w:tcPr>
          <w:p w14:paraId="76F3EE17" w14:textId="3D64D5AD" w:rsidR="007A121E" w:rsidRPr="00370F4A" w:rsidRDefault="007A121E" w:rsidP="007A121E">
            <w:pPr>
              <w:spacing w:before="120" w:after="120"/>
              <w:rPr>
                <w:rFonts w:asciiTheme="minorHAnsi" w:hAnsiTheme="minorHAnsi" w:cs="Arial"/>
                <w:sz w:val="22"/>
                <w:szCs w:val="22"/>
              </w:rPr>
            </w:pPr>
          </w:p>
        </w:tc>
        <w:tc>
          <w:tcPr>
            <w:tcW w:w="2268" w:type="dxa"/>
          </w:tcPr>
          <w:p w14:paraId="320567F9" w14:textId="77777777" w:rsidR="007A121E" w:rsidRPr="00370F4A" w:rsidRDefault="007A121E" w:rsidP="007A121E">
            <w:pPr>
              <w:spacing w:before="120" w:after="120"/>
              <w:rPr>
                <w:rFonts w:asciiTheme="minorHAnsi" w:hAnsiTheme="minorHAnsi" w:cs="Arial"/>
                <w:sz w:val="22"/>
                <w:szCs w:val="22"/>
              </w:rPr>
            </w:pPr>
          </w:p>
        </w:tc>
      </w:tr>
      <w:tr w:rsidR="007A121E" w:rsidRPr="00370F4A" w14:paraId="68266363" w14:textId="147277A1" w:rsidTr="007A121E">
        <w:trPr>
          <w:cantSplit/>
          <w:trHeight w:val="340"/>
        </w:trPr>
        <w:tc>
          <w:tcPr>
            <w:tcW w:w="4049" w:type="dxa"/>
            <w:gridSpan w:val="3"/>
            <w:shd w:val="clear" w:color="auto" w:fill="auto"/>
            <w:vAlign w:val="center"/>
          </w:tcPr>
          <w:p w14:paraId="6C0A8CBC" w14:textId="095D962E" w:rsidR="007A121E" w:rsidRPr="00370F4A" w:rsidRDefault="007A121E" w:rsidP="007A121E">
            <w:pPr>
              <w:rPr>
                <w:rFonts w:asciiTheme="minorHAnsi" w:hAnsiTheme="minorHAnsi" w:cs="Arial"/>
                <w:b/>
                <w:sz w:val="22"/>
                <w:szCs w:val="22"/>
              </w:rPr>
            </w:pPr>
            <w:r w:rsidRPr="00370F4A">
              <w:rPr>
                <w:rFonts w:asciiTheme="minorHAnsi" w:hAnsiTheme="minorHAnsi" w:cs="Arial"/>
                <w:b/>
                <w:sz w:val="22"/>
                <w:szCs w:val="22"/>
              </w:rPr>
              <w:t xml:space="preserve">People on low incomes </w:t>
            </w:r>
          </w:p>
        </w:tc>
        <w:tc>
          <w:tcPr>
            <w:tcW w:w="944" w:type="dxa"/>
            <w:gridSpan w:val="2"/>
            <w:shd w:val="clear" w:color="auto" w:fill="auto"/>
          </w:tcPr>
          <w:p w14:paraId="6BC60187" w14:textId="77777777" w:rsidR="007A121E" w:rsidRPr="00370F4A" w:rsidRDefault="007A121E" w:rsidP="007A121E">
            <w:pPr>
              <w:jc w:val="center"/>
              <w:rPr>
                <w:rFonts w:asciiTheme="minorHAnsi" w:hAnsiTheme="minorHAnsi" w:cs="Arial"/>
                <w:sz w:val="22"/>
                <w:szCs w:val="22"/>
              </w:rPr>
            </w:pPr>
          </w:p>
        </w:tc>
        <w:tc>
          <w:tcPr>
            <w:tcW w:w="1087" w:type="dxa"/>
            <w:gridSpan w:val="2"/>
            <w:shd w:val="clear" w:color="auto" w:fill="auto"/>
          </w:tcPr>
          <w:p w14:paraId="2635945A" w14:textId="77777777" w:rsidR="007A121E" w:rsidRPr="00370F4A" w:rsidRDefault="007A121E" w:rsidP="007A121E">
            <w:pPr>
              <w:jc w:val="center"/>
              <w:rPr>
                <w:rFonts w:asciiTheme="minorHAnsi" w:hAnsiTheme="minorHAnsi" w:cs="Arial"/>
                <w:sz w:val="22"/>
                <w:szCs w:val="22"/>
              </w:rPr>
            </w:pPr>
          </w:p>
        </w:tc>
        <w:tc>
          <w:tcPr>
            <w:tcW w:w="1087" w:type="dxa"/>
            <w:gridSpan w:val="2"/>
            <w:shd w:val="clear" w:color="auto" w:fill="auto"/>
          </w:tcPr>
          <w:p w14:paraId="7089015B" w14:textId="77777777" w:rsidR="007A121E" w:rsidRPr="00370F4A" w:rsidRDefault="007A121E" w:rsidP="007A121E">
            <w:pPr>
              <w:jc w:val="center"/>
              <w:rPr>
                <w:rFonts w:asciiTheme="minorHAnsi" w:hAnsiTheme="minorHAnsi" w:cs="Arial"/>
                <w:sz w:val="22"/>
                <w:szCs w:val="22"/>
              </w:rPr>
            </w:pPr>
          </w:p>
        </w:tc>
        <w:tc>
          <w:tcPr>
            <w:tcW w:w="1424" w:type="dxa"/>
            <w:gridSpan w:val="2"/>
            <w:shd w:val="clear" w:color="auto" w:fill="auto"/>
          </w:tcPr>
          <w:p w14:paraId="5305F6E5" w14:textId="60662BCE" w:rsidR="007A121E" w:rsidRPr="00370F4A" w:rsidRDefault="007A121E" w:rsidP="007A121E">
            <w:pPr>
              <w:jc w:val="center"/>
              <w:rPr>
                <w:rFonts w:asciiTheme="minorHAnsi" w:hAnsiTheme="minorHAnsi" w:cs="Arial"/>
                <w:sz w:val="22"/>
                <w:szCs w:val="22"/>
              </w:rPr>
            </w:pPr>
          </w:p>
        </w:tc>
        <w:tc>
          <w:tcPr>
            <w:tcW w:w="1122" w:type="dxa"/>
            <w:gridSpan w:val="2"/>
          </w:tcPr>
          <w:p w14:paraId="26DD8C54" w14:textId="7F27E97C" w:rsidR="007A121E" w:rsidRPr="00370F4A" w:rsidRDefault="00025592" w:rsidP="007A121E">
            <w:pPr>
              <w:spacing w:before="120"/>
              <w:jc w:val="center"/>
              <w:rPr>
                <w:rFonts w:asciiTheme="minorHAnsi" w:hAnsiTheme="minorHAnsi" w:cs="Arial"/>
                <w:sz w:val="22"/>
                <w:szCs w:val="22"/>
              </w:rPr>
            </w:pPr>
            <w:r>
              <w:rPr>
                <w:rFonts w:asciiTheme="minorHAnsi" w:hAnsiTheme="minorHAnsi" w:cs="Arial"/>
                <w:sz w:val="22"/>
                <w:szCs w:val="22"/>
              </w:rPr>
              <w:t>x</w:t>
            </w:r>
          </w:p>
        </w:tc>
        <w:tc>
          <w:tcPr>
            <w:tcW w:w="2903" w:type="dxa"/>
            <w:shd w:val="clear" w:color="auto" w:fill="auto"/>
            <w:vAlign w:val="center"/>
          </w:tcPr>
          <w:p w14:paraId="4CC62280" w14:textId="77777777" w:rsidR="007A121E" w:rsidRPr="00370F4A" w:rsidRDefault="007A121E" w:rsidP="007A121E">
            <w:pPr>
              <w:spacing w:before="120" w:after="120"/>
              <w:rPr>
                <w:rFonts w:asciiTheme="minorHAnsi" w:hAnsiTheme="minorHAnsi" w:cs="Arial"/>
                <w:sz w:val="22"/>
                <w:szCs w:val="22"/>
              </w:rPr>
            </w:pPr>
          </w:p>
        </w:tc>
        <w:tc>
          <w:tcPr>
            <w:tcW w:w="2268" w:type="dxa"/>
          </w:tcPr>
          <w:p w14:paraId="06640980" w14:textId="77777777" w:rsidR="007A121E" w:rsidRPr="00370F4A" w:rsidRDefault="007A121E" w:rsidP="007A121E">
            <w:pPr>
              <w:spacing w:before="120" w:after="120"/>
              <w:rPr>
                <w:rFonts w:asciiTheme="minorHAnsi" w:hAnsiTheme="minorHAnsi" w:cs="Arial"/>
                <w:sz w:val="22"/>
                <w:szCs w:val="22"/>
              </w:rPr>
            </w:pPr>
          </w:p>
        </w:tc>
      </w:tr>
    </w:tbl>
    <w:p w14:paraId="445DBB62" w14:textId="77777777" w:rsidR="00ED6688" w:rsidRPr="00370F4A" w:rsidRDefault="00ED6688" w:rsidP="00C04BA6">
      <w:pPr>
        <w:rPr>
          <w:rFonts w:asciiTheme="minorHAnsi" w:hAnsiTheme="minorHAnsi" w:cs="Arial"/>
          <w:b/>
          <w:sz w:val="28"/>
          <w:szCs w:val="28"/>
        </w:rPr>
        <w:sectPr w:rsidR="00ED6688" w:rsidRPr="00370F4A" w:rsidSect="008611A4">
          <w:pgSz w:w="16838" w:h="11906" w:orient="landscape" w:code="9"/>
          <w:pgMar w:top="567" w:right="1134" w:bottom="567" w:left="1134" w:header="499" w:footer="567" w:gutter="0"/>
          <w:cols w:space="708"/>
          <w:docGrid w:linePitch="360"/>
        </w:sectPr>
      </w:pPr>
    </w:p>
    <w:p w14:paraId="7F70BB3B" w14:textId="77777777" w:rsidR="00BA2FDE" w:rsidRPr="00370F4A" w:rsidRDefault="00BA2FDE" w:rsidP="00BA2FDE">
      <w:pPr>
        <w:jc w:val="center"/>
        <w:rPr>
          <w:rFonts w:asciiTheme="minorHAnsi" w:hAnsiTheme="minorHAnsi" w:cs="Arial"/>
          <w:sz w:val="22"/>
          <w:szCs w:val="22"/>
        </w:rPr>
      </w:pPr>
    </w:p>
    <w:p w14:paraId="22CBD446" w14:textId="77777777" w:rsidR="00BA2FDE" w:rsidRPr="00370F4A" w:rsidRDefault="00BA2FDE" w:rsidP="00BA2FDE">
      <w:pPr>
        <w:pBdr>
          <w:top w:val="single" w:sz="4" w:space="1" w:color="auto"/>
          <w:left w:val="single" w:sz="4" w:space="1" w:color="auto"/>
          <w:bottom w:val="single" w:sz="4" w:space="0" w:color="auto"/>
          <w:right w:val="single" w:sz="4" w:space="1" w:color="auto"/>
        </w:pBdr>
        <w:shd w:val="clear" w:color="auto" w:fill="008080"/>
        <w:ind w:left="-180"/>
        <w:jc w:val="center"/>
        <w:rPr>
          <w:rFonts w:asciiTheme="minorHAnsi" w:hAnsiTheme="minorHAnsi" w:cs="Arial"/>
          <w:b/>
          <w:color w:val="FFFFFF"/>
          <w:sz w:val="22"/>
          <w:szCs w:val="22"/>
        </w:rPr>
      </w:pPr>
      <w:r w:rsidRPr="00370F4A">
        <w:rPr>
          <w:rFonts w:asciiTheme="minorHAnsi" w:hAnsiTheme="minorHAnsi" w:cs="Arial"/>
          <w:b/>
          <w:color w:val="FFFFFF"/>
          <w:sz w:val="22"/>
          <w:szCs w:val="22"/>
        </w:rPr>
        <w:t xml:space="preserve">THIS SECTION TO BE COMPLETED BY THE RELEVANT SERVICE MANAGER </w:t>
      </w:r>
    </w:p>
    <w:p w14:paraId="009B556E" w14:textId="77777777" w:rsidR="00BA2FDE" w:rsidRPr="00370F4A" w:rsidRDefault="00BA2FDE" w:rsidP="00BA2FDE">
      <w:pPr>
        <w:pBdr>
          <w:top w:val="single" w:sz="4" w:space="1" w:color="auto"/>
          <w:left w:val="single" w:sz="4" w:space="1" w:color="auto"/>
          <w:bottom w:val="single" w:sz="4" w:space="0" w:color="auto"/>
          <w:right w:val="single" w:sz="4" w:space="1" w:color="auto"/>
        </w:pBdr>
        <w:shd w:val="clear" w:color="auto" w:fill="008080"/>
        <w:ind w:left="-180"/>
        <w:rPr>
          <w:rFonts w:asciiTheme="minorHAnsi" w:hAnsiTheme="minorHAnsi" w:cs="Arial"/>
          <w:b/>
          <w:color w:val="003366"/>
          <w:sz w:val="22"/>
          <w:szCs w:val="22"/>
        </w:rPr>
      </w:pPr>
      <w:r w:rsidRPr="00370F4A">
        <w:rPr>
          <w:rFonts w:asciiTheme="minorHAnsi" w:hAnsiTheme="minorHAnsi" w:cs="Arial"/>
          <w:b/>
          <w:color w:val="FFFFFF"/>
          <w:sz w:val="22"/>
          <w:szCs w:val="22"/>
        </w:rPr>
        <w:t>___________________________________________________________________________</w:t>
      </w:r>
    </w:p>
    <w:p w14:paraId="622901D3" w14:textId="77777777" w:rsidR="00BA2FDE" w:rsidRPr="00370F4A" w:rsidRDefault="00BA2FDE" w:rsidP="00BA2FDE">
      <w:pPr>
        <w:pBdr>
          <w:top w:val="single" w:sz="4" w:space="1" w:color="auto"/>
          <w:left w:val="single" w:sz="4" w:space="1" w:color="auto"/>
          <w:bottom w:val="single" w:sz="4" w:space="0" w:color="auto"/>
          <w:right w:val="single" w:sz="4" w:space="1" w:color="auto"/>
        </w:pBdr>
        <w:shd w:val="clear" w:color="auto" w:fill="CCFFFF"/>
        <w:ind w:left="-180" w:firstLine="180"/>
        <w:rPr>
          <w:rFonts w:asciiTheme="minorHAnsi" w:hAnsiTheme="minorHAnsi" w:cs="Arial"/>
          <w:b/>
          <w:color w:val="003366"/>
          <w:sz w:val="22"/>
          <w:szCs w:val="22"/>
        </w:rPr>
      </w:pPr>
    </w:p>
    <w:p w14:paraId="5A37E394" w14:textId="0F14199D" w:rsidR="00BA2FDE" w:rsidRPr="00B356EF" w:rsidRDefault="00BA2FDE" w:rsidP="00BA2FDE">
      <w:pPr>
        <w:pBdr>
          <w:top w:val="single" w:sz="4" w:space="1" w:color="auto"/>
          <w:left w:val="single" w:sz="4" w:space="1" w:color="auto"/>
          <w:bottom w:val="single" w:sz="4" w:space="0" w:color="auto"/>
          <w:right w:val="single" w:sz="4" w:space="1" w:color="auto"/>
        </w:pBdr>
        <w:shd w:val="clear" w:color="auto" w:fill="CCFFFF"/>
        <w:ind w:left="-180" w:firstLine="180"/>
        <w:rPr>
          <w:rFonts w:asciiTheme="minorHAnsi" w:hAnsiTheme="minorHAnsi" w:cs="Arial"/>
          <w:b/>
          <w:i/>
          <w:iCs/>
          <w:color w:val="003366"/>
          <w:sz w:val="22"/>
          <w:szCs w:val="22"/>
        </w:rPr>
      </w:pPr>
      <w:r w:rsidRPr="00370F4A">
        <w:rPr>
          <w:rFonts w:asciiTheme="minorHAnsi" w:hAnsiTheme="minorHAnsi" w:cs="Arial"/>
          <w:b/>
          <w:color w:val="003366"/>
          <w:sz w:val="22"/>
          <w:szCs w:val="22"/>
        </w:rPr>
        <w:t>SIGNATURE</w:t>
      </w:r>
      <w:r w:rsidRPr="00370F4A">
        <w:rPr>
          <w:rFonts w:asciiTheme="minorHAnsi" w:hAnsiTheme="minorHAnsi" w:cs="Arial"/>
          <w:color w:val="003366"/>
          <w:sz w:val="22"/>
          <w:szCs w:val="22"/>
        </w:rPr>
        <w:t>:</w:t>
      </w:r>
      <w:r w:rsidRPr="00370F4A">
        <w:rPr>
          <w:rFonts w:asciiTheme="minorHAnsi" w:hAnsiTheme="minorHAnsi" w:cs="Arial"/>
          <w:b/>
          <w:color w:val="003366"/>
          <w:sz w:val="22"/>
          <w:szCs w:val="22"/>
        </w:rPr>
        <w:t xml:space="preserve"> </w:t>
      </w:r>
      <w:r w:rsidR="00B356EF" w:rsidRPr="00B356EF">
        <w:rPr>
          <w:rFonts w:asciiTheme="minorHAnsi" w:hAnsiTheme="minorHAnsi" w:cs="Arial"/>
          <w:i/>
          <w:iCs/>
          <w:color w:val="003366"/>
          <w:sz w:val="22"/>
          <w:szCs w:val="22"/>
        </w:rPr>
        <w:t xml:space="preserve">Mohannad Tadros </w:t>
      </w:r>
      <w:r w:rsidRPr="00B356EF">
        <w:rPr>
          <w:rFonts w:asciiTheme="minorHAnsi" w:hAnsiTheme="minorHAnsi" w:cs="Arial"/>
          <w:b/>
          <w:i/>
          <w:iCs/>
          <w:color w:val="003366"/>
          <w:sz w:val="22"/>
          <w:szCs w:val="22"/>
        </w:rPr>
        <w:tab/>
      </w:r>
    </w:p>
    <w:p w14:paraId="2D228799" w14:textId="77777777" w:rsidR="00BA2FDE" w:rsidRPr="00370F4A" w:rsidRDefault="00BA2FDE" w:rsidP="00BA2FDE">
      <w:pPr>
        <w:pBdr>
          <w:top w:val="single" w:sz="4" w:space="1" w:color="auto"/>
          <w:left w:val="single" w:sz="4" w:space="1" w:color="auto"/>
          <w:bottom w:val="single" w:sz="4" w:space="0" w:color="auto"/>
          <w:right w:val="single" w:sz="4" w:space="1" w:color="auto"/>
        </w:pBdr>
        <w:shd w:val="clear" w:color="auto" w:fill="CCFFFF"/>
        <w:ind w:left="-180" w:firstLine="180"/>
        <w:rPr>
          <w:rFonts w:asciiTheme="minorHAnsi" w:hAnsiTheme="minorHAnsi" w:cs="Arial"/>
          <w:b/>
          <w:color w:val="003366"/>
          <w:sz w:val="22"/>
          <w:szCs w:val="22"/>
        </w:rPr>
      </w:pPr>
      <w:r w:rsidRPr="00370F4A">
        <w:rPr>
          <w:rFonts w:asciiTheme="minorHAnsi" w:hAnsiTheme="minorHAnsi" w:cs="Arial"/>
          <w:b/>
          <w:color w:val="003366"/>
          <w:sz w:val="22"/>
          <w:szCs w:val="22"/>
        </w:rPr>
        <w:tab/>
      </w:r>
      <w:r w:rsidRPr="00370F4A">
        <w:rPr>
          <w:rFonts w:asciiTheme="minorHAnsi" w:hAnsiTheme="minorHAnsi" w:cs="Arial"/>
          <w:b/>
          <w:color w:val="003366"/>
          <w:sz w:val="22"/>
          <w:szCs w:val="22"/>
        </w:rPr>
        <w:tab/>
      </w:r>
      <w:r w:rsidRPr="00370F4A">
        <w:rPr>
          <w:rFonts w:asciiTheme="minorHAnsi" w:hAnsiTheme="minorHAnsi" w:cs="Arial"/>
          <w:b/>
          <w:color w:val="003366"/>
          <w:sz w:val="22"/>
          <w:szCs w:val="22"/>
        </w:rPr>
        <w:tab/>
      </w:r>
    </w:p>
    <w:p w14:paraId="20B8C277" w14:textId="2AF40BDC" w:rsidR="00BA2FDE" w:rsidRPr="00370F4A" w:rsidRDefault="00BA2FDE" w:rsidP="00BA2FDE">
      <w:pPr>
        <w:pBdr>
          <w:top w:val="single" w:sz="4" w:space="1" w:color="auto"/>
          <w:left w:val="single" w:sz="4" w:space="1" w:color="auto"/>
          <w:bottom w:val="single" w:sz="4" w:space="0" w:color="auto"/>
          <w:right w:val="single" w:sz="4" w:space="1" w:color="auto"/>
        </w:pBdr>
        <w:shd w:val="clear" w:color="auto" w:fill="CCFFFF"/>
        <w:tabs>
          <w:tab w:val="right" w:pos="9900"/>
        </w:tabs>
        <w:ind w:left="-180" w:firstLine="180"/>
        <w:rPr>
          <w:rFonts w:asciiTheme="minorHAnsi" w:hAnsiTheme="minorHAnsi" w:cs="Arial"/>
          <w:b/>
          <w:color w:val="003366"/>
          <w:sz w:val="22"/>
          <w:szCs w:val="22"/>
        </w:rPr>
      </w:pPr>
      <w:r w:rsidRPr="00370F4A">
        <w:rPr>
          <w:rFonts w:asciiTheme="minorHAnsi" w:hAnsiTheme="minorHAnsi" w:cs="Arial"/>
          <w:b/>
          <w:color w:val="003366"/>
          <w:sz w:val="22"/>
          <w:szCs w:val="22"/>
        </w:rPr>
        <w:t>FULL NAME</w:t>
      </w:r>
      <w:r w:rsidRPr="00370F4A">
        <w:rPr>
          <w:rFonts w:asciiTheme="minorHAnsi" w:hAnsiTheme="minorHAnsi" w:cs="Arial"/>
          <w:color w:val="003366"/>
          <w:sz w:val="22"/>
          <w:szCs w:val="22"/>
        </w:rPr>
        <w:t>:</w:t>
      </w:r>
      <w:r w:rsidR="00F45572">
        <w:rPr>
          <w:rFonts w:asciiTheme="minorHAnsi" w:hAnsiTheme="minorHAnsi" w:cs="Arial"/>
          <w:b/>
          <w:color w:val="003366"/>
          <w:sz w:val="22"/>
          <w:szCs w:val="22"/>
        </w:rPr>
        <w:t xml:space="preserve"> </w:t>
      </w:r>
      <w:r w:rsidR="00F45572">
        <w:rPr>
          <w:rFonts w:asciiTheme="minorHAnsi" w:hAnsiTheme="minorHAnsi" w:cs="Arial"/>
          <w:color w:val="003366"/>
          <w:sz w:val="22"/>
          <w:szCs w:val="22"/>
        </w:rPr>
        <w:t>Mohannad Tadros / Steve Tse</w:t>
      </w:r>
      <w:r w:rsidRPr="00370F4A">
        <w:rPr>
          <w:rFonts w:asciiTheme="minorHAnsi" w:hAnsiTheme="minorHAnsi" w:cs="Arial"/>
          <w:color w:val="003366"/>
          <w:sz w:val="22"/>
          <w:szCs w:val="22"/>
        </w:rPr>
        <w:tab/>
      </w:r>
    </w:p>
    <w:p w14:paraId="6B090673" w14:textId="77777777" w:rsidR="00BA2FDE" w:rsidRPr="00370F4A" w:rsidRDefault="00BA2FDE" w:rsidP="00BA2FDE">
      <w:pPr>
        <w:pBdr>
          <w:top w:val="single" w:sz="4" w:space="1" w:color="auto"/>
          <w:left w:val="single" w:sz="4" w:space="1" w:color="auto"/>
          <w:bottom w:val="single" w:sz="4" w:space="0" w:color="auto"/>
          <w:right w:val="single" w:sz="4" w:space="1" w:color="auto"/>
        </w:pBdr>
        <w:shd w:val="clear" w:color="auto" w:fill="CCFFFF"/>
        <w:ind w:left="-180" w:firstLine="180"/>
        <w:rPr>
          <w:rFonts w:asciiTheme="minorHAnsi" w:hAnsiTheme="minorHAnsi" w:cs="Arial"/>
          <w:b/>
          <w:color w:val="003366"/>
          <w:sz w:val="22"/>
          <w:szCs w:val="22"/>
        </w:rPr>
      </w:pPr>
    </w:p>
    <w:p w14:paraId="544964F5" w14:textId="30223265" w:rsidR="00BA2FDE" w:rsidRPr="00370F4A" w:rsidRDefault="00BA2FDE" w:rsidP="00BA2FDE">
      <w:pPr>
        <w:pBdr>
          <w:top w:val="single" w:sz="4" w:space="1" w:color="auto"/>
          <w:left w:val="single" w:sz="4" w:space="1" w:color="auto"/>
          <w:bottom w:val="single" w:sz="4" w:space="0" w:color="auto"/>
          <w:right w:val="single" w:sz="4" w:space="1" w:color="auto"/>
        </w:pBdr>
        <w:shd w:val="clear" w:color="auto" w:fill="CCFFFF"/>
        <w:ind w:left="-180" w:firstLine="180"/>
        <w:rPr>
          <w:rFonts w:asciiTheme="minorHAnsi" w:hAnsiTheme="minorHAnsi" w:cs="Arial"/>
          <w:color w:val="003366"/>
          <w:sz w:val="22"/>
          <w:szCs w:val="22"/>
        </w:rPr>
      </w:pPr>
      <w:r w:rsidRPr="00370F4A">
        <w:rPr>
          <w:rFonts w:asciiTheme="minorHAnsi" w:hAnsiTheme="minorHAnsi" w:cs="Arial"/>
          <w:b/>
          <w:color w:val="003366"/>
          <w:sz w:val="22"/>
          <w:szCs w:val="22"/>
        </w:rPr>
        <w:t>UNIT</w:t>
      </w:r>
      <w:r w:rsidRPr="00370F4A">
        <w:rPr>
          <w:rFonts w:asciiTheme="minorHAnsi" w:hAnsiTheme="minorHAnsi" w:cs="Arial"/>
          <w:color w:val="003366"/>
          <w:sz w:val="22"/>
          <w:szCs w:val="22"/>
        </w:rPr>
        <w:t xml:space="preserve">: </w:t>
      </w:r>
      <w:r w:rsidR="00F45572">
        <w:rPr>
          <w:rFonts w:asciiTheme="minorHAnsi" w:hAnsiTheme="minorHAnsi" w:cs="Arial"/>
          <w:color w:val="003366"/>
          <w:sz w:val="22"/>
          <w:szCs w:val="22"/>
        </w:rPr>
        <w:t>Highways Team – Cities and Communities</w:t>
      </w:r>
    </w:p>
    <w:p w14:paraId="1EB2FC86" w14:textId="77777777" w:rsidR="00BA2FDE" w:rsidRPr="00370F4A" w:rsidRDefault="00BA2FDE" w:rsidP="00BA2FDE">
      <w:pPr>
        <w:pBdr>
          <w:top w:val="single" w:sz="4" w:space="1" w:color="auto"/>
          <w:left w:val="single" w:sz="4" w:space="1" w:color="auto"/>
          <w:bottom w:val="single" w:sz="4" w:space="0" w:color="auto"/>
          <w:right w:val="single" w:sz="4" w:space="1" w:color="auto"/>
        </w:pBdr>
        <w:shd w:val="clear" w:color="auto" w:fill="CCFFFF"/>
        <w:ind w:left="-180" w:firstLine="180"/>
        <w:rPr>
          <w:rFonts w:asciiTheme="minorHAnsi" w:hAnsiTheme="minorHAnsi" w:cs="Arial"/>
          <w:b/>
          <w:color w:val="003366"/>
          <w:sz w:val="22"/>
          <w:szCs w:val="22"/>
        </w:rPr>
      </w:pPr>
    </w:p>
    <w:p w14:paraId="538E5B46" w14:textId="04BFBD53" w:rsidR="00BA2FDE" w:rsidRPr="00370F4A" w:rsidRDefault="00BA2FDE" w:rsidP="00BA2FDE">
      <w:pPr>
        <w:pBdr>
          <w:top w:val="single" w:sz="4" w:space="1" w:color="auto"/>
          <w:left w:val="single" w:sz="4" w:space="1" w:color="auto"/>
          <w:bottom w:val="single" w:sz="4" w:space="0" w:color="auto"/>
          <w:right w:val="single" w:sz="4" w:space="1" w:color="auto"/>
        </w:pBdr>
        <w:shd w:val="clear" w:color="auto" w:fill="CCFFFF"/>
        <w:ind w:left="-180" w:firstLine="180"/>
        <w:rPr>
          <w:rFonts w:asciiTheme="minorHAnsi" w:hAnsiTheme="minorHAnsi" w:cs="Arial"/>
          <w:b/>
          <w:color w:val="003366"/>
          <w:sz w:val="22"/>
          <w:szCs w:val="22"/>
        </w:rPr>
      </w:pPr>
      <w:r w:rsidRPr="00370F4A">
        <w:rPr>
          <w:rFonts w:asciiTheme="minorHAnsi" w:hAnsiTheme="minorHAnsi" w:cs="Arial"/>
          <w:b/>
          <w:color w:val="003366"/>
          <w:sz w:val="22"/>
          <w:szCs w:val="22"/>
        </w:rPr>
        <w:t>EMAIL &amp; TELEPHONE EXT</w:t>
      </w:r>
      <w:r w:rsidRPr="00370F4A">
        <w:rPr>
          <w:rFonts w:asciiTheme="minorHAnsi" w:hAnsiTheme="minorHAnsi" w:cs="Arial"/>
          <w:color w:val="003366"/>
          <w:sz w:val="22"/>
          <w:szCs w:val="22"/>
        </w:rPr>
        <w:t xml:space="preserve">: </w:t>
      </w:r>
      <w:hyperlink r:id="rId19" w:history="1">
        <w:r w:rsidR="00F45572" w:rsidRPr="007C4565">
          <w:rPr>
            <w:rStyle w:val="Hyperlink"/>
            <w:rFonts w:asciiTheme="minorHAnsi" w:hAnsiTheme="minorHAnsi" w:cs="Arial"/>
            <w:sz w:val="22"/>
            <w:szCs w:val="22"/>
          </w:rPr>
          <w:t>mtadros@westminster.gov.uk</w:t>
        </w:r>
      </w:hyperlink>
      <w:r w:rsidR="00F45572">
        <w:rPr>
          <w:rFonts w:asciiTheme="minorHAnsi" w:hAnsiTheme="minorHAnsi" w:cs="Arial"/>
          <w:color w:val="003366"/>
          <w:sz w:val="22"/>
          <w:szCs w:val="22"/>
        </w:rPr>
        <w:t xml:space="preserve"> / </w:t>
      </w:r>
      <w:hyperlink r:id="rId20" w:history="1">
        <w:r w:rsidR="00F45572" w:rsidRPr="007C4565">
          <w:rPr>
            <w:rStyle w:val="Hyperlink"/>
            <w:rFonts w:asciiTheme="minorHAnsi" w:hAnsiTheme="minorHAnsi" w:cs="Arial"/>
            <w:sz w:val="22"/>
            <w:szCs w:val="22"/>
          </w:rPr>
          <w:t>stse@westminster.gov.uk</w:t>
        </w:r>
      </w:hyperlink>
      <w:r w:rsidR="00F45572">
        <w:rPr>
          <w:rFonts w:asciiTheme="minorHAnsi" w:hAnsiTheme="minorHAnsi" w:cs="Arial"/>
          <w:color w:val="003366"/>
          <w:sz w:val="22"/>
          <w:szCs w:val="22"/>
        </w:rPr>
        <w:t xml:space="preserve"> </w:t>
      </w:r>
    </w:p>
    <w:p w14:paraId="175067EC" w14:textId="77777777" w:rsidR="00BA2FDE" w:rsidRPr="00370F4A" w:rsidRDefault="00BA2FDE" w:rsidP="00BA2FDE">
      <w:pPr>
        <w:pBdr>
          <w:top w:val="single" w:sz="4" w:space="1" w:color="auto"/>
          <w:left w:val="single" w:sz="4" w:space="1" w:color="auto"/>
          <w:bottom w:val="single" w:sz="4" w:space="0" w:color="auto"/>
          <w:right w:val="single" w:sz="4" w:space="1" w:color="auto"/>
        </w:pBdr>
        <w:shd w:val="clear" w:color="auto" w:fill="CCFFFF"/>
        <w:ind w:left="-180" w:firstLine="180"/>
        <w:rPr>
          <w:rFonts w:asciiTheme="minorHAnsi" w:hAnsiTheme="minorHAnsi" w:cs="Arial"/>
          <w:b/>
          <w:color w:val="003366"/>
          <w:sz w:val="22"/>
          <w:szCs w:val="22"/>
        </w:rPr>
      </w:pPr>
    </w:p>
    <w:p w14:paraId="02AF73E6" w14:textId="54C166EB" w:rsidR="00BA2FDE" w:rsidRPr="00370F4A" w:rsidRDefault="00BA2FDE" w:rsidP="00BA2FDE">
      <w:pPr>
        <w:pBdr>
          <w:top w:val="single" w:sz="4" w:space="1" w:color="auto"/>
          <w:left w:val="single" w:sz="4" w:space="1" w:color="auto"/>
          <w:bottom w:val="single" w:sz="4" w:space="0" w:color="auto"/>
          <w:right w:val="single" w:sz="4" w:space="1" w:color="auto"/>
        </w:pBdr>
        <w:shd w:val="clear" w:color="auto" w:fill="CCFFFF"/>
        <w:ind w:left="-180" w:firstLine="180"/>
        <w:rPr>
          <w:rFonts w:asciiTheme="minorHAnsi" w:hAnsiTheme="minorHAnsi" w:cs="Arial"/>
          <w:color w:val="003366"/>
          <w:sz w:val="22"/>
          <w:szCs w:val="22"/>
        </w:rPr>
      </w:pPr>
      <w:r w:rsidRPr="00370F4A">
        <w:rPr>
          <w:rFonts w:asciiTheme="minorHAnsi" w:hAnsiTheme="minorHAnsi" w:cs="Arial"/>
          <w:b/>
          <w:color w:val="003366"/>
          <w:sz w:val="22"/>
          <w:szCs w:val="22"/>
        </w:rPr>
        <w:t>DATE (DD/MM/YYYY)</w:t>
      </w:r>
      <w:r w:rsidRPr="00370F4A">
        <w:rPr>
          <w:rFonts w:asciiTheme="minorHAnsi" w:hAnsiTheme="minorHAnsi" w:cs="Arial"/>
          <w:color w:val="003366"/>
          <w:sz w:val="22"/>
          <w:szCs w:val="22"/>
        </w:rPr>
        <w:t xml:space="preserve">: </w:t>
      </w:r>
      <w:r w:rsidR="00B356EF">
        <w:rPr>
          <w:rFonts w:asciiTheme="minorHAnsi" w:hAnsiTheme="minorHAnsi" w:cs="Arial"/>
          <w:color w:val="003366"/>
          <w:sz w:val="22"/>
          <w:szCs w:val="22"/>
        </w:rPr>
        <w:t>17/9/2021</w:t>
      </w:r>
      <w:bookmarkStart w:id="2" w:name="_GoBack"/>
      <w:bookmarkEnd w:id="2"/>
    </w:p>
    <w:p w14:paraId="1FFDE3A5" w14:textId="77777777" w:rsidR="00BA2FDE" w:rsidRPr="00370F4A" w:rsidRDefault="00BA2FDE" w:rsidP="00BA2FDE">
      <w:pPr>
        <w:pBdr>
          <w:top w:val="single" w:sz="4" w:space="1" w:color="auto"/>
          <w:left w:val="single" w:sz="4" w:space="1" w:color="auto"/>
          <w:bottom w:val="single" w:sz="4" w:space="0" w:color="auto"/>
          <w:right w:val="single" w:sz="4" w:space="1" w:color="auto"/>
        </w:pBdr>
        <w:shd w:val="clear" w:color="auto" w:fill="CCFFFF"/>
        <w:ind w:left="-180" w:firstLine="180"/>
        <w:rPr>
          <w:rFonts w:asciiTheme="minorHAnsi" w:hAnsiTheme="minorHAnsi" w:cs="Arial"/>
          <w:color w:val="003366"/>
          <w:sz w:val="22"/>
          <w:szCs w:val="22"/>
        </w:rPr>
      </w:pPr>
    </w:p>
    <w:p w14:paraId="6A130769" w14:textId="77777777" w:rsidR="00BA2FDE" w:rsidRPr="00370F4A" w:rsidRDefault="00BA2FDE" w:rsidP="00BA2FDE">
      <w:pPr>
        <w:jc w:val="center"/>
        <w:rPr>
          <w:rFonts w:asciiTheme="minorHAnsi" w:hAnsiTheme="minorHAnsi" w:cs="Arial"/>
          <w:b/>
          <w:color w:val="003366"/>
          <w:sz w:val="22"/>
          <w:szCs w:val="22"/>
        </w:rPr>
      </w:pPr>
    </w:p>
    <w:p w14:paraId="77102926" w14:textId="77777777" w:rsidR="00BA2FDE" w:rsidRPr="00370F4A" w:rsidRDefault="00BA2FDE" w:rsidP="00BA2FDE">
      <w:pPr>
        <w:jc w:val="center"/>
        <w:rPr>
          <w:rFonts w:asciiTheme="minorHAnsi" w:hAnsiTheme="minorHAnsi" w:cs="Arial"/>
          <w:b/>
          <w:color w:val="003366"/>
          <w:sz w:val="22"/>
          <w:szCs w:val="22"/>
        </w:rPr>
      </w:pPr>
    </w:p>
    <w:p w14:paraId="4207871F" w14:textId="77777777" w:rsidR="00BA2FDE" w:rsidRPr="00370F4A" w:rsidRDefault="00BA2FDE" w:rsidP="00BA2FDE">
      <w:pPr>
        <w:jc w:val="center"/>
        <w:rPr>
          <w:rFonts w:asciiTheme="minorHAnsi" w:hAnsiTheme="minorHAnsi" w:cs="Arial"/>
          <w:b/>
          <w:color w:val="003366"/>
          <w:sz w:val="22"/>
          <w:szCs w:val="22"/>
        </w:rPr>
      </w:pPr>
    </w:p>
    <w:p w14:paraId="35D794E4" w14:textId="77777777" w:rsidR="00BA2FDE" w:rsidRPr="00370F4A" w:rsidRDefault="00BA2FDE" w:rsidP="00BA2FDE">
      <w:pPr>
        <w:jc w:val="center"/>
        <w:rPr>
          <w:rFonts w:asciiTheme="minorHAnsi" w:hAnsiTheme="minorHAnsi" w:cs="Arial"/>
          <w:b/>
          <w:sz w:val="22"/>
          <w:szCs w:val="22"/>
        </w:rPr>
      </w:pPr>
      <w:r w:rsidRPr="00370F4A">
        <w:rPr>
          <w:rFonts w:asciiTheme="minorHAnsi" w:hAnsiTheme="minorHAnsi" w:cs="Arial"/>
          <w:b/>
          <w:sz w:val="22"/>
          <w:szCs w:val="22"/>
        </w:rPr>
        <w:t>WHAT NEXT?</w:t>
      </w:r>
    </w:p>
    <w:p w14:paraId="2A77C67F" w14:textId="77777777" w:rsidR="00BA2FDE" w:rsidRPr="00370F4A" w:rsidRDefault="00BA2FDE" w:rsidP="00BA2FDE">
      <w:pPr>
        <w:jc w:val="center"/>
        <w:rPr>
          <w:rFonts w:asciiTheme="minorHAnsi" w:hAnsiTheme="minorHAnsi" w:cs="Arial"/>
          <w:b/>
          <w:sz w:val="22"/>
          <w:szCs w:val="22"/>
        </w:rPr>
      </w:pPr>
    </w:p>
    <w:p w14:paraId="5006BD8B" w14:textId="77777777" w:rsidR="00BA2FDE" w:rsidRPr="00370F4A" w:rsidRDefault="00BA2FDE" w:rsidP="00BA2FDE">
      <w:pPr>
        <w:rPr>
          <w:rFonts w:asciiTheme="minorHAnsi" w:hAnsiTheme="minorHAnsi" w:cs="Arial"/>
          <w:b/>
          <w:sz w:val="22"/>
          <w:szCs w:val="22"/>
        </w:rPr>
      </w:pPr>
      <w:r w:rsidRPr="00370F4A">
        <w:rPr>
          <w:rFonts w:asciiTheme="minorHAnsi" w:hAnsiTheme="minorHAnsi" w:cs="Arial"/>
          <w:b/>
          <w:sz w:val="22"/>
          <w:szCs w:val="22"/>
        </w:rPr>
        <w:t xml:space="preserve">It is the responsibility of the service to complete an EIA to the required standard and the quality and completeness of EIAs will be monitored by EMT.  </w:t>
      </w:r>
    </w:p>
    <w:p w14:paraId="2DA25B4F" w14:textId="77777777" w:rsidR="00BA2FDE" w:rsidRPr="00370F4A" w:rsidRDefault="00BA2FDE" w:rsidP="00BA2FDE">
      <w:pPr>
        <w:rPr>
          <w:rFonts w:asciiTheme="minorHAnsi" w:hAnsiTheme="minorHAnsi" w:cs="Arial"/>
          <w:b/>
          <w:sz w:val="22"/>
          <w:szCs w:val="22"/>
        </w:rPr>
      </w:pPr>
    </w:p>
    <w:p w14:paraId="4895A90F" w14:textId="05BE52AB" w:rsidR="00BA2FDE" w:rsidRPr="00370F4A" w:rsidRDefault="00BA2FDE" w:rsidP="00BA2FDE">
      <w:pPr>
        <w:rPr>
          <w:rFonts w:asciiTheme="minorHAnsi" w:hAnsiTheme="minorHAnsi" w:cs="Arial"/>
          <w:b/>
          <w:sz w:val="22"/>
          <w:szCs w:val="22"/>
        </w:rPr>
      </w:pPr>
      <w:r w:rsidRPr="00370F4A">
        <w:rPr>
          <w:rFonts w:asciiTheme="minorHAnsi" w:hAnsiTheme="minorHAnsi" w:cs="Arial"/>
          <w:b/>
          <w:sz w:val="22"/>
          <w:szCs w:val="22"/>
        </w:rPr>
        <w:t xml:space="preserve">All EIAs for proposed changes to levels of service arising from budget proposals must be completed by </w:t>
      </w:r>
      <w:r w:rsidRPr="00370F4A">
        <w:rPr>
          <w:rFonts w:asciiTheme="minorHAnsi" w:hAnsiTheme="minorHAnsi" w:cs="Arial"/>
          <w:b/>
          <w:sz w:val="22"/>
          <w:szCs w:val="22"/>
          <w:u w:val="single"/>
        </w:rPr>
        <w:t xml:space="preserve"> (insert date)</w:t>
      </w:r>
      <w:r w:rsidRPr="00370F4A">
        <w:rPr>
          <w:rFonts w:asciiTheme="minorHAnsi" w:hAnsiTheme="minorHAnsi" w:cs="Arial"/>
          <w:b/>
          <w:sz w:val="22"/>
          <w:szCs w:val="22"/>
        </w:rPr>
        <w:t xml:space="preserve">.     </w:t>
      </w:r>
    </w:p>
    <w:p w14:paraId="3083899B" w14:textId="77777777" w:rsidR="00BA2FDE" w:rsidRPr="00370F4A" w:rsidRDefault="00BA2FDE" w:rsidP="00BA2FDE">
      <w:pPr>
        <w:rPr>
          <w:rFonts w:asciiTheme="minorHAnsi" w:hAnsiTheme="minorHAnsi" w:cs="Arial"/>
          <w:b/>
          <w:sz w:val="22"/>
          <w:szCs w:val="22"/>
        </w:rPr>
      </w:pPr>
    </w:p>
    <w:p w14:paraId="4142BB07" w14:textId="0B0494A6" w:rsidR="00BA2FDE" w:rsidRPr="00370F4A" w:rsidRDefault="00BA2FDE" w:rsidP="00BA2FDE">
      <w:pPr>
        <w:ind w:left="180" w:hanging="180"/>
        <w:rPr>
          <w:rFonts w:asciiTheme="minorHAnsi" w:hAnsiTheme="minorHAnsi" w:cs="Arial"/>
          <w:b/>
          <w:color w:val="003366"/>
          <w:sz w:val="22"/>
          <w:szCs w:val="22"/>
        </w:rPr>
      </w:pPr>
      <w:r w:rsidRPr="00370F4A">
        <w:rPr>
          <w:rFonts w:asciiTheme="minorHAnsi" w:hAnsiTheme="minorHAnsi" w:cs="Arial"/>
          <w:b/>
          <w:sz w:val="22"/>
          <w:szCs w:val="22"/>
        </w:rPr>
        <w:t xml:space="preserve">All completed EIAs should be sent </w:t>
      </w:r>
      <w:r w:rsidR="00916BF0" w:rsidRPr="00370F4A">
        <w:rPr>
          <w:rFonts w:asciiTheme="minorHAnsi" w:hAnsiTheme="minorHAnsi" w:cs="Arial"/>
          <w:b/>
          <w:sz w:val="22"/>
          <w:szCs w:val="22"/>
        </w:rPr>
        <w:t>to</w:t>
      </w:r>
      <w:r w:rsidRPr="00370F4A">
        <w:rPr>
          <w:rFonts w:asciiTheme="minorHAnsi" w:hAnsiTheme="minorHAnsi" w:cs="Arial"/>
          <w:b/>
          <w:sz w:val="22"/>
          <w:szCs w:val="22"/>
        </w:rPr>
        <w:t xml:space="preserve"> </w:t>
      </w:r>
      <w:hyperlink r:id="rId21" w:history="1">
        <w:r w:rsidRPr="00370F4A">
          <w:rPr>
            <w:rStyle w:val="Hyperlink"/>
            <w:rFonts w:asciiTheme="minorHAnsi" w:hAnsiTheme="minorHAnsi" w:cs="Arial"/>
            <w:b/>
            <w:sz w:val="22"/>
            <w:szCs w:val="22"/>
          </w:rPr>
          <w:t>Equalities@westminster.gov.uk</w:t>
        </w:r>
      </w:hyperlink>
      <w:r w:rsidRPr="00370F4A">
        <w:rPr>
          <w:rFonts w:asciiTheme="minorHAnsi" w:hAnsiTheme="minorHAnsi" w:cs="Arial"/>
          <w:b/>
          <w:color w:val="003366"/>
          <w:sz w:val="22"/>
          <w:szCs w:val="22"/>
        </w:rPr>
        <w:t xml:space="preserve"> </w:t>
      </w:r>
    </w:p>
    <w:p w14:paraId="380DCC77" w14:textId="77777777" w:rsidR="00BA2FDE" w:rsidRPr="00370F4A" w:rsidRDefault="00BA2FDE" w:rsidP="00BA2FDE">
      <w:pPr>
        <w:ind w:hanging="180"/>
        <w:rPr>
          <w:rFonts w:asciiTheme="minorHAnsi" w:hAnsiTheme="minorHAnsi" w:cs="Arial"/>
          <w:b/>
          <w:color w:val="003366"/>
          <w:sz w:val="22"/>
          <w:szCs w:val="22"/>
        </w:rPr>
      </w:pPr>
    </w:p>
    <w:p w14:paraId="0469D1AB" w14:textId="77777777" w:rsidR="00BA2FDE" w:rsidRPr="00370F4A" w:rsidRDefault="00BA2FDE" w:rsidP="00BA2FDE">
      <w:pPr>
        <w:rPr>
          <w:rFonts w:asciiTheme="minorHAnsi" w:hAnsiTheme="minorHAnsi" w:cs="Arial"/>
          <w:b/>
          <w:color w:val="003366"/>
          <w:sz w:val="22"/>
          <w:szCs w:val="22"/>
        </w:rPr>
      </w:pPr>
    </w:p>
    <w:p w14:paraId="6A9D37D4" w14:textId="77777777" w:rsidR="00BA2FDE" w:rsidRPr="00370F4A" w:rsidRDefault="00BA2FDE" w:rsidP="00BA2FDE">
      <w:pPr>
        <w:rPr>
          <w:rFonts w:asciiTheme="minorHAnsi" w:hAnsiTheme="minorHAnsi" w:cs="Arial"/>
          <w:b/>
          <w:color w:val="003366"/>
          <w:sz w:val="22"/>
          <w:szCs w:val="22"/>
        </w:rPr>
      </w:pPr>
    </w:p>
    <w:p w14:paraId="2C73AE63" w14:textId="77777777" w:rsidR="00BA2FDE" w:rsidRPr="00370F4A" w:rsidRDefault="00BA2FDE" w:rsidP="00BA2FDE">
      <w:pPr>
        <w:rPr>
          <w:rFonts w:asciiTheme="minorHAnsi" w:hAnsiTheme="minorHAnsi" w:cs="Arial"/>
          <w:b/>
          <w:color w:val="003366"/>
          <w:sz w:val="22"/>
          <w:szCs w:val="22"/>
        </w:rPr>
      </w:pPr>
    </w:p>
    <w:p w14:paraId="504A7CAC" w14:textId="77777777" w:rsidR="00E077BD" w:rsidRPr="00370F4A" w:rsidRDefault="00E077BD" w:rsidP="00A86803">
      <w:pPr>
        <w:pStyle w:val="BodyText"/>
        <w:spacing w:after="240"/>
        <w:rPr>
          <w:rFonts w:asciiTheme="minorHAnsi" w:hAnsiTheme="minorHAnsi"/>
          <w:color w:val="0066FF"/>
        </w:rPr>
      </w:pPr>
    </w:p>
    <w:sectPr w:rsidR="00E077BD" w:rsidRPr="00370F4A" w:rsidSect="00740CDE">
      <w:pgSz w:w="11906" w:h="16838" w:code="9"/>
      <w:pgMar w:top="1134" w:right="1202" w:bottom="1134" w:left="1202" w:header="500"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D6DA1" w14:textId="77777777" w:rsidR="00500DFB" w:rsidRDefault="00500DFB">
      <w:r>
        <w:separator/>
      </w:r>
    </w:p>
  </w:endnote>
  <w:endnote w:type="continuationSeparator" w:id="0">
    <w:p w14:paraId="4196453F" w14:textId="77777777" w:rsidR="00500DFB" w:rsidRDefault="00500DFB">
      <w:r>
        <w:continuationSeparator/>
      </w:r>
    </w:p>
  </w:endnote>
  <w:endnote w:type="continuationNotice" w:id="1">
    <w:p w14:paraId="2B89C77C" w14:textId="77777777" w:rsidR="00500DFB" w:rsidRDefault="00500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015741"/>
      <w:docPartObj>
        <w:docPartGallery w:val="Page Numbers (Bottom of Page)"/>
        <w:docPartUnique/>
      </w:docPartObj>
    </w:sdtPr>
    <w:sdtEndPr>
      <w:rPr>
        <w:noProof/>
      </w:rPr>
    </w:sdtEndPr>
    <w:sdtContent>
      <w:p w14:paraId="0023C49D" w14:textId="567FC950" w:rsidR="00500DFB" w:rsidRDefault="00500DFB" w:rsidP="00264B88">
        <w:pPr>
          <w:pStyle w:val="Footer"/>
          <w:jc w:val="left"/>
        </w:pPr>
        <w:r>
          <w:rPr>
            <w:b w:val="0"/>
            <w:sz w:val="16"/>
            <w:szCs w:val="16"/>
          </w:rPr>
          <w:t>U</w:t>
        </w:r>
        <w:r w:rsidRPr="00264B88">
          <w:rPr>
            <w:b w:val="0"/>
            <w:sz w:val="16"/>
            <w:szCs w:val="16"/>
          </w:rPr>
          <w:t xml:space="preserve">pdated </w:t>
        </w:r>
        <w:r w:rsidR="00F401BB">
          <w:rPr>
            <w:b w:val="0"/>
            <w:sz w:val="16"/>
            <w:szCs w:val="16"/>
          </w:rPr>
          <w:t>June</w:t>
        </w:r>
        <w:r>
          <w:rPr>
            <w:b w:val="0"/>
            <w:sz w:val="16"/>
            <w:szCs w:val="16"/>
          </w:rPr>
          <w:t xml:space="preserve"> 2021</w:t>
        </w:r>
        <w:r>
          <w:tab/>
        </w:r>
        <w:r>
          <w:tab/>
        </w:r>
        <w:r>
          <w:tab/>
        </w:r>
        <w:r>
          <w:tab/>
        </w:r>
        <w:r>
          <w:fldChar w:fldCharType="begin"/>
        </w:r>
        <w:r>
          <w:instrText xml:space="preserve"> PAGE   \* MERGEFORMAT </w:instrText>
        </w:r>
        <w:r>
          <w:fldChar w:fldCharType="separate"/>
        </w:r>
        <w:r w:rsidR="008E0DA7">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13BA8" w14:textId="77777777" w:rsidR="00500DFB" w:rsidRDefault="00500DFB">
      <w:r>
        <w:separator/>
      </w:r>
    </w:p>
  </w:footnote>
  <w:footnote w:type="continuationSeparator" w:id="0">
    <w:p w14:paraId="6FD7D394" w14:textId="77777777" w:rsidR="00500DFB" w:rsidRDefault="00500DFB">
      <w:r>
        <w:continuationSeparator/>
      </w:r>
    </w:p>
  </w:footnote>
  <w:footnote w:type="continuationNotice" w:id="1">
    <w:p w14:paraId="40A4454A" w14:textId="77777777" w:rsidR="00500DFB" w:rsidRDefault="00500DFB"/>
  </w:footnote>
  <w:footnote w:id="2">
    <w:p w14:paraId="528823FD" w14:textId="641B9135" w:rsidR="00500DFB" w:rsidRDefault="00500DFB" w:rsidP="00B4275C">
      <w:pPr>
        <w:pStyle w:val="CommentText"/>
      </w:pPr>
      <w:r>
        <w:rPr>
          <w:rStyle w:val="FootnoteReference"/>
        </w:rPr>
        <w:footnoteRef/>
      </w:r>
      <w:r>
        <w:t xml:space="preserve"> </w:t>
      </w:r>
      <w:r w:rsidRPr="009B74B7">
        <w:t>D</w:t>
      </w:r>
      <w:r w:rsidRPr="009B74B7">
        <w:rPr>
          <w:noProof/>
        </w:rPr>
        <w:t>isability discrimination is different from other types of discrimination since it includes the duty to make reasonable adjustments</w:t>
      </w:r>
      <w:r>
        <w:rPr>
          <w:noProof/>
        </w:rPr>
        <w:t>.</w:t>
      </w:r>
      <w:r w:rsidRPr="009B74B7">
        <w:rPr>
          <w:noProof/>
        </w:rPr>
        <w:t xml:space="preserve"> </w:t>
      </w:r>
    </w:p>
    <w:p w14:paraId="4BD97AE6" w14:textId="77777777" w:rsidR="00500DFB" w:rsidRDefault="00500DFB" w:rsidP="00B4275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5CEC1" w14:textId="299D9E54" w:rsidR="00500DFB" w:rsidRDefault="00500DFB" w:rsidP="00264B88">
    <w:pPr>
      <w:pStyle w:val="Header"/>
      <w:tabs>
        <w:tab w:val="clear" w:pos="4153"/>
        <w:tab w:val="clear" w:pos="8306"/>
        <w:tab w:val="left" w:pos="35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324D"/>
    <w:multiLevelType w:val="hybridMultilevel"/>
    <w:tmpl w:val="34BC9FC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0726D5"/>
    <w:multiLevelType w:val="hybridMultilevel"/>
    <w:tmpl w:val="46D4B8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90558"/>
    <w:multiLevelType w:val="hybridMultilevel"/>
    <w:tmpl w:val="BBEE09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E4948"/>
    <w:multiLevelType w:val="hybridMultilevel"/>
    <w:tmpl w:val="8374748A"/>
    <w:lvl w:ilvl="0" w:tplc="66A68B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C1099"/>
    <w:multiLevelType w:val="hybridMultilevel"/>
    <w:tmpl w:val="974834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AC6B09"/>
    <w:multiLevelType w:val="hybridMultilevel"/>
    <w:tmpl w:val="2C66A028"/>
    <w:lvl w:ilvl="0" w:tplc="66A68B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416B6"/>
    <w:multiLevelType w:val="hybridMultilevel"/>
    <w:tmpl w:val="D8DE3F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35EB6"/>
    <w:multiLevelType w:val="hybridMultilevel"/>
    <w:tmpl w:val="8EF27138"/>
    <w:lvl w:ilvl="0" w:tplc="66A68B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E60367"/>
    <w:multiLevelType w:val="hybridMultilevel"/>
    <w:tmpl w:val="2C66A028"/>
    <w:lvl w:ilvl="0" w:tplc="66A68B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092446"/>
    <w:multiLevelType w:val="hybridMultilevel"/>
    <w:tmpl w:val="8EF27138"/>
    <w:lvl w:ilvl="0" w:tplc="66A68B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5F61AF"/>
    <w:multiLevelType w:val="hybridMultilevel"/>
    <w:tmpl w:val="851E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11456"/>
    <w:multiLevelType w:val="hybridMultilevel"/>
    <w:tmpl w:val="C63A31FE"/>
    <w:lvl w:ilvl="0" w:tplc="66A68B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4F08EB"/>
    <w:multiLevelType w:val="hybridMultilevel"/>
    <w:tmpl w:val="BDF61856"/>
    <w:lvl w:ilvl="0" w:tplc="08090015">
      <w:start w:val="1"/>
      <w:numFmt w:val="upperLetter"/>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11751"/>
    <w:multiLevelType w:val="hybridMultilevel"/>
    <w:tmpl w:val="C63A31FE"/>
    <w:lvl w:ilvl="0" w:tplc="66A68B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F149DC"/>
    <w:multiLevelType w:val="hybridMultilevel"/>
    <w:tmpl w:val="4C48B46A"/>
    <w:lvl w:ilvl="0" w:tplc="66A68B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E40B7C"/>
    <w:multiLevelType w:val="hybridMultilevel"/>
    <w:tmpl w:val="A0FA3362"/>
    <w:lvl w:ilvl="0" w:tplc="66A68B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D64A81"/>
    <w:multiLevelType w:val="hybridMultilevel"/>
    <w:tmpl w:val="8EF27138"/>
    <w:lvl w:ilvl="0" w:tplc="66A68B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EA6EDD"/>
    <w:multiLevelType w:val="hybridMultilevel"/>
    <w:tmpl w:val="7B26C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F97EF4"/>
    <w:multiLevelType w:val="hybridMultilevel"/>
    <w:tmpl w:val="512A0E30"/>
    <w:lvl w:ilvl="0" w:tplc="2D8C99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4B30BD"/>
    <w:multiLevelType w:val="hybridMultilevel"/>
    <w:tmpl w:val="BDF61856"/>
    <w:lvl w:ilvl="0" w:tplc="08090015">
      <w:start w:val="1"/>
      <w:numFmt w:val="upperLetter"/>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E36A3B"/>
    <w:multiLevelType w:val="hybridMultilevel"/>
    <w:tmpl w:val="5E6A8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6D1CB8"/>
    <w:multiLevelType w:val="hybridMultilevel"/>
    <w:tmpl w:val="8374748A"/>
    <w:lvl w:ilvl="0" w:tplc="66A68B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C22DF6"/>
    <w:multiLevelType w:val="hybridMultilevel"/>
    <w:tmpl w:val="8EF27138"/>
    <w:lvl w:ilvl="0" w:tplc="66A68B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3C1809"/>
    <w:multiLevelType w:val="hybridMultilevel"/>
    <w:tmpl w:val="A4DACE9E"/>
    <w:lvl w:ilvl="0" w:tplc="FD4E4EA2">
      <w:start w:val="1"/>
      <w:numFmt w:val="bullet"/>
      <w:lvlText w:val=""/>
      <w:lvlJc w:val="left"/>
      <w:pPr>
        <w:ind w:left="720" w:hanging="360"/>
      </w:pPr>
      <w:rPr>
        <w:rFonts w:ascii="Symbol" w:hAnsi="Symbol" w:hint="default"/>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425F4"/>
    <w:multiLevelType w:val="hybridMultilevel"/>
    <w:tmpl w:val="BDF61856"/>
    <w:lvl w:ilvl="0" w:tplc="08090015">
      <w:start w:val="1"/>
      <w:numFmt w:val="upperLetter"/>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16168"/>
    <w:multiLevelType w:val="hybridMultilevel"/>
    <w:tmpl w:val="8EF27138"/>
    <w:lvl w:ilvl="0" w:tplc="66A68B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8F2262"/>
    <w:multiLevelType w:val="hybridMultilevel"/>
    <w:tmpl w:val="BDF61856"/>
    <w:lvl w:ilvl="0" w:tplc="08090015">
      <w:start w:val="1"/>
      <w:numFmt w:val="upperLetter"/>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B61210"/>
    <w:multiLevelType w:val="hybridMultilevel"/>
    <w:tmpl w:val="A0CC2D64"/>
    <w:lvl w:ilvl="0" w:tplc="C53ADF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526750"/>
    <w:multiLevelType w:val="hybridMultilevel"/>
    <w:tmpl w:val="3D3484FA"/>
    <w:lvl w:ilvl="0" w:tplc="66A66C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EC7688"/>
    <w:multiLevelType w:val="hybridMultilevel"/>
    <w:tmpl w:val="8EF27138"/>
    <w:lvl w:ilvl="0" w:tplc="66A68B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6A3B12"/>
    <w:multiLevelType w:val="hybridMultilevel"/>
    <w:tmpl w:val="696E40DE"/>
    <w:lvl w:ilvl="0" w:tplc="08090015">
      <w:start w:val="1"/>
      <w:numFmt w:val="upperLetter"/>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080D45"/>
    <w:multiLevelType w:val="multilevel"/>
    <w:tmpl w:val="8806DFD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32" w15:restartNumberingAfterBreak="0">
    <w:nsid w:val="7DD80FE6"/>
    <w:multiLevelType w:val="hybridMultilevel"/>
    <w:tmpl w:val="8C286DEC"/>
    <w:lvl w:ilvl="0" w:tplc="66A68B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7"/>
  </w:num>
  <w:num w:numId="3">
    <w:abstractNumId w:val="23"/>
  </w:num>
  <w:num w:numId="4">
    <w:abstractNumId w:val="30"/>
  </w:num>
  <w:num w:numId="5">
    <w:abstractNumId w:val="31"/>
  </w:num>
  <w:num w:numId="6">
    <w:abstractNumId w:val="0"/>
  </w:num>
  <w:num w:numId="7">
    <w:abstractNumId w:val="20"/>
  </w:num>
  <w:num w:numId="8">
    <w:abstractNumId w:val="17"/>
  </w:num>
  <w:num w:numId="9">
    <w:abstractNumId w:val="4"/>
  </w:num>
  <w:num w:numId="10">
    <w:abstractNumId w:val="12"/>
  </w:num>
  <w:num w:numId="11">
    <w:abstractNumId w:val="28"/>
  </w:num>
  <w:num w:numId="12">
    <w:abstractNumId w:val="13"/>
  </w:num>
  <w:num w:numId="13">
    <w:abstractNumId w:val="18"/>
  </w:num>
  <w:num w:numId="14">
    <w:abstractNumId w:val="11"/>
  </w:num>
  <w:num w:numId="15">
    <w:abstractNumId w:val="22"/>
  </w:num>
  <w:num w:numId="16">
    <w:abstractNumId w:val="14"/>
  </w:num>
  <w:num w:numId="17">
    <w:abstractNumId w:val="16"/>
  </w:num>
  <w:num w:numId="18">
    <w:abstractNumId w:val="9"/>
  </w:num>
  <w:num w:numId="19">
    <w:abstractNumId w:val="25"/>
  </w:num>
  <w:num w:numId="20">
    <w:abstractNumId w:val="29"/>
  </w:num>
  <w:num w:numId="21">
    <w:abstractNumId w:val="7"/>
  </w:num>
  <w:num w:numId="22">
    <w:abstractNumId w:val="21"/>
  </w:num>
  <w:num w:numId="23">
    <w:abstractNumId w:val="3"/>
  </w:num>
  <w:num w:numId="24">
    <w:abstractNumId w:val="15"/>
  </w:num>
  <w:num w:numId="25">
    <w:abstractNumId w:val="2"/>
  </w:num>
  <w:num w:numId="26">
    <w:abstractNumId w:val="24"/>
  </w:num>
  <w:num w:numId="27">
    <w:abstractNumId w:val="32"/>
  </w:num>
  <w:num w:numId="28">
    <w:abstractNumId w:val="6"/>
  </w:num>
  <w:num w:numId="29">
    <w:abstractNumId w:val="1"/>
  </w:num>
  <w:num w:numId="30">
    <w:abstractNumId w:val="5"/>
  </w:num>
  <w:num w:numId="31">
    <w:abstractNumId w:val="8"/>
  </w:num>
  <w:num w:numId="32">
    <w:abstractNumId w:val="19"/>
  </w:num>
  <w:num w:numId="33">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6145" fillcolor="#030" strokecolor="#030">
      <v:fill color="#030" opacity="0"/>
      <v:stroke color="#03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7BD"/>
    <w:rsid w:val="000019B9"/>
    <w:rsid w:val="000027B5"/>
    <w:rsid w:val="00002DE7"/>
    <w:rsid w:val="00005C6E"/>
    <w:rsid w:val="0001017B"/>
    <w:rsid w:val="00010208"/>
    <w:rsid w:val="00010EAD"/>
    <w:rsid w:val="000124A9"/>
    <w:rsid w:val="000153AF"/>
    <w:rsid w:val="00015E1D"/>
    <w:rsid w:val="000172D6"/>
    <w:rsid w:val="0001799E"/>
    <w:rsid w:val="0002308A"/>
    <w:rsid w:val="0002445F"/>
    <w:rsid w:val="00025592"/>
    <w:rsid w:val="00025AC8"/>
    <w:rsid w:val="00025C23"/>
    <w:rsid w:val="00026617"/>
    <w:rsid w:val="00027191"/>
    <w:rsid w:val="00027237"/>
    <w:rsid w:val="00031094"/>
    <w:rsid w:val="00031D6D"/>
    <w:rsid w:val="00032625"/>
    <w:rsid w:val="00034E8D"/>
    <w:rsid w:val="00040710"/>
    <w:rsid w:val="000407F1"/>
    <w:rsid w:val="00040AB1"/>
    <w:rsid w:val="000417AF"/>
    <w:rsid w:val="0004335F"/>
    <w:rsid w:val="00044DC1"/>
    <w:rsid w:val="000458F4"/>
    <w:rsid w:val="000460AE"/>
    <w:rsid w:val="000469AE"/>
    <w:rsid w:val="00047A3C"/>
    <w:rsid w:val="00047AC2"/>
    <w:rsid w:val="000506BC"/>
    <w:rsid w:val="00052767"/>
    <w:rsid w:val="000536A3"/>
    <w:rsid w:val="00053E55"/>
    <w:rsid w:val="000547EC"/>
    <w:rsid w:val="0005485E"/>
    <w:rsid w:val="000565F8"/>
    <w:rsid w:val="00060C12"/>
    <w:rsid w:val="00060E92"/>
    <w:rsid w:val="0006739D"/>
    <w:rsid w:val="00067A4E"/>
    <w:rsid w:val="00071F4C"/>
    <w:rsid w:val="00072DDA"/>
    <w:rsid w:val="000737EE"/>
    <w:rsid w:val="000765F9"/>
    <w:rsid w:val="00077835"/>
    <w:rsid w:val="00077B6A"/>
    <w:rsid w:val="000805BA"/>
    <w:rsid w:val="000806AA"/>
    <w:rsid w:val="00080F11"/>
    <w:rsid w:val="000831AC"/>
    <w:rsid w:val="00083E08"/>
    <w:rsid w:val="000850B8"/>
    <w:rsid w:val="00087C78"/>
    <w:rsid w:val="00091792"/>
    <w:rsid w:val="000A1BBF"/>
    <w:rsid w:val="000A1EE9"/>
    <w:rsid w:val="000A2095"/>
    <w:rsid w:val="000A2685"/>
    <w:rsid w:val="000A30DE"/>
    <w:rsid w:val="000A3C63"/>
    <w:rsid w:val="000A3D25"/>
    <w:rsid w:val="000A5D60"/>
    <w:rsid w:val="000A6581"/>
    <w:rsid w:val="000A6A42"/>
    <w:rsid w:val="000B15B3"/>
    <w:rsid w:val="000B3742"/>
    <w:rsid w:val="000B5F72"/>
    <w:rsid w:val="000B7D63"/>
    <w:rsid w:val="000C22F7"/>
    <w:rsid w:val="000C3E52"/>
    <w:rsid w:val="000D278C"/>
    <w:rsid w:val="000D2E50"/>
    <w:rsid w:val="000D4C4E"/>
    <w:rsid w:val="000D61B3"/>
    <w:rsid w:val="000D7030"/>
    <w:rsid w:val="000D75B5"/>
    <w:rsid w:val="000E0D0B"/>
    <w:rsid w:val="000E16CB"/>
    <w:rsid w:val="000E282F"/>
    <w:rsid w:val="000E2A83"/>
    <w:rsid w:val="000E5389"/>
    <w:rsid w:val="000E63F4"/>
    <w:rsid w:val="000E7575"/>
    <w:rsid w:val="000E76FC"/>
    <w:rsid w:val="000F06E6"/>
    <w:rsid w:val="000F150A"/>
    <w:rsid w:val="000F2B52"/>
    <w:rsid w:val="000F7ED7"/>
    <w:rsid w:val="00100DE6"/>
    <w:rsid w:val="0010225F"/>
    <w:rsid w:val="00106D69"/>
    <w:rsid w:val="00110266"/>
    <w:rsid w:val="001106F6"/>
    <w:rsid w:val="00114614"/>
    <w:rsid w:val="001158C7"/>
    <w:rsid w:val="00117604"/>
    <w:rsid w:val="00120283"/>
    <w:rsid w:val="00122137"/>
    <w:rsid w:val="00126B02"/>
    <w:rsid w:val="00127177"/>
    <w:rsid w:val="0012740E"/>
    <w:rsid w:val="00130A6F"/>
    <w:rsid w:val="00130D84"/>
    <w:rsid w:val="0013169B"/>
    <w:rsid w:val="00132F5F"/>
    <w:rsid w:val="00133457"/>
    <w:rsid w:val="00134FE1"/>
    <w:rsid w:val="00135A82"/>
    <w:rsid w:val="00135B69"/>
    <w:rsid w:val="00135C32"/>
    <w:rsid w:val="00136D20"/>
    <w:rsid w:val="00136D33"/>
    <w:rsid w:val="00136EE8"/>
    <w:rsid w:val="001425A6"/>
    <w:rsid w:val="00143309"/>
    <w:rsid w:val="00143D24"/>
    <w:rsid w:val="00143F37"/>
    <w:rsid w:val="00144B63"/>
    <w:rsid w:val="00147E90"/>
    <w:rsid w:val="00150FBD"/>
    <w:rsid w:val="00154C68"/>
    <w:rsid w:val="00154DAF"/>
    <w:rsid w:val="00156859"/>
    <w:rsid w:val="00156ED9"/>
    <w:rsid w:val="00157462"/>
    <w:rsid w:val="00157D60"/>
    <w:rsid w:val="00157FB4"/>
    <w:rsid w:val="001610F8"/>
    <w:rsid w:val="00161897"/>
    <w:rsid w:val="00161DEF"/>
    <w:rsid w:val="001640D8"/>
    <w:rsid w:val="00165610"/>
    <w:rsid w:val="001656ED"/>
    <w:rsid w:val="00165A3B"/>
    <w:rsid w:val="0016688A"/>
    <w:rsid w:val="00166C72"/>
    <w:rsid w:val="00166F39"/>
    <w:rsid w:val="00167329"/>
    <w:rsid w:val="0016748B"/>
    <w:rsid w:val="00170839"/>
    <w:rsid w:val="00170EE8"/>
    <w:rsid w:val="0017204E"/>
    <w:rsid w:val="001732BE"/>
    <w:rsid w:val="00177EFD"/>
    <w:rsid w:val="00180E14"/>
    <w:rsid w:val="00181939"/>
    <w:rsid w:val="00182573"/>
    <w:rsid w:val="00182EFA"/>
    <w:rsid w:val="00183AAE"/>
    <w:rsid w:val="00183D88"/>
    <w:rsid w:val="001849C0"/>
    <w:rsid w:val="00184BAC"/>
    <w:rsid w:val="00185765"/>
    <w:rsid w:val="00186687"/>
    <w:rsid w:val="00187A9D"/>
    <w:rsid w:val="00190067"/>
    <w:rsid w:val="00190D1C"/>
    <w:rsid w:val="00191374"/>
    <w:rsid w:val="00192FDB"/>
    <w:rsid w:val="00195224"/>
    <w:rsid w:val="00195BBF"/>
    <w:rsid w:val="00195DA1"/>
    <w:rsid w:val="00195FE9"/>
    <w:rsid w:val="00196281"/>
    <w:rsid w:val="001973C1"/>
    <w:rsid w:val="00197FF5"/>
    <w:rsid w:val="001A039F"/>
    <w:rsid w:val="001A0403"/>
    <w:rsid w:val="001A0C1B"/>
    <w:rsid w:val="001A127E"/>
    <w:rsid w:val="001A217E"/>
    <w:rsid w:val="001A2510"/>
    <w:rsid w:val="001A450F"/>
    <w:rsid w:val="001A631C"/>
    <w:rsid w:val="001A6939"/>
    <w:rsid w:val="001A7EB9"/>
    <w:rsid w:val="001B091F"/>
    <w:rsid w:val="001B0DF7"/>
    <w:rsid w:val="001B35A9"/>
    <w:rsid w:val="001B39E8"/>
    <w:rsid w:val="001B3C77"/>
    <w:rsid w:val="001B4ECE"/>
    <w:rsid w:val="001B6AEE"/>
    <w:rsid w:val="001B6FFF"/>
    <w:rsid w:val="001C14A1"/>
    <w:rsid w:val="001C28EB"/>
    <w:rsid w:val="001C3313"/>
    <w:rsid w:val="001C484D"/>
    <w:rsid w:val="001D216A"/>
    <w:rsid w:val="001D2554"/>
    <w:rsid w:val="001D26F6"/>
    <w:rsid w:val="001D3F62"/>
    <w:rsid w:val="001D48C3"/>
    <w:rsid w:val="001D534B"/>
    <w:rsid w:val="001D7B2C"/>
    <w:rsid w:val="001E07CF"/>
    <w:rsid w:val="001E25A8"/>
    <w:rsid w:val="001E3338"/>
    <w:rsid w:val="001E3A95"/>
    <w:rsid w:val="001E475B"/>
    <w:rsid w:val="001E47BE"/>
    <w:rsid w:val="001E5D1B"/>
    <w:rsid w:val="001E5D2E"/>
    <w:rsid w:val="001F15B8"/>
    <w:rsid w:val="001F38A9"/>
    <w:rsid w:val="001F46FF"/>
    <w:rsid w:val="001F4D25"/>
    <w:rsid w:val="001F55B0"/>
    <w:rsid w:val="001F5A1E"/>
    <w:rsid w:val="00200917"/>
    <w:rsid w:val="00201967"/>
    <w:rsid w:val="002025FD"/>
    <w:rsid w:val="00202DDD"/>
    <w:rsid w:val="00203506"/>
    <w:rsid w:val="00204221"/>
    <w:rsid w:val="0020429F"/>
    <w:rsid w:val="00206A8A"/>
    <w:rsid w:val="00207338"/>
    <w:rsid w:val="00212C9F"/>
    <w:rsid w:val="002136F5"/>
    <w:rsid w:val="00214344"/>
    <w:rsid w:val="00215E0F"/>
    <w:rsid w:val="00220046"/>
    <w:rsid w:val="00221881"/>
    <w:rsid w:val="00222567"/>
    <w:rsid w:val="00223BE0"/>
    <w:rsid w:val="0022417E"/>
    <w:rsid w:val="00224E02"/>
    <w:rsid w:val="00225CE5"/>
    <w:rsid w:val="00231A79"/>
    <w:rsid w:val="00233799"/>
    <w:rsid w:val="00235EE2"/>
    <w:rsid w:val="00240AC6"/>
    <w:rsid w:val="0024200B"/>
    <w:rsid w:val="00243082"/>
    <w:rsid w:val="00244428"/>
    <w:rsid w:val="002453E7"/>
    <w:rsid w:val="00246DFA"/>
    <w:rsid w:val="00250169"/>
    <w:rsid w:val="00250338"/>
    <w:rsid w:val="002505B4"/>
    <w:rsid w:val="00251FF7"/>
    <w:rsid w:val="002607E2"/>
    <w:rsid w:val="00260965"/>
    <w:rsid w:val="002609B4"/>
    <w:rsid w:val="00261E77"/>
    <w:rsid w:val="00262FFE"/>
    <w:rsid w:val="002638FE"/>
    <w:rsid w:val="002639D3"/>
    <w:rsid w:val="002647D4"/>
    <w:rsid w:val="00264B88"/>
    <w:rsid w:val="00266334"/>
    <w:rsid w:val="00266373"/>
    <w:rsid w:val="002665D8"/>
    <w:rsid w:val="002666C6"/>
    <w:rsid w:val="00266BF6"/>
    <w:rsid w:val="00266DAD"/>
    <w:rsid w:val="00267BEB"/>
    <w:rsid w:val="00271C49"/>
    <w:rsid w:val="002723F2"/>
    <w:rsid w:val="0027324A"/>
    <w:rsid w:val="002737F0"/>
    <w:rsid w:val="00274230"/>
    <w:rsid w:val="002766D6"/>
    <w:rsid w:val="002773C1"/>
    <w:rsid w:val="00277577"/>
    <w:rsid w:val="0027775C"/>
    <w:rsid w:val="00277B7B"/>
    <w:rsid w:val="00280F03"/>
    <w:rsid w:val="00281C99"/>
    <w:rsid w:val="00282AAF"/>
    <w:rsid w:val="0028528D"/>
    <w:rsid w:val="0028574E"/>
    <w:rsid w:val="00287093"/>
    <w:rsid w:val="0029024E"/>
    <w:rsid w:val="002912CF"/>
    <w:rsid w:val="0029151C"/>
    <w:rsid w:val="00291E61"/>
    <w:rsid w:val="0029208A"/>
    <w:rsid w:val="00292942"/>
    <w:rsid w:val="00293D3B"/>
    <w:rsid w:val="002941A9"/>
    <w:rsid w:val="00295B50"/>
    <w:rsid w:val="00296D77"/>
    <w:rsid w:val="00297F44"/>
    <w:rsid w:val="002A0638"/>
    <w:rsid w:val="002A093C"/>
    <w:rsid w:val="002A0F4C"/>
    <w:rsid w:val="002A1269"/>
    <w:rsid w:val="002A22BB"/>
    <w:rsid w:val="002A3D35"/>
    <w:rsid w:val="002A3DEC"/>
    <w:rsid w:val="002A650B"/>
    <w:rsid w:val="002A7CE1"/>
    <w:rsid w:val="002B3445"/>
    <w:rsid w:val="002B3665"/>
    <w:rsid w:val="002B6A3B"/>
    <w:rsid w:val="002B6D87"/>
    <w:rsid w:val="002C1476"/>
    <w:rsid w:val="002C14E2"/>
    <w:rsid w:val="002C1688"/>
    <w:rsid w:val="002C1DF5"/>
    <w:rsid w:val="002C397D"/>
    <w:rsid w:val="002C3E6D"/>
    <w:rsid w:val="002C42A9"/>
    <w:rsid w:val="002C58E6"/>
    <w:rsid w:val="002C79D6"/>
    <w:rsid w:val="002D25B4"/>
    <w:rsid w:val="002D2F90"/>
    <w:rsid w:val="002D3037"/>
    <w:rsid w:val="002D3B90"/>
    <w:rsid w:val="002D5D5E"/>
    <w:rsid w:val="002D637D"/>
    <w:rsid w:val="002D65E3"/>
    <w:rsid w:val="002D7B7A"/>
    <w:rsid w:val="002D7C55"/>
    <w:rsid w:val="002E00DD"/>
    <w:rsid w:val="002E0559"/>
    <w:rsid w:val="002E0EE1"/>
    <w:rsid w:val="002E103B"/>
    <w:rsid w:val="002E4160"/>
    <w:rsid w:val="002E5751"/>
    <w:rsid w:val="002E5BC2"/>
    <w:rsid w:val="002E5C3C"/>
    <w:rsid w:val="002E6183"/>
    <w:rsid w:val="002F0B40"/>
    <w:rsid w:val="002F0EB0"/>
    <w:rsid w:val="002F1E9F"/>
    <w:rsid w:val="002F3345"/>
    <w:rsid w:val="002F4FCF"/>
    <w:rsid w:val="002F5BA2"/>
    <w:rsid w:val="002F6D90"/>
    <w:rsid w:val="00301128"/>
    <w:rsid w:val="00302711"/>
    <w:rsid w:val="00302BC2"/>
    <w:rsid w:val="0030303B"/>
    <w:rsid w:val="00303312"/>
    <w:rsid w:val="00303B91"/>
    <w:rsid w:val="0030552A"/>
    <w:rsid w:val="00305703"/>
    <w:rsid w:val="003101A7"/>
    <w:rsid w:val="003112A8"/>
    <w:rsid w:val="003117A9"/>
    <w:rsid w:val="00312325"/>
    <w:rsid w:val="00315596"/>
    <w:rsid w:val="003163C9"/>
    <w:rsid w:val="0031783F"/>
    <w:rsid w:val="0032139B"/>
    <w:rsid w:val="00321675"/>
    <w:rsid w:val="003216DA"/>
    <w:rsid w:val="00322A96"/>
    <w:rsid w:val="00322F3A"/>
    <w:rsid w:val="003238A4"/>
    <w:rsid w:val="00326FC9"/>
    <w:rsid w:val="003277D1"/>
    <w:rsid w:val="0032790B"/>
    <w:rsid w:val="00331124"/>
    <w:rsid w:val="003316AB"/>
    <w:rsid w:val="00334A50"/>
    <w:rsid w:val="00340FC5"/>
    <w:rsid w:val="00344F96"/>
    <w:rsid w:val="00345966"/>
    <w:rsid w:val="00346473"/>
    <w:rsid w:val="00347EF0"/>
    <w:rsid w:val="003500AA"/>
    <w:rsid w:val="00352B08"/>
    <w:rsid w:val="00352C3C"/>
    <w:rsid w:val="00352E72"/>
    <w:rsid w:val="00355381"/>
    <w:rsid w:val="00356ABC"/>
    <w:rsid w:val="00356DEE"/>
    <w:rsid w:val="003617BC"/>
    <w:rsid w:val="0036351F"/>
    <w:rsid w:val="00364414"/>
    <w:rsid w:val="003655A3"/>
    <w:rsid w:val="00366517"/>
    <w:rsid w:val="0036794A"/>
    <w:rsid w:val="0037070E"/>
    <w:rsid w:val="00370F4A"/>
    <w:rsid w:val="00371100"/>
    <w:rsid w:val="0037145C"/>
    <w:rsid w:val="0037490F"/>
    <w:rsid w:val="0037567D"/>
    <w:rsid w:val="0038095B"/>
    <w:rsid w:val="003826A5"/>
    <w:rsid w:val="00382D63"/>
    <w:rsid w:val="00382D68"/>
    <w:rsid w:val="00383157"/>
    <w:rsid w:val="00384352"/>
    <w:rsid w:val="0038435B"/>
    <w:rsid w:val="00384DE4"/>
    <w:rsid w:val="00385051"/>
    <w:rsid w:val="00385142"/>
    <w:rsid w:val="003876D4"/>
    <w:rsid w:val="0039049D"/>
    <w:rsid w:val="0039059D"/>
    <w:rsid w:val="00392039"/>
    <w:rsid w:val="00392FFE"/>
    <w:rsid w:val="0039368F"/>
    <w:rsid w:val="00397D78"/>
    <w:rsid w:val="003A1D34"/>
    <w:rsid w:val="003A2F56"/>
    <w:rsid w:val="003A44E4"/>
    <w:rsid w:val="003A4FC5"/>
    <w:rsid w:val="003A55B0"/>
    <w:rsid w:val="003A75B1"/>
    <w:rsid w:val="003B01D7"/>
    <w:rsid w:val="003B1FB0"/>
    <w:rsid w:val="003B4617"/>
    <w:rsid w:val="003B5071"/>
    <w:rsid w:val="003B6973"/>
    <w:rsid w:val="003B6CBD"/>
    <w:rsid w:val="003C27A0"/>
    <w:rsid w:val="003C35F3"/>
    <w:rsid w:val="003C367D"/>
    <w:rsid w:val="003C387B"/>
    <w:rsid w:val="003C41BD"/>
    <w:rsid w:val="003C64A6"/>
    <w:rsid w:val="003C6B1C"/>
    <w:rsid w:val="003C6DAE"/>
    <w:rsid w:val="003D2E7B"/>
    <w:rsid w:val="003D4ED3"/>
    <w:rsid w:val="003D65B0"/>
    <w:rsid w:val="003E0AA9"/>
    <w:rsid w:val="003E0C92"/>
    <w:rsid w:val="003E2FEC"/>
    <w:rsid w:val="003E5660"/>
    <w:rsid w:val="003E5CBF"/>
    <w:rsid w:val="003E5EAC"/>
    <w:rsid w:val="003F1765"/>
    <w:rsid w:val="003F1CEC"/>
    <w:rsid w:val="003F1D87"/>
    <w:rsid w:val="003F3C3F"/>
    <w:rsid w:val="003F3FD9"/>
    <w:rsid w:val="003F5210"/>
    <w:rsid w:val="003F7DA4"/>
    <w:rsid w:val="003F7E73"/>
    <w:rsid w:val="0040038E"/>
    <w:rsid w:val="00400FD7"/>
    <w:rsid w:val="00401C6F"/>
    <w:rsid w:val="004035E3"/>
    <w:rsid w:val="00404097"/>
    <w:rsid w:val="0040789A"/>
    <w:rsid w:val="00410048"/>
    <w:rsid w:val="00410243"/>
    <w:rsid w:val="00412366"/>
    <w:rsid w:val="00414A3A"/>
    <w:rsid w:val="00421BB6"/>
    <w:rsid w:val="00423730"/>
    <w:rsid w:val="00425EBA"/>
    <w:rsid w:val="00426CDE"/>
    <w:rsid w:val="00427B7B"/>
    <w:rsid w:val="00431687"/>
    <w:rsid w:val="00431D0B"/>
    <w:rsid w:val="004325D8"/>
    <w:rsid w:val="00432D68"/>
    <w:rsid w:val="00434F08"/>
    <w:rsid w:val="004408AE"/>
    <w:rsid w:val="0044253B"/>
    <w:rsid w:val="00442683"/>
    <w:rsid w:val="00445B2F"/>
    <w:rsid w:val="00445F1C"/>
    <w:rsid w:val="00446265"/>
    <w:rsid w:val="00453C64"/>
    <w:rsid w:val="004553C8"/>
    <w:rsid w:val="00456C68"/>
    <w:rsid w:val="00456EEE"/>
    <w:rsid w:val="004573CD"/>
    <w:rsid w:val="00457695"/>
    <w:rsid w:val="004604F3"/>
    <w:rsid w:val="0046194B"/>
    <w:rsid w:val="00461B6E"/>
    <w:rsid w:val="004622DB"/>
    <w:rsid w:val="00462A30"/>
    <w:rsid w:val="00463038"/>
    <w:rsid w:val="004633E9"/>
    <w:rsid w:val="00464961"/>
    <w:rsid w:val="00464BD5"/>
    <w:rsid w:val="004658A5"/>
    <w:rsid w:val="00465E5F"/>
    <w:rsid w:val="00466895"/>
    <w:rsid w:val="00466B95"/>
    <w:rsid w:val="00467391"/>
    <w:rsid w:val="00472864"/>
    <w:rsid w:val="00474B50"/>
    <w:rsid w:val="004777DF"/>
    <w:rsid w:val="00481F78"/>
    <w:rsid w:val="004827AC"/>
    <w:rsid w:val="00486212"/>
    <w:rsid w:val="004867B3"/>
    <w:rsid w:val="00486B5E"/>
    <w:rsid w:val="00490C92"/>
    <w:rsid w:val="00490D22"/>
    <w:rsid w:val="00491447"/>
    <w:rsid w:val="0049285A"/>
    <w:rsid w:val="00493B8E"/>
    <w:rsid w:val="00493ECC"/>
    <w:rsid w:val="004946DF"/>
    <w:rsid w:val="00496656"/>
    <w:rsid w:val="004968EB"/>
    <w:rsid w:val="004979A5"/>
    <w:rsid w:val="004A1057"/>
    <w:rsid w:val="004A29E8"/>
    <w:rsid w:val="004A2D1D"/>
    <w:rsid w:val="004A3E22"/>
    <w:rsid w:val="004A45F7"/>
    <w:rsid w:val="004A4B19"/>
    <w:rsid w:val="004A4E20"/>
    <w:rsid w:val="004A7E28"/>
    <w:rsid w:val="004B2069"/>
    <w:rsid w:val="004B78D5"/>
    <w:rsid w:val="004C080D"/>
    <w:rsid w:val="004C0A98"/>
    <w:rsid w:val="004C324A"/>
    <w:rsid w:val="004C49CA"/>
    <w:rsid w:val="004C4D8A"/>
    <w:rsid w:val="004C6136"/>
    <w:rsid w:val="004C6830"/>
    <w:rsid w:val="004C690E"/>
    <w:rsid w:val="004C7E17"/>
    <w:rsid w:val="004D1721"/>
    <w:rsid w:val="004D217F"/>
    <w:rsid w:val="004D325D"/>
    <w:rsid w:val="004D377F"/>
    <w:rsid w:val="004D62F9"/>
    <w:rsid w:val="004D79B1"/>
    <w:rsid w:val="004D7C73"/>
    <w:rsid w:val="004E092A"/>
    <w:rsid w:val="004E1B38"/>
    <w:rsid w:val="004E266E"/>
    <w:rsid w:val="004E3A7D"/>
    <w:rsid w:val="004E699D"/>
    <w:rsid w:val="004E795F"/>
    <w:rsid w:val="004F0557"/>
    <w:rsid w:val="004F063C"/>
    <w:rsid w:val="004F3DA2"/>
    <w:rsid w:val="004F3E39"/>
    <w:rsid w:val="004F462D"/>
    <w:rsid w:val="00500490"/>
    <w:rsid w:val="00500DFB"/>
    <w:rsid w:val="00501C86"/>
    <w:rsid w:val="0050361C"/>
    <w:rsid w:val="0050598C"/>
    <w:rsid w:val="00505F43"/>
    <w:rsid w:val="005061BA"/>
    <w:rsid w:val="0050626C"/>
    <w:rsid w:val="00506FB4"/>
    <w:rsid w:val="005136B9"/>
    <w:rsid w:val="005142BE"/>
    <w:rsid w:val="00514B3D"/>
    <w:rsid w:val="005164B7"/>
    <w:rsid w:val="00516835"/>
    <w:rsid w:val="00516BD0"/>
    <w:rsid w:val="00522C73"/>
    <w:rsid w:val="00522E1D"/>
    <w:rsid w:val="0053175A"/>
    <w:rsid w:val="00531D84"/>
    <w:rsid w:val="00534C96"/>
    <w:rsid w:val="005369A1"/>
    <w:rsid w:val="00536FAF"/>
    <w:rsid w:val="0053797D"/>
    <w:rsid w:val="00543670"/>
    <w:rsid w:val="00544F15"/>
    <w:rsid w:val="00545613"/>
    <w:rsid w:val="00545DFA"/>
    <w:rsid w:val="00545F8D"/>
    <w:rsid w:val="005510CA"/>
    <w:rsid w:val="00551BEC"/>
    <w:rsid w:val="00552C57"/>
    <w:rsid w:val="005547AD"/>
    <w:rsid w:val="005570E4"/>
    <w:rsid w:val="005572B9"/>
    <w:rsid w:val="005573DC"/>
    <w:rsid w:val="005600B0"/>
    <w:rsid w:val="0056104F"/>
    <w:rsid w:val="00561B30"/>
    <w:rsid w:val="00561E40"/>
    <w:rsid w:val="00562190"/>
    <w:rsid w:val="00563B07"/>
    <w:rsid w:val="00564051"/>
    <w:rsid w:val="005653A0"/>
    <w:rsid w:val="00566A42"/>
    <w:rsid w:val="00567938"/>
    <w:rsid w:val="0057398E"/>
    <w:rsid w:val="00574AD5"/>
    <w:rsid w:val="005751A0"/>
    <w:rsid w:val="00577883"/>
    <w:rsid w:val="0058092E"/>
    <w:rsid w:val="00581C88"/>
    <w:rsid w:val="00585BB0"/>
    <w:rsid w:val="00590234"/>
    <w:rsid w:val="00593F46"/>
    <w:rsid w:val="00594FDC"/>
    <w:rsid w:val="005A09B2"/>
    <w:rsid w:val="005A0FA0"/>
    <w:rsid w:val="005A2F76"/>
    <w:rsid w:val="005A4262"/>
    <w:rsid w:val="005A60C2"/>
    <w:rsid w:val="005A624B"/>
    <w:rsid w:val="005A7BB2"/>
    <w:rsid w:val="005B099B"/>
    <w:rsid w:val="005B2EAF"/>
    <w:rsid w:val="005B3FCD"/>
    <w:rsid w:val="005B7A0E"/>
    <w:rsid w:val="005C006F"/>
    <w:rsid w:val="005C2AE0"/>
    <w:rsid w:val="005C4632"/>
    <w:rsid w:val="005C54DA"/>
    <w:rsid w:val="005C5921"/>
    <w:rsid w:val="005C61B3"/>
    <w:rsid w:val="005C7856"/>
    <w:rsid w:val="005D184F"/>
    <w:rsid w:val="005D1CCF"/>
    <w:rsid w:val="005D24A3"/>
    <w:rsid w:val="005D277C"/>
    <w:rsid w:val="005D4B7F"/>
    <w:rsid w:val="005D4D63"/>
    <w:rsid w:val="005D4E0A"/>
    <w:rsid w:val="005D5574"/>
    <w:rsid w:val="005D5C0F"/>
    <w:rsid w:val="005D5C85"/>
    <w:rsid w:val="005D658D"/>
    <w:rsid w:val="005D6EA3"/>
    <w:rsid w:val="005D779C"/>
    <w:rsid w:val="005D7C34"/>
    <w:rsid w:val="005D7F77"/>
    <w:rsid w:val="005E262E"/>
    <w:rsid w:val="005E2943"/>
    <w:rsid w:val="005E36FA"/>
    <w:rsid w:val="005E5904"/>
    <w:rsid w:val="005E60CF"/>
    <w:rsid w:val="005E6F2C"/>
    <w:rsid w:val="005F01F7"/>
    <w:rsid w:val="005F06BA"/>
    <w:rsid w:val="005F07EC"/>
    <w:rsid w:val="005F0ADB"/>
    <w:rsid w:val="005F2F21"/>
    <w:rsid w:val="005F5EBC"/>
    <w:rsid w:val="005F7B84"/>
    <w:rsid w:val="006007F2"/>
    <w:rsid w:val="00601856"/>
    <w:rsid w:val="00602C61"/>
    <w:rsid w:val="00602F2E"/>
    <w:rsid w:val="00603179"/>
    <w:rsid w:val="006034F5"/>
    <w:rsid w:val="006113B3"/>
    <w:rsid w:val="00611470"/>
    <w:rsid w:val="00612592"/>
    <w:rsid w:val="00615521"/>
    <w:rsid w:val="006204D5"/>
    <w:rsid w:val="00621DB8"/>
    <w:rsid w:val="00622D62"/>
    <w:rsid w:val="00623130"/>
    <w:rsid w:val="00623529"/>
    <w:rsid w:val="00625939"/>
    <w:rsid w:val="00630F5B"/>
    <w:rsid w:val="00631293"/>
    <w:rsid w:val="00632E19"/>
    <w:rsid w:val="0063707D"/>
    <w:rsid w:val="00640087"/>
    <w:rsid w:val="00640644"/>
    <w:rsid w:val="0064083B"/>
    <w:rsid w:val="006472C4"/>
    <w:rsid w:val="00647A62"/>
    <w:rsid w:val="006500EE"/>
    <w:rsid w:val="00651D0A"/>
    <w:rsid w:val="00652595"/>
    <w:rsid w:val="00652BF3"/>
    <w:rsid w:val="006565A5"/>
    <w:rsid w:val="0066124B"/>
    <w:rsid w:val="00662528"/>
    <w:rsid w:val="00665378"/>
    <w:rsid w:val="00665B8E"/>
    <w:rsid w:val="00666A40"/>
    <w:rsid w:val="00666A88"/>
    <w:rsid w:val="00667983"/>
    <w:rsid w:val="00670F21"/>
    <w:rsid w:val="006723A9"/>
    <w:rsid w:val="0067277B"/>
    <w:rsid w:val="0067384C"/>
    <w:rsid w:val="00673F6F"/>
    <w:rsid w:val="006743C1"/>
    <w:rsid w:val="00674F49"/>
    <w:rsid w:val="00675DA3"/>
    <w:rsid w:val="006801D1"/>
    <w:rsid w:val="00680BD0"/>
    <w:rsid w:val="006829F6"/>
    <w:rsid w:val="00683202"/>
    <w:rsid w:val="00683DFF"/>
    <w:rsid w:val="00686B10"/>
    <w:rsid w:val="00692C1A"/>
    <w:rsid w:val="00696809"/>
    <w:rsid w:val="00697166"/>
    <w:rsid w:val="006A0539"/>
    <w:rsid w:val="006A6074"/>
    <w:rsid w:val="006B0481"/>
    <w:rsid w:val="006B13D8"/>
    <w:rsid w:val="006B1BFE"/>
    <w:rsid w:val="006B1DB0"/>
    <w:rsid w:val="006B21F6"/>
    <w:rsid w:val="006B295C"/>
    <w:rsid w:val="006B6829"/>
    <w:rsid w:val="006B6B8F"/>
    <w:rsid w:val="006B6DEA"/>
    <w:rsid w:val="006B6F52"/>
    <w:rsid w:val="006B720C"/>
    <w:rsid w:val="006B79D6"/>
    <w:rsid w:val="006B7EF5"/>
    <w:rsid w:val="006C04A1"/>
    <w:rsid w:val="006C0E70"/>
    <w:rsid w:val="006C167D"/>
    <w:rsid w:val="006C19BD"/>
    <w:rsid w:val="006C3E2F"/>
    <w:rsid w:val="006C7427"/>
    <w:rsid w:val="006D1CF2"/>
    <w:rsid w:val="006D486A"/>
    <w:rsid w:val="006D4F87"/>
    <w:rsid w:val="006D5715"/>
    <w:rsid w:val="006E2A49"/>
    <w:rsid w:val="006E3CA9"/>
    <w:rsid w:val="006E40DB"/>
    <w:rsid w:val="006E50AD"/>
    <w:rsid w:val="006E65C6"/>
    <w:rsid w:val="006E7F08"/>
    <w:rsid w:val="006F0039"/>
    <w:rsid w:val="006F01A1"/>
    <w:rsid w:val="006F021A"/>
    <w:rsid w:val="006F1F3C"/>
    <w:rsid w:val="006F24D5"/>
    <w:rsid w:val="006F5F46"/>
    <w:rsid w:val="006F6504"/>
    <w:rsid w:val="006F76C0"/>
    <w:rsid w:val="006F786F"/>
    <w:rsid w:val="00700405"/>
    <w:rsid w:val="0070064C"/>
    <w:rsid w:val="00703087"/>
    <w:rsid w:val="00706FBB"/>
    <w:rsid w:val="00707B6C"/>
    <w:rsid w:val="0071367F"/>
    <w:rsid w:val="00717541"/>
    <w:rsid w:val="007209A9"/>
    <w:rsid w:val="00721F9D"/>
    <w:rsid w:val="00723FD3"/>
    <w:rsid w:val="007248B5"/>
    <w:rsid w:val="0072546B"/>
    <w:rsid w:val="0072673F"/>
    <w:rsid w:val="00730E06"/>
    <w:rsid w:val="00730E4A"/>
    <w:rsid w:val="00734C3F"/>
    <w:rsid w:val="00736869"/>
    <w:rsid w:val="00737CD3"/>
    <w:rsid w:val="0074046F"/>
    <w:rsid w:val="00740CDE"/>
    <w:rsid w:val="00740E1F"/>
    <w:rsid w:val="00741803"/>
    <w:rsid w:val="007420E3"/>
    <w:rsid w:val="00743A63"/>
    <w:rsid w:val="00746CBE"/>
    <w:rsid w:val="00747F43"/>
    <w:rsid w:val="0075238C"/>
    <w:rsid w:val="00752A34"/>
    <w:rsid w:val="007543A5"/>
    <w:rsid w:val="00754B3E"/>
    <w:rsid w:val="007623E2"/>
    <w:rsid w:val="0076472A"/>
    <w:rsid w:val="00764C96"/>
    <w:rsid w:val="00771455"/>
    <w:rsid w:val="00773C79"/>
    <w:rsid w:val="00775C98"/>
    <w:rsid w:val="00777802"/>
    <w:rsid w:val="007800D4"/>
    <w:rsid w:val="00780AA5"/>
    <w:rsid w:val="007811C5"/>
    <w:rsid w:val="00782CBB"/>
    <w:rsid w:val="00782E2A"/>
    <w:rsid w:val="00784751"/>
    <w:rsid w:val="00787266"/>
    <w:rsid w:val="00790DE1"/>
    <w:rsid w:val="0079117B"/>
    <w:rsid w:val="0079254A"/>
    <w:rsid w:val="0079455D"/>
    <w:rsid w:val="0079491E"/>
    <w:rsid w:val="00795270"/>
    <w:rsid w:val="00797A94"/>
    <w:rsid w:val="00797C4A"/>
    <w:rsid w:val="007A121E"/>
    <w:rsid w:val="007A3068"/>
    <w:rsid w:val="007A3310"/>
    <w:rsid w:val="007A343F"/>
    <w:rsid w:val="007A378F"/>
    <w:rsid w:val="007A39DD"/>
    <w:rsid w:val="007A3F4F"/>
    <w:rsid w:val="007A7C83"/>
    <w:rsid w:val="007A7C90"/>
    <w:rsid w:val="007B165C"/>
    <w:rsid w:val="007B25A3"/>
    <w:rsid w:val="007B2969"/>
    <w:rsid w:val="007B309F"/>
    <w:rsid w:val="007B3952"/>
    <w:rsid w:val="007B3CE3"/>
    <w:rsid w:val="007B661C"/>
    <w:rsid w:val="007B789B"/>
    <w:rsid w:val="007B7B88"/>
    <w:rsid w:val="007C00F8"/>
    <w:rsid w:val="007C0276"/>
    <w:rsid w:val="007C0330"/>
    <w:rsid w:val="007C0EC6"/>
    <w:rsid w:val="007C26AA"/>
    <w:rsid w:val="007C315D"/>
    <w:rsid w:val="007C3870"/>
    <w:rsid w:val="007C52ED"/>
    <w:rsid w:val="007C6D62"/>
    <w:rsid w:val="007C7A88"/>
    <w:rsid w:val="007D1485"/>
    <w:rsid w:val="007D1A72"/>
    <w:rsid w:val="007D288F"/>
    <w:rsid w:val="007D4251"/>
    <w:rsid w:val="007D4737"/>
    <w:rsid w:val="007D5BF1"/>
    <w:rsid w:val="007D6246"/>
    <w:rsid w:val="007D6D6E"/>
    <w:rsid w:val="007D6DDD"/>
    <w:rsid w:val="007E09A3"/>
    <w:rsid w:val="007E1745"/>
    <w:rsid w:val="007E6335"/>
    <w:rsid w:val="007F18C0"/>
    <w:rsid w:val="007F3090"/>
    <w:rsid w:val="007F6C5E"/>
    <w:rsid w:val="007F711F"/>
    <w:rsid w:val="00801803"/>
    <w:rsid w:val="00802E8C"/>
    <w:rsid w:val="00803002"/>
    <w:rsid w:val="008034DF"/>
    <w:rsid w:val="00804774"/>
    <w:rsid w:val="00807B48"/>
    <w:rsid w:val="00810C93"/>
    <w:rsid w:val="00810D71"/>
    <w:rsid w:val="0081147F"/>
    <w:rsid w:val="008135F6"/>
    <w:rsid w:val="00813862"/>
    <w:rsid w:val="00814308"/>
    <w:rsid w:val="0081464F"/>
    <w:rsid w:val="00815BBF"/>
    <w:rsid w:val="00815C7C"/>
    <w:rsid w:val="008164B7"/>
    <w:rsid w:val="00817756"/>
    <w:rsid w:val="00823040"/>
    <w:rsid w:val="008249ED"/>
    <w:rsid w:val="00825D49"/>
    <w:rsid w:val="00826ED9"/>
    <w:rsid w:val="00827401"/>
    <w:rsid w:val="00830234"/>
    <w:rsid w:val="00830C81"/>
    <w:rsid w:val="00833306"/>
    <w:rsid w:val="0083352B"/>
    <w:rsid w:val="008341A7"/>
    <w:rsid w:val="00835469"/>
    <w:rsid w:val="0083596B"/>
    <w:rsid w:val="008367D7"/>
    <w:rsid w:val="008412E0"/>
    <w:rsid w:val="00852A36"/>
    <w:rsid w:val="00853158"/>
    <w:rsid w:val="00854C21"/>
    <w:rsid w:val="00855716"/>
    <w:rsid w:val="00856C31"/>
    <w:rsid w:val="00860708"/>
    <w:rsid w:val="008611A4"/>
    <w:rsid w:val="00861F82"/>
    <w:rsid w:val="0086211E"/>
    <w:rsid w:val="00865405"/>
    <w:rsid w:val="0086701B"/>
    <w:rsid w:val="008676B2"/>
    <w:rsid w:val="00867B2E"/>
    <w:rsid w:val="0087252C"/>
    <w:rsid w:val="00872B8D"/>
    <w:rsid w:val="00873908"/>
    <w:rsid w:val="00873A42"/>
    <w:rsid w:val="00874D0C"/>
    <w:rsid w:val="008767A8"/>
    <w:rsid w:val="00876B04"/>
    <w:rsid w:val="00876B1C"/>
    <w:rsid w:val="008774C1"/>
    <w:rsid w:val="00883AF0"/>
    <w:rsid w:val="0088432B"/>
    <w:rsid w:val="00893BA2"/>
    <w:rsid w:val="00894304"/>
    <w:rsid w:val="00894704"/>
    <w:rsid w:val="00896AA6"/>
    <w:rsid w:val="008A064B"/>
    <w:rsid w:val="008A0E60"/>
    <w:rsid w:val="008A26F7"/>
    <w:rsid w:val="008A4A71"/>
    <w:rsid w:val="008A5600"/>
    <w:rsid w:val="008A7E05"/>
    <w:rsid w:val="008B0308"/>
    <w:rsid w:val="008B0A8C"/>
    <w:rsid w:val="008B1EE6"/>
    <w:rsid w:val="008B3349"/>
    <w:rsid w:val="008B597E"/>
    <w:rsid w:val="008B6FE6"/>
    <w:rsid w:val="008C21F4"/>
    <w:rsid w:val="008C3827"/>
    <w:rsid w:val="008C4C28"/>
    <w:rsid w:val="008C5BA8"/>
    <w:rsid w:val="008C633E"/>
    <w:rsid w:val="008D0FF7"/>
    <w:rsid w:val="008D1941"/>
    <w:rsid w:val="008D4067"/>
    <w:rsid w:val="008D532F"/>
    <w:rsid w:val="008D64EE"/>
    <w:rsid w:val="008D6600"/>
    <w:rsid w:val="008D69D2"/>
    <w:rsid w:val="008D72C9"/>
    <w:rsid w:val="008D78DD"/>
    <w:rsid w:val="008E0B90"/>
    <w:rsid w:val="008E0DA7"/>
    <w:rsid w:val="008E0DB6"/>
    <w:rsid w:val="008E0ED6"/>
    <w:rsid w:val="008E164A"/>
    <w:rsid w:val="008E1931"/>
    <w:rsid w:val="008E1A4B"/>
    <w:rsid w:val="008E57F2"/>
    <w:rsid w:val="008E5B01"/>
    <w:rsid w:val="008E64FF"/>
    <w:rsid w:val="008E719D"/>
    <w:rsid w:val="008E7906"/>
    <w:rsid w:val="008F066F"/>
    <w:rsid w:val="008F098C"/>
    <w:rsid w:val="008F316F"/>
    <w:rsid w:val="008F4D89"/>
    <w:rsid w:val="008F612C"/>
    <w:rsid w:val="008F732D"/>
    <w:rsid w:val="008F7A93"/>
    <w:rsid w:val="00901592"/>
    <w:rsid w:val="00902AFA"/>
    <w:rsid w:val="009037BB"/>
    <w:rsid w:val="009037DB"/>
    <w:rsid w:val="00903C9A"/>
    <w:rsid w:val="009052FB"/>
    <w:rsid w:val="009055E3"/>
    <w:rsid w:val="00905CB4"/>
    <w:rsid w:val="00906223"/>
    <w:rsid w:val="0091134D"/>
    <w:rsid w:val="00911B8A"/>
    <w:rsid w:val="00912805"/>
    <w:rsid w:val="009128A1"/>
    <w:rsid w:val="00912B4F"/>
    <w:rsid w:val="00912E02"/>
    <w:rsid w:val="00913639"/>
    <w:rsid w:val="00914816"/>
    <w:rsid w:val="00914A7F"/>
    <w:rsid w:val="00915464"/>
    <w:rsid w:val="00916BF0"/>
    <w:rsid w:val="00916C1E"/>
    <w:rsid w:val="00917FB6"/>
    <w:rsid w:val="00924158"/>
    <w:rsid w:val="00924EFF"/>
    <w:rsid w:val="009276B9"/>
    <w:rsid w:val="00931384"/>
    <w:rsid w:val="00932C55"/>
    <w:rsid w:val="00932D7D"/>
    <w:rsid w:val="00935035"/>
    <w:rsid w:val="00935510"/>
    <w:rsid w:val="009358A4"/>
    <w:rsid w:val="00935E5F"/>
    <w:rsid w:val="00935F5D"/>
    <w:rsid w:val="00936C67"/>
    <w:rsid w:val="009376CD"/>
    <w:rsid w:val="009409D5"/>
    <w:rsid w:val="00942EFF"/>
    <w:rsid w:val="00946D48"/>
    <w:rsid w:val="009474E8"/>
    <w:rsid w:val="009477B9"/>
    <w:rsid w:val="00952C84"/>
    <w:rsid w:val="00952D9F"/>
    <w:rsid w:val="00952E7B"/>
    <w:rsid w:val="00955849"/>
    <w:rsid w:val="009559B5"/>
    <w:rsid w:val="009574E2"/>
    <w:rsid w:val="00957CEE"/>
    <w:rsid w:val="0096078C"/>
    <w:rsid w:val="00961EC9"/>
    <w:rsid w:val="00965BCF"/>
    <w:rsid w:val="00970C3A"/>
    <w:rsid w:val="00972650"/>
    <w:rsid w:val="00981B1D"/>
    <w:rsid w:val="00982772"/>
    <w:rsid w:val="00983BA8"/>
    <w:rsid w:val="0098418F"/>
    <w:rsid w:val="009850F5"/>
    <w:rsid w:val="00985230"/>
    <w:rsid w:val="00985D53"/>
    <w:rsid w:val="00986E50"/>
    <w:rsid w:val="009870F8"/>
    <w:rsid w:val="0099123A"/>
    <w:rsid w:val="00993824"/>
    <w:rsid w:val="00995052"/>
    <w:rsid w:val="0099767C"/>
    <w:rsid w:val="009A050F"/>
    <w:rsid w:val="009A1666"/>
    <w:rsid w:val="009A1F1F"/>
    <w:rsid w:val="009A2F3C"/>
    <w:rsid w:val="009A36FF"/>
    <w:rsid w:val="009A6A6E"/>
    <w:rsid w:val="009B1A4A"/>
    <w:rsid w:val="009B3F1F"/>
    <w:rsid w:val="009B4A13"/>
    <w:rsid w:val="009B5049"/>
    <w:rsid w:val="009B60CB"/>
    <w:rsid w:val="009B6BA0"/>
    <w:rsid w:val="009B7069"/>
    <w:rsid w:val="009B71B3"/>
    <w:rsid w:val="009C1E6D"/>
    <w:rsid w:val="009C2FEE"/>
    <w:rsid w:val="009C40A5"/>
    <w:rsid w:val="009C53A6"/>
    <w:rsid w:val="009C5DD1"/>
    <w:rsid w:val="009C623D"/>
    <w:rsid w:val="009C743D"/>
    <w:rsid w:val="009C756E"/>
    <w:rsid w:val="009D12FC"/>
    <w:rsid w:val="009D2314"/>
    <w:rsid w:val="009D27B7"/>
    <w:rsid w:val="009D6FCA"/>
    <w:rsid w:val="009E0222"/>
    <w:rsid w:val="009E0279"/>
    <w:rsid w:val="009E0417"/>
    <w:rsid w:val="009E0D35"/>
    <w:rsid w:val="009E2968"/>
    <w:rsid w:val="009E3F69"/>
    <w:rsid w:val="009E47C7"/>
    <w:rsid w:val="009E49A6"/>
    <w:rsid w:val="009E50F5"/>
    <w:rsid w:val="009E5117"/>
    <w:rsid w:val="009E57BE"/>
    <w:rsid w:val="009E77C7"/>
    <w:rsid w:val="009F02BF"/>
    <w:rsid w:val="009F07A4"/>
    <w:rsid w:val="009F2740"/>
    <w:rsid w:val="009F27EE"/>
    <w:rsid w:val="009F2D4C"/>
    <w:rsid w:val="009F3213"/>
    <w:rsid w:val="009F5B02"/>
    <w:rsid w:val="009F6EE0"/>
    <w:rsid w:val="009F7029"/>
    <w:rsid w:val="00A00618"/>
    <w:rsid w:val="00A00DF0"/>
    <w:rsid w:val="00A033EC"/>
    <w:rsid w:val="00A03DA8"/>
    <w:rsid w:val="00A06C1E"/>
    <w:rsid w:val="00A070DD"/>
    <w:rsid w:val="00A073EA"/>
    <w:rsid w:val="00A10190"/>
    <w:rsid w:val="00A10461"/>
    <w:rsid w:val="00A11EC0"/>
    <w:rsid w:val="00A130C6"/>
    <w:rsid w:val="00A14A4D"/>
    <w:rsid w:val="00A14A53"/>
    <w:rsid w:val="00A14FA7"/>
    <w:rsid w:val="00A2088F"/>
    <w:rsid w:val="00A244AD"/>
    <w:rsid w:val="00A26749"/>
    <w:rsid w:val="00A26A87"/>
    <w:rsid w:val="00A302A4"/>
    <w:rsid w:val="00A31EC3"/>
    <w:rsid w:val="00A33F06"/>
    <w:rsid w:val="00A346F0"/>
    <w:rsid w:val="00A347F0"/>
    <w:rsid w:val="00A35A1F"/>
    <w:rsid w:val="00A362D4"/>
    <w:rsid w:val="00A3692E"/>
    <w:rsid w:val="00A36F41"/>
    <w:rsid w:val="00A37FB5"/>
    <w:rsid w:val="00A41CB5"/>
    <w:rsid w:val="00A443BB"/>
    <w:rsid w:val="00A44771"/>
    <w:rsid w:val="00A45597"/>
    <w:rsid w:val="00A50054"/>
    <w:rsid w:val="00A50345"/>
    <w:rsid w:val="00A508E2"/>
    <w:rsid w:val="00A52BD9"/>
    <w:rsid w:val="00A52D28"/>
    <w:rsid w:val="00A5363C"/>
    <w:rsid w:val="00A5399B"/>
    <w:rsid w:val="00A54C6A"/>
    <w:rsid w:val="00A55788"/>
    <w:rsid w:val="00A5583E"/>
    <w:rsid w:val="00A55BD3"/>
    <w:rsid w:val="00A60325"/>
    <w:rsid w:val="00A60E86"/>
    <w:rsid w:val="00A62B31"/>
    <w:rsid w:val="00A62CAD"/>
    <w:rsid w:val="00A67017"/>
    <w:rsid w:val="00A672BA"/>
    <w:rsid w:val="00A6757D"/>
    <w:rsid w:val="00A67691"/>
    <w:rsid w:val="00A80597"/>
    <w:rsid w:val="00A80EEE"/>
    <w:rsid w:val="00A812B0"/>
    <w:rsid w:val="00A833FC"/>
    <w:rsid w:val="00A8416E"/>
    <w:rsid w:val="00A84582"/>
    <w:rsid w:val="00A845BF"/>
    <w:rsid w:val="00A85F60"/>
    <w:rsid w:val="00A86803"/>
    <w:rsid w:val="00A90086"/>
    <w:rsid w:val="00A91BE1"/>
    <w:rsid w:val="00A93304"/>
    <w:rsid w:val="00A934D6"/>
    <w:rsid w:val="00A93BF7"/>
    <w:rsid w:val="00A974C8"/>
    <w:rsid w:val="00A97C1C"/>
    <w:rsid w:val="00AA026C"/>
    <w:rsid w:val="00AA0B1A"/>
    <w:rsid w:val="00AA1196"/>
    <w:rsid w:val="00AA2015"/>
    <w:rsid w:val="00AA4599"/>
    <w:rsid w:val="00AB28AA"/>
    <w:rsid w:val="00AB3A9E"/>
    <w:rsid w:val="00AB6B86"/>
    <w:rsid w:val="00AB777B"/>
    <w:rsid w:val="00AB7FA3"/>
    <w:rsid w:val="00AC0600"/>
    <w:rsid w:val="00AC0B0A"/>
    <w:rsid w:val="00AC0E51"/>
    <w:rsid w:val="00AC1A06"/>
    <w:rsid w:val="00AC3736"/>
    <w:rsid w:val="00AC6213"/>
    <w:rsid w:val="00AC7EAF"/>
    <w:rsid w:val="00AD0A70"/>
    <w:rsid w:val="00AD1072"/>
    <w:rsid w:val="00AD2179"/>
    <w:rsid w:val="00AE0E77"/>
    <w:rsid w:val="00AE2BF0"/>
    <w:rsid w:val="00AE49CF"/>
    <w:rsid w:val="00AE5627"/>
    <w:rsid w:val="00AE618A"/>
    <w:rsid w:val="00AE653E"/>
    <w:rsid w:val="00AE6E4F"/>
    <w:rsid w:val="00AF0D38"/>
    <w:rsid w:val="00AF19DC"/>
    <w:rsid w:val="00AF1C98"/>
    <w:rsid w:val="00AF2724"/>
    <w:rsid w:val="00AF2F4E"/>
    <w:rsid w:val="00AF4870"/>
    <w:rsid w:val="00AF4F8D"/>
    <w:rsid w:val="00AF528D"/>
    <w:rsid w:val="00AF6E54"/>
    <w:rsid w:val="00B018A8"/>
    <w:rsid w:val="00B02FC2"/>
    <w:rsid w:val="00B035E4"/>
    <w:rsid w:val="00B04754"/>
    <w:rsid w:val="00B04A7B"/>
    <w:rsid w:val="00B05C6B"/>
    <w:rsid w:val="00B061AA"/>
    <w:rsid w:val="00B06FDE"/>
    <w:rsid w:val="00B12671"/>
    <w:rsid w:val="00B12FC8"/>
    <w:rsid w:val="00B1387F"/>
    <w:rsid w:val="00B14809"/>
    <w:rsid w:val="00B16075"/>
    <w:rsid w:val="00B16341"/>
    <w:rsid w:val="00B16CFD"/>
    <w:rsid w:val="00B1731C"/>
    <w:rsid w:val="00B17F14"/>
    <w:rsid w:val="00B21F6B"/>
    <w:rsid w:val="00B23A20"/>
    <w:rsid w:val="00B24353"/>
    <w:rsid w:val="00B25434"/>
    <w:rsid w:val="00B27868"/>
    <w:rsid w:val="00B30EE6"/>
    <w:rsid w:val="00B318EB"/>
    <w:rsid w:val="00B3403C"/>
    <w:rsid w:val="00B356EF"/>
    <w:rsid w:val="00B40091"/>
    <w:rsid w:val="00B402AC"/>
    <w:rsid w:val="00B4275C"/>
    <w:rsid w:val="00B47283"/>
    <w:rsid w:val="00B472FF"/>
    <w:rsid w:val="00B51D46"/>
    <w:rsid w:val="00B523A8"/>
    <w:rsid w:val="00B547CD"/>
    <w:rsid w:val="00B6046D"/>
    <w:rsid w:val="00B620A9"/>
    <w:rsid w:val="00B6328B"/>
    <w:rsid w:val="00B63C18"/>
    <w:rsid w:val="00B648B3"/>
    <w:rsid w:val="00B658A5"/>
    <w:rsid w:val="00B661FA"/>
    <w:rsid w:val="00B67D44"/>
    <w:rsid w:val="00B700BE"/>
    <w:rsid w:val="00B7122B"/>
    <w:rsid w:val="00B712D7"/>
    <w:rsid w:val="00B71E2D"/>
    <w:rsid w:val="00B71F87"/>
    <w:rsid w:val="00B73CE1"/>
    <w:rsid w:val="00B76294"/>
    <w:rsid w:val="00B76597"/>
    <w:rsid w:val="00B76666"/>
    <w:rsid w:val="00B80AED"/>
    <w:rsid w:val="00B80F21"/>
    <w:rsid w:val="00B81ABB"/>
    <w:rsid w:val="00B826E4"/>
    <w:rsid w:val="00B82998"/>
    <w:rsid w:val="00B82FD4"/>
    <w:rsid w:val="00B8374C"/>
    <w:rsid w:val="00B8392A"/>
    <w:rsid w:val="00B83E36"/>
    <w:rsid w:val="00B84253"/>
    <w:rsid w:val="00B843C4"/>
    <w:rsid w:val="00B85D1F"/>
    <w:rsid w:val="00B85D98"/>
    <w:rsid w:val="00B87867"/>
    <w:rsid w:val="00B87F07"/>
    <w:rsid w:val="00B90303"/>
    <w:rsid w:val="00B92E69"/>
    <w:rsid w:val="00B965E3"/>
    <w:rsid w:val="00B9773A"/>
    <w:rsid w:val="00B978D3"/>
    <w:rsid w:val="00B97A31"/>
    <w:rsid w:val="00BA2D15"/>
    <w:rsid w:val="00BA2FDE"/>
    <w:rsid w:val="00BA3136"/>
    <w:rsid w:val="00BA5033"/>
    <w:rsid w:val="00BA6DAD"/>
    <w:rsid w:val="00BA787D"/>
    <w:rsid w:val="00BB0C5D"/>
    <w:rsid w:val="00BB122D"/>
    <w:rsid w:val="00BB12F1"/>
    <w:rsid w:val="00BB1F0D"/>
    <w:rsid w:val="00BB1FBC"/>
    <w:rsid w:val="00BB248F"/>
    <w:rsid w:val="00BB36AD"/>
    <w:rsid w:val="00BB391F"/>
    <w:rsid w:val="00BB4963"/>
    <w:rsid w:val="00BB5FCA"/>
    <w:rsid w:val="00BB6008"/>
    <w:rsid w:val="00BC0106"/>
    <w:rsid w:val="00BC0FCB"/>
    <w:rsid w:val="00BC2E29"/>
    <w:rsid w:val="00BC5E68"/>
    <w:rsid w:val="00BC7865"/>
    <w:rsid w:val="00BD09D4"/>
    <w:rsid w:val="00BD0D97"/>
    <w:rsid w:val="00BD10CE"/>
    <w:rsid w:val="00BD146C"/>
    <w:rsid w:val="00BD31ED"/>
    <w:rsid w:val="00BD55BD"/>
    <w:rsid w:val="00BD6AF5"/>
    <w:rsid w:val="00BD7E3D"/>
    <w:rsid w:val="00BD7F4A"/>
    <w:rsid w:val="00BE05DB"/>
    <w:rsid w:val="00BE1603"/>
    <w:rsid w:val="00BE21B3"/>
    <w:rsid w:val="00BE2F77"/>
    <w:rsid w:val="00BE4D63"/>
    <w:rsid w:val="00BE7285"/>
    <w:rsid w:val="00BE729D"/>
    <w:rsid w:val="00BF2436"/>
    <w:rsid w:val="00BF2700"/>
    <w:rsid w:val="00BF41C5"/>
    <w:rsid w:val="00BF4ADF"/>
    <w:rsid w:val="00BF58D3"/>
    <w:rsid w:val="00BF6012"/>
    <w:rsid w:val="00BF7FD2"/>
    <w:rsid w:val="00C002FA"/>
    <w:rsid w:val="00C0373E"/>
    <w:rsid w:val="00C03970"/>
    <w:rsid w:val="00C04BA6"/>
    <w:rsid w:val="00C05112"/>
    <w:rsid w:val="00C12E78"/>
    <w:rsid w:val="00C12FAC"/>
    <w:rsid w:val="00C14A78"/>
    <w:rsid w:val="00C15E5B"/>
    <w:rsid w:val="00C307D2"/>
    <w:rsid w:val="00C3129D"/>
    <w:rsid w:val="00C32665"/>
    <w:rsid w:val="00C33935"/>
    <w:rsid w:val="00C349A0"/>
    <w:rsid w:val="00C34C9A"/>
    <w:rsid w:val="00C357A9"/>
    <w:rsid w:val="00C361B3"/>
    <w:rsid w:val="00C371B4"/>
    <w:rsid w:val="00C4051A"/>
    <w:rsid w:val="00C4053B"/>
    <w:rsid w:val="00C417C6"/>
    <w:rsid w:val="00C427EE"/>
    <w:rsid w:val="00C432A6"/>
    <w:rsid w:val="00C432A9"/>
    <w:rsid w:val="00C537AC"/>
    <w:rsid w:val="00C53B7C"/>
    <w:rsid w:val="00C552A8"/>
    <w:rsid w:val="00C562BE"/>
    <w:rsid w:val="00C56C43"/>
    <w:rsid w:val="00C6008E"/>
    <w:rsid w:val="00C64034"/>
    <w:rsid w:val="00C647BA"/>
    <w:rsid w:val="00C6668F"/>
    <w:rsid w:val="00C66B24"/>
    <w:rsid w:val="00C67908"/>
    <w:rsid w:val="00C67E31"/>
    <w:rsid w:val="00C72B4C"/>
    <w:rsid w:val="00C742D3"/>
    <w:rsid w:val="00C74B7A"/>
    <w:rsid w:val="00C7519D"/>
    <w:rsid w:val="00C7576B"/>
    <w:rsid w:val="00C77B43"/>
    <w:rsid w:val="00C80E23"/>
    <w:rsid w:val="00C81108"/>
    <w:rsid w:val="00C81AA0"/>
    <w:rsid w:val="00C83FEE"/>
    <w:rsid w:val="00C86048"/>
    <w:rsid w:val="00C9195D"/>
    <w:rsid w:val="00C91A5E"/>
    <w:rsid w:val="00C92B94"/>
    <w:rsid w:val="00C93D3D"/>
    <w:rsid w:val="00CA02F2"/>
    <w:rsid w:val="00CA25A4"/>
    <w:rsid w:val="00CA37C4"/>
    <w:rsid w:val="00CA3A84"/>
    <w:rsid w:val="00CA3E5E"/>
    <w:rsid w:val="00CA4173"/>
    <w:rsid w:val="00CA4999"/>
    <w:rsid w:val="00CA6E35"/>
    <w:rsid w:val="00CA7249"/>
    <w:rsid w:val="00CB0444"/>
    <w:rsid w:val="00CB60D9"/>
    <w:rsid w:val="00CB73EC"/>
    <w:rsid w:val="00CB7C1E"/>
    <w:rsid w:val="00CC3450"/>
    <w:rsid w:val="00CC35E9"/>
    <w:rsid w:val="00CC3C25"/>
    <w:rsid w:val="00CC79D6"/>
    <w:rsid w:val="00CD0A59"/>
    <w:rsid w:val="00CD19A2"/>
    <w:rsid w:val="00CD23CE"/>
    <w:rsid w:val="00CD3485"/>
    <w:rsid w:val="00CD7197"/>
    <w:rsid w:val="00CD7C43"/>
    <w:rsid w:val="00CE0C65"/>
    <w:rsid w:val="00CE15F9"/>
    <w:rsid w:val="00CE1BA4"/>
    <w:rsid w:val="00CE2F1B"/>
    <w:rsid w:val="00CF1531"/>
    <w:rsid w:val="00CF6951"/>
    <w:rsid w:val="00CF709D"/>
    <w:rsid w:val="00CF762C"/>
    <w:rsid w:val="00D0002C"/>
    <w:rsid w:val="00D01FEC"/>
    <w:rsid w:val="00D02A7C"/>
    <w:rsid w:val="00D02D4D"/>
    <w:rsid w:val="00D03BDD"/>
    <w:rsid w:val="00D03F7E"/>
    <w:rsid w:val="00D069FE"/>
    <w:rsid w:val="00D11274"/>
    <w:rsid w:val="00D12529"/>
    <w:rsid w:val="00D13A2D"/>
    <w:rsid w:val="00D1573D"/>
    <w:rsid w:val="00D15F72"/>
    <w:rsid w:val="00D206BD"/>
    <w:rsid w:val="00D21788"/>
    <w:rsid w:val="00D23C04"/>
    <w:rsid w:val="00D23FB9"/>
    <w:rsid w:val="00D24B0E"/>
    <w:rsid w:val="00D2517F"/>
    <w:rsid w:val="00D2776E"/>
    <w:rsid w:val="00D30CAB"/>
    <w:rsid w:val="00D311F3"/>
    <w:rsid w:val="00D3185C"/>
    <w:rsid w:val="00D32F4C"/>
    <w:rsid w:val="00D33F69"/>
    <w:rsid w:val="00D36B67"/>
    <w:rsid w:val="00D37A74"/>
    <w:rsid w:val="00D43134"/>
    <w:rsid w:val="00D45790"/>
    <w:rsid w:val="00D47295"/>
    <w:rsid w:val="00D47514"/>
    <w:rsid w:val="00D47922"/>
    <w:rsid w:val="00D51231"/>
    <w:rsid w:val="00D52F28"/>
    <w:rsid w:val="00D53022"/>
    <w:rsid w:val="00D53750"/>
    <w:rsid w:val="00D5450B"/>
    <w:rsid w:val="00D5477F"/>
    <w:rsid w:val="00D55961"/>
    <w:rsid w:val="00D56654"/>
    <w:rsid w:val="00D61496"/>
    <w:rsid w:val="00D61957"/>
    <w:rsid w:val="00D61D55"/>
    <w:rsid w:val="00D632AA"/>
    <w:rsid w:val="00D6511A"/>
    <w:rsid w:val="00D65F87"/>
    <w:rsid w:val="00D6716A"/>
    <w:rsid w:val="00D67DF7"/>
    <w:rsid w:val="00D700DD"/>
    <w:rsid w:val="00D70296"/>
    <w:rsid w:val="00D7070D"/>
    <w:rsid w:val="00D712E1"/>
    <w:rsid w:val="00D74398"/>
    <w:rsid w:val="00D75B77"/>
    <w:rsid w:val="00D7726F"/>
    <w:rsid w:val="00D7768C"/>
    <w:rsid w:val="00D77A96"/>
    <w:rsid w:val="00D80EC3"/>
    <w:rsid w:val="00D82B74"/>
    <w:rsid w:val="00D82CCE"/>
    <w:rsid w:val="00D8660F"/>
    <w:rsid w:val="00D87A89"/>
    <w:rsid w:val="00D90158"/>
    <w:rsid w:val="00D91853"/>
    <w:rsid w:val="00D929CB"/>
    <w:rsid w:val="00D95B98"/>
    <w:rsid w:val="00D9635C"/>
    <w:rsid w:val="00D97DB1"/>
    <w:rsid w:val="00DA0382"/>
    <w:rsid w:val="00DA04AD"/>
    <w:rsid w:val="00DA118C"/>
    <w:rsid w:val="00DA2515"/>
    <w:rsid w:val="00DA2A59"/>
    <w:rsid w:val="00DA6D65"/>
    <w:rsid w:val="00DB0077"/>
    <w:rsid w:val="00DB010E"/>
    <w:rsid w:val="00DB04C3"/>
    <w:rsid w:val="00DB0585"/>
    <w:rsid w:val="00DB1C0F"/>
    <w:rsid w:val="00DB72BD"/>
    <w:rsid w:val="00DB74E3"/>
    <w:rsid w:val="00DC245B"/>
    <w:rsid w:val="00DC2965"/>
    <w:rsid w:val="00DC2E27"/>
    <w:rsid w:val="00DC6B9A"/>
    <w:rsid w:val="00DC6FB4"/>
    <w:rsid w:val="00DC7D5B"/>
    <w:rsid w:val="00DD13B6"/>
    <w:rsid w:val="00DD38B5"/>
    <w:rsid w:val="00DD3C19"/>
    <w:rsid w:val="00DD43A6"/>
    <w:rsid w:val="00DD442C"/>
    <w:rsid w:val="00DD7B4C"/>
    <w:rsid w:val="00DE029B"/>
    <w:rsid w:val="00DE05DA"/>
    <w:rsid w:val="00DE329D"/>
    <w:rsid w:val="00DE4744"/>
    <w:rsid w:val="00DE4A34"/>
    <w:rsid w:val="00DE50E4"/>
    <w:rsid w:val="00DE6892"/>
    <w:rsid w:val="00DE6FEA"/>
    <w:rsid w:val="00DF1A15"/>
    <w:rsid w:val="00DF2C43"/>
    <w:rsid w:val="00DF5359"/>
    <w:rsid w:val="00DF6C5A"/>
    <w:rsid w:val="00DF73BA"/>
    <w:rsid w:val="00E013D1"/>
    <w:rsid w:val="00E013EF"/>
    <w:rsid w:val="00E01803"/>
    <w:rsid w:val="00E047D4"/>
    <w:rsid w:val="00E04CD5"/>
    <w:rsid w:val="00E05CB3"/>
    <w:rsid w:val="00E077BD"/>
    <w:rsid w:val="00E106C5"/>
    <w:rsid w:val="00E11020"/>
    <w:rsid w:val="00E1184B"/>
    <w:rsid w:val="00E11A02"/>
    <w:rsid w:val="00E15DBF"/>
    <w:rsid w:val="00E1621F"/>
    <w:rsid w:val="00E17265"/>
    <w:rsid w:val="00E174D9"/>
    <w:rsid w:val="00E17C85"/>
    <w:rsid w:val="00E206FF"/>
    <w:rsid w:val="00E20C31"/>
    <w:rsid w:val="00E21C68"/>
    <w:rsid w:val="00E21FBA"/>
    <w:rsid w:val="00E22DDB"/>
    <w:rsid w:val="00E255E8"/>
    <w:rsid w:val="00E27062"/>
    <w:rsid w:val="00E3183C"/>
    <w:rsid w:val="00E323FB"/>
    <w:rsid w:val="00E33DEF"/>
    <w:rsid w:val="00E33EF4"/>
    <w:rsid w:val="00E34A50"/>
    <w:rsid w:val="00E36CFB"/>
    <w:rsid w:val="00E36F0E"/>
    <w:rsid w:val="00E418B0"/>
    <w:rsid w:val="00E41F72"/>
    <w:rsid w:val="00E42375"/>
    <w:rsid w:val="00E42E60"/>
    <w:rsid w:val="00E44450"/>
    <w:rsid w:val="00E4665B"/>
    <w:rsid w:val="00E505F4"/>
    <w:rsid w:val="00E50A7A"/>
    <w:rsid w:val="00E53338"/>
    <w:rsid w:val="00E5617C"/>
    <w:rsid w:val="00E56271"/>
    <w:rsid w:val="00E574C1"/>
    <w:rsid w:val="00E62A6F"/>
    <w:rsid w:val="00E63C3D"/>
    <w:rsid w:val="00E64224"/>
    <w:rsid w:val="00E65D8A"/>
    <w:rsid w:val="00E677ED"/>
    <w:rsid w:val="00E67C1F"/>
    <w:rsid w:val="00E70BB6"/>
    <w:rsid w:val="00E71E50"/>
    <w:rsid w:val="00E7269D"/>
    <w:rsid w:val="00E73570"/>
    <w:rsid w:val="00E73EB5"/>
    <w:rsid w:val="00E76D40"/>
    <w:rsid w:val="00E77385"/>
    <w:rsid w:val="00E811C1"/>
    <w:rsid w:val="00E81A6E"/>
    <w:rsid w:val="00E81BE3"/>
    <w:rsid w:val="00E85222"/>
    <w:rsid w:val="00E86964"/>
    <w:rsid w:val="00E86DBE"/>
    <w:rsid w:val="00E870EA"/>
    <w:rsid w:val="00E87DB7"/>
    <w:rsid w:val="00E9047E"/>
    <w:rsid w:val="00E92141"/>
    <w:rsid w:val="00E942FC"/>
    <w:rsid w:val="00E94D3F"/>
    <w:rsid w:val="00E94F95"/>
    <w:rsid w:val="00E955F7"/>
    <w:rsid w:val="00EA07C5"/>
    <w:rsid w:val="00EA41D1"/>
    <w:rsid w:val="00EA6059"/>
    <w:rsid w:val="00EA64BD"/>
    <w:rsid w:val="00EB0407"/>
    <w:rsid w:val="00EB0F25"/>
    <w:rsid w:val="00EB172E"/>
    <w:rsid w:val="00EB1874"/>
    <w:rsid w:val="00EB1F48"/>
    <w:rsid w:val="00EB41C7"/>
    <w:rsid w:val="00EB4978"/>
    <w:rsid w:val="00EC304A"/>
    <w:rsid w:val="00EC469E"/>
    <w:rsid w:val="00EC6946"/>
    <w:rsid w:val="00EC6E76"/>
    <w:rsid w:val="00EC70A3"/>
    <w:rsid w:val="00ED02F3"/>
    <w:rsid w:val="00ED08F9"/>
    <w:rsid w:val="00ED22A3"/>
    <w:rsid w:val="00ED2E4D"/>
    <w:rsid w:val="00ED4213"/>
    <w:rsid w:val="00ED5B0F"/>
    <w:rsid w:val="00ED6688"/>
    <w:rsid w:val="00ED715B"/>
    <w:rsid w:val="00ED743D"/>
    <w:rsid w:val="00ED755B"/>
    <w:rsid w:val="00EE166D"/>
    <w:rsid w:val="00EE21E4"/>
    <w:rsid w:val="00EE2851"/>
    <w:rsid w:val="00EE3D4C"/>
    <w:rsid w:val="00EE4472"/>
    <w:rsid w:val="00EE4824"/>
    <w:rsid w:val="00EE4A6E"/>
    <w:rsid w:val="00EE60AE"/>
    <w:rsid w:val="00EF015E"/>
    <w:rsid w:val="00EF4113"/>
    <w:rsid w:val="00EF502D"/>
    <w:rsid w:val="00EF6C9B"/>
    <w:rsid w:val="00EF78A6"/>
    <w:rsid w:val="00F005A6"/>
    <w:rsid w:val="00F01115"/>
    <w:rsid w:val="00F0261F"/>
    <w:rsid w:val="00F027A7"/>
    <w:rsid w:val="00F05C63"/>
    <w:rsid w:val="00F07390"/>
    <w:rsid w:val="00F079A2"/>
    <w:rsid w:val="00F102FD"/>
    <w:rsid w:val="00F10C20"/>
    <w:rsid w:val="00F10F6C"/>
    <w:rsid w:val="00F1167A"/>
    <w:rsid w:val="00F15584"/>
    <w:rsid w:val="00F167A8"/>
    <w:rsid w:val="00F168E5"/>
    <w:rsid w:val="00F17681"/>
    <w:rsid w:val="00F20FEE"/>
    <w:rsid w:val="00F218A3"/>
    <w:rsid w:val="00F219FA"/>
    <w:rsid w:val="00F21CF0"/>
    <w:rsid w:val="00F22183"/>
    <w:rsid w:val="00F2264D"/>
    <w:rsid w:val="00F23424"/>
    <w:rsid w:val="00F27282"/>
    <w:rsid w:val="00F32203"/>
    <w:rsid w:val="00F32E01"/>
    <w:rsid w:val="00F35711"/>
    <w:rsid w:val="00F401BB"/>
    <w:rsid w:val="00F401DE"/>
    <w:rsid w:val="00F4056E"/>
    <w:rsid w:val="00F40F0B"/>
    <w:rsid w:val="00F43AC9"/>
    <w:rsid w:val="00F444D8"/>
    <w:rsid w:val="00F44E0D"/>
    <w:rsid w:val="00F45572"/>
    <w:rsid w:val="00F466A1"/>
    <w:rsid w:val="00F5112D"/>
    <w:rsid w:val="00F53768"/>
    <w:rsid w:val="00F5445F"/>
    <w:rsid w:val="00F54549"/>
    <w:rsid w:val="00F55847"/>
    <w:rsid w:val="00F578D3"/>
    <w:rsid w:val="00F57F6D"/>
    <w:rsid w:val="00F60954"/>
    <w:rsid w:val="00F6252E"/>
    <w:rsid w:val="00F6287C"/>
    <w:rsid w:val="00F658D8"/>
    <w:rsid w:val="00F66DD0"/>
    <w:rsid w:val="00F670C1"/>
    <w:rsid w:val="00F70EA8"/>
    <w:rsid w:val="00F715E5"/>
    <w:rsid w:val="00F71E9D"/>
    <w:rsid w:val="00F72DC6"/>
    <w:rsid w:val="00F7354B"/>
    <w:rsid w:val="00F763AC"/>
    <w:rsid w:val="00F7678B"/>
    <w:rsid w:val="00F81E48"/>
    <w:rsid w:val="00F82313"/>
    <w:rsid w:val="00F82702"/>
    <w:rsid w:val="00F82CEB"/>
    <w:rsid w:val="00F83D87"/>
    <w:rsid w:val="00F841E1"/>
    <w:rsid w:val="00F905CF"/>
    <w:rsid w:val="00F91670"/>
    <w:rsid w:val="00F93812"/>
    <w:rsid w:val="00F952E7"/>
    <w:rsid w:val="00F95522"/>
    <w:rsid w:val="00F967EB"/>
    <w:rsid w:val="00F9784E"/>
    <w:rsid w:val="00FA014C"/>
    <w:rsid w:val="00FA1366"/>
    <w:rsid w:val="00FA3184"/>
    <w:rsid w:val="00FA405C"/>
    <w:rsid w:val="00FA67BE"/>
    <w:rsid w:val="00FA78D1"/>
    <w:rsid w:val="00FA7D36"/>
    <w:rsid w:val="00FA7FBD"/>
    <w:rsid w:val="00FB08B2"/>
    <w:rsid w:val="00FB0C3B"/>
    <w:rsid w:val="00FB6704"/>
    <w:rsid w:val="00FC195C"/>
    <w:rsid w:val="00FC2AD1"/>
    <w:rsid w:val="00FC4671"/>
    <w:rsid w:val="00FC565E"/>
    <w:rsid w:val="00FC57FE"/>
    <w:rsid w:val="00FC5E0E"/>
    <w:rsid w:val="00FC6C5C"/>
    <w:rsid w:val="00FD0C2D"/>
    <w:rsid w:val="00FD0D35"/>
    <w:rsid w:val="00FD3D42"/>
    <w:rsid w:val="00FD45B8"/>
    <w:rsid w:val="00FD5F31"/>
    <w:rsid w:val="00FD7C0F"/>
    <w:rsid w:val="00FE02B8"/>
    <w:rsid w:val="00FE3D6D"/>
    <w:rsid w:val="00FE3EB3"/>
    <w:rsid w:val="00FF279C"/>
    <w:rsid w:val="00FF2E89"/>
    <w:rsid w:val="00FF3C27"/>
    <w:rsid w:val="00FF6667"/>
    <w:rsid w:val="059C5043"/>
    <w:rsid w:val="05BB61F9"/>
    <w:rsid w:val="1ACF97B0"/>
    <w:rsid w:val="1F002B7B"/>
    <w:rsid w:val="26D73A50"/>
    <w:rsid w:val="2D70CCF6"/>
    <w:rsid w:val="38469985"/>
    <w:rsid w:val="3C237030"/>
    <w:rsid w:val="3CCE644B"/>
    <w:rsid w:val="3F10994D"/>
    <w:rsid w:val="4C0F69B1"/>
    <w:rsid w:val="5273E64E"/>
    <w:rsid w:val="52D113C6"/>
    <w:rsid w:val="598D5372"/>
    <w:rsid w:val="5B478F70"/>
    <w:rsid w:val="5D0E5568"/>
    <w:rsid w:val="6B3BF72D"/>
    <w:rsid w:val="7394F7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030" strokecolor="#030">
      <v:fill color="#030" opacity="0"/>
      <v:stroke color="#030"/>
    </o:shapedefaults>
    <o:shapelayout v:ext="edit">
      <o:idmap v:ext="edit" data="1"/>
    </o:shapelayout>
  </w:shapeDefaults>
  <w:decimalSymbol w:val="."/>
  <w:listSeparator w:val=","/>
  <w14:docId w14:val="7C2293D1"/>
  <w15:docId w15:val="{9CCF9F5D-838E-40D9-B083-C2E00AFC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3BE0"/>
    <w:rPr>
      <w:sz w:val="24"/>
      <w:szCs w:val="24"/>
      <w:lang w:eastAsia="en-US"/>
    </w:rPr>
  </w:style>
  <w:style w:type="paragraph" w:styleId="Heading1">
    <w:name w:val="heading 1"/>
    <w:basedOn w:val="Normal"/>
    <w:next w:val="Normal"/>
    <w:qFormat/>
    <w:rsid w:val="00223BE0"/>
    <w:pPr>
      <w:keepNext/>
      <w:tabs>
        <w:tab w:val="left" w:pos="6279"/>
      </w:tabs>
      <w:outlineLvl w:val="0"/>
    </w:pPr>
    <w:rPr>
      <w:rFonts w:ascii="Arial" w:hAnsi="Arial" w:cs="Arial"/>
      <w:b/>
      <w:bCs/>
      <w:sz w:val="36"/>
    </w:rPr>
  </w:style>
  <w:style w:type="paragraph" w:styleId="Heading2">
    <w:name w:val="heading 2"/>
    <w:basedOn w:val="Normal"/>
    <w:next w:val="Normal"/>
    <w:link w:val="Heading2Char"/>
    <w:qFormat/>
    <w:rsid w:val="00223BE0"/>
    <w:pPr>
      <w:keepNext/>
      <w:outlineLvl w:val="1"/>
    </w:pPr>
    <w:rPr>
      <w:rFonts w:ascii="Arial" w:hAnsi="Arial" w:cs="Arial"/>
      <w:b/>
      <w:bCs/>
    </w:rPr>
  </w:style>
  <w:style w:type="paragraph" w:styleId="Heading3">
    <w:name w:val="heading 3"/>
    <w:basedOn w:val="Normal"/>
    <w:next w:val="Normal"/>
    <w:qFormat/>
    <w:rsid w:val="00223BE0"/>
    <w:pPr>
      <w:keepNext/>
      <w:outlineLvl w:val="2"/>
    </w:pPr>
    <w:rPr>
      <w:rFonts w:ascii="Arial" w:hAnsi="Arial" w:cs="Arial"/>
      <w:b/>
      <w:bCs/>
      <w:sz w:val="32"/>
    </w:rPr>
  </w:style>
  <w:style w:type="paragraph" w:styleId="Heading4">
    <w:name w:val="heading 4"/>
    <w:basedOn w:val="Normal"/>
    <w:next w:val="Normal"/>
    <w:qFormat/>
    <w:rsid w:val="00223BE0"/>
    <w:pPr>
      <w:keepNext/>
      <w:outlineLvl w:val="3"/>
    </w:pPr>
    <w:rPr>
      <w:rFonts w:ascii="Arial" w:hAnsi="Arial" w:cs="Arial"/>
      <w:b/>
      <w:bCs/>
      <w:sz w:val="28"/>
    </w:rPr>
  </w:style>
  <w:style w:type="paragraph" w:styleId="Heading5">
    <w:name w:val="heading 5"/>
    <w:basedOn w:val="Normal"/>
    <w:next w:val="Normal"/>
    <w:qFormat/>
    <w:rsid w:val="00223BE0"/>
    <w:pPr>
      <w:keepNext/>
      <w:spacing w:after="120"/>
      <w:outlineLvl w:val="4"/>
    </w:pPr>
    <w:rPr>
      <w:rFonts w:ascii="Arial" w:hAnsi="Arial" w:cs="Arial"/>
      <w:b/>
      <w:bCs/>
      <w:i/>
      <w:iCs/>
    </w:rPr>
  </w:style>
  <w:style w:type="paragraph" w:styleId="Heading6">
    <w:name w:val="heading 6"/>
    <w:basedOn w:val="Normal"/>
    <w:next w:val="Normal"/>
    <w:qFormat/>
    <w:rsid w:val="00223BE0"/>
    <w:pPr>
      <w:keepNext/>
      <w:jc w:val="center"/>
      <w:outlineLvl w:val="5"/>
    </w:pPr>
    <w:rPr>
      <w:rFonts w:ascii="Arial" w:hAnsi="Arial" w:cs="Arial"/>
      <w:b/>
      <w:bCs/>
      <w:sz w:val="28"/>
    </w:rPr>
  </w:style>
  <w:style w:type="paragraph" w:styleId="Heading7">
    <w:name w:val="heading 7"/>
    <w:basedOn w:val="Normal"/>
    <w:next w:val="Normal"/>
    <w:qFormat/>
    <w:rsid w:val="00223BE0"/>
    <w:pPr>
      <w:keepNext/>
      <w:outlineLvl w:val="6"/>
    </w:pPr>
    <w:rPr>
      <w:rFonts w:ascii="Arial" w:hAnsi="Arial" w:cs="Arial"/>
      <w:color w:val="C0C0C0"/>
      <w:sz w:val="300"/>
    </w:rPr>
  </w:style>
  <w:style w:type="paragraph" w:styleId="Heading8">
    <w:name w:val="heading 8"/>
    <w:basedOn w:val="Normal"/>
    <w:next w:val="Normal"/>
    <w:link w:val="Heading8Char"/>
    <w:uiPriority w:val="9"/>
    <w:semiHidden/>
    <w:unhideWhenUsed/>
    <w:qFormat/>
    <w:rsid w:val="007A7C9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3BE0"/>
    <w:pPr>
      <w:tabs>
        <w:tab w:val="center" w:pos="4153"/>
        <w:tab w:val="right" w:pos="8306"/>
      </w:tabs>
    </w:pPr>
  </w:style>
  <w:style w:type="paragraph" w:styleId="Footer">
    <w:name w:val="footer"/>
    <w:basedOn w:val="Normal"/>
    <w:uiPriority w:val="99"/>
    <w:rsid w:val="000A2095"/>
    <w:pPr>
      <w:tabs>
        <w:tab w:val="center" w:pos="4153"/>
        <w:tab w:val="right" w:pos="8306"/>
      </w:tabs>
      <w:jc w:val="right"/>
    </w:pPr>
    <w:rPr>
      <w:rFonts w:ascii="Arial" w:hAnsi="Arial" w:cs="Arial"/>
      <w:b/>
      <w:sz w:val="20"/>
      <w:szCs w:val="20"/>
    </w:rPr>
  </w:style>
  <w:style w:type="paragraph" w:styleId="BodyText">
    <w:name w:val="Body Text"/>
    <w:basedOn w:val="Normal"/>
    <w:link w:val="BodyTextChar"/>
    <w:semiHidden/>
    <w:rsid w:val="00223BE0"/>
    <w:rPr>
      <w:rFonts w:ascii="Arial" w:hAnsi="Arial" w:cs="Arial"/>
      <w:color w:val="0000FF"/>
    </w:rPr>
  </w:style>
  <w:style w:type="paragraph" w:styleId="BodyText2">
    <w:name w:val="Body Text 2"/>
    <w:basedOn w:val="Normal"/>
    <w:semiHidden/>
    <w:rsid w:val="00223BE0"/>
    <w:rPr>
      <w:rFonts w:ascii="Arial" w:hAnsi="Arial" w:cs="Arial"/>
      <w:b/>
      <w:bCs/>
      <w:sz w:val="28"/>
    </w:rPr>
  </w:style>
  <w:style w:type="paragraph" w:styleId="FootnoteText">
    <w:name w:val="footnote text"/>
    <w:basedOn w:val="Normal"/>
    <w:link w:val="FootnoteTextChar"/>
    <w:uiPriority w:val="99"/>
    <w:semiHidden/>
    <w:rsid w:val="00223BE0"/>
    <w:rPr>
      <w:sz w:val="20"/>
      <w:szCs w:val="20"/>
    </w:rPr>
  </w:style>
  <w:style w:type="character" w:styleId="FootnoteReference">
    <w:name w:val="footnote reference"/>
    <w:basedOn w:val="DefaultParagraphFont"/>
    <w:uiPriority w:val="99"/>
    <w:semiHidden/>
    <w:rsid w:val="00223BE0"/>
    <w:rPr>
      <w:vertAlign w:val="superscript"/>
    </w:rPr>
  </w:style>
  <w:style w:type="character" w:styleId="PageNumber">
    <w:name w:val="page number"/>
    <w:basedOn w:val="DefaultParagraphFont"/>
    <w:semiHidden/>
    <w:rsid w:val="00223BE0"/>
  </w:style>
  <w:style w:type="character" w:styleId="Hyperlink">
    <w:name w:val="Hyperlink"/>
    <w:basedOn w:val="DefaultParagraphFont"/>
    <w:rsid w:val="00223BE0"/>
    <w:rPr>
      <w:color w:val="0000FF"/>
      <w:u w:val="single"/>
    </w:rPr>
  </w:style>
  <w:style w:type="paragraph" w:customStyle="1" w:styleId="lambethmainheadlarge">
    <w:name w:val="lambeth main head large"/>
    <w:basedOn w:val="Normal"/>
    <w:rsid w:val="00223BE0"/>
    <w:pPr>
      <w:spacing w:after="120"/>
    </w:pPr>
    <w:rPr>
      <w:rFonts w:ascii="Arial" w:hAnsi="Arial"/>
      <w:b/>
      <w:kern w:val="144"/>
      <w:sz w:val="36"/>
      <w:szCs w:val="20"/>
    </w:rPr>
  </w:style>
  <w:style w:type="paragraph" w:styleId="BodyText3">
    <w:name w:val="Body Text 3"/>
    <w:basedOn w:val="Normal"/>
    <w:semiHidden/>
    <w:rsid w:val="00223BE0"/>
    <w:rPr>
      <w:rFonts w:ascii="Arial" w:hAnsi="Arial" w:cs="Arial"/>
      <w:b/>
      <w:color w:val="0000FF"/>
    </w:rPr>
  </w:style>
  <w:style w:type="paragraph" w:styleId="BodyTextIndent3">
    <w:name w:val="Body Text Indent 3"/>
    <w:basedOn w:val="Normal"/>
    <w:semiHidden/>
    <w:rsid w:val="00223BE0"/>
    <w:pPr>
      <w:ind w:left="2160"/>
    </w:pPr>
    <w:rPr>
      <w:rFonts w:ascii="Arial" w:hAnsi="Arial" w:cs="Arial"/>
    </w:rPr>
  </w:style>
  <w:style w:type="character" w:styleId="CommentReference">
    <w:name w:val="annotation reference"/>
    <w:basedOn w:val="DefaultParagraphFont"/>
    <w:uiPriority w:val="99"/>
    <w:semiHidden/>
    <w:unhideWhenUsed/>
    <w:rsid w:val="00223BE0"/>
    <w:rPr>
      <w:sz w:val="16"/>
      <w:szCs w:val="16"/>
    </w:rPr>
  </w:style>
  <w:style w:type="paragraph" w:styleId="CommentText">
    <w:name w:val="annotation text"/>
    <w:basedOn w:val="Normal"/>
    <w:uiPriority w:val="99"/>
    <w:semiHidden/>
    <w:unhideWhenUsed/>
    <w:rsid w:val="00223BE0"/>
    <w:rPr>
      <w:rFonts w:ascii="Arial" w:hAnsi="Arial" w:cs="Arial"/>
      <w:bCs/>
      <w:sz w:val="20"/>
      <w:szCs w:val="20"/>
    </w:rPr>
  </w:style>
  <w:style w:type="paragraph" w:styleId="BalloonText">
    <w:name w:val="Balloon Text"/>
    <w:basedOn w:val="Normal"/>
    <w:semiHidden/>
    <w:unhideWhenUsed/>
    <w:rsid w:val="00223BE0"/>
    <w:rPr>
      <w:rFonts w:ascii="Tahoma" w:hAnsi="Tahoma" w:cs="Tahoma"/>
      <w:sz w:val="16"/>
      <w:szCs w:val="16"/>
    </w:rPr>
  </w:style>
  <w:style w:type="character" w:customStyle="1" w:styleId="BalloonTextChar">
    <w:name w:val="Balloon Text Char"/>
    <w:basedOn w:val="DefaultParagraphFont"/>
    <w:semiHidden/>
    <w:rsid w:val="00223BE0"/>
    <w:rPr>
      <w:rFonts w:ascii="Tahoma" w:hAnsi="Tahoma" w:cs="Tahoma"/>
      <w:sz w:val="16"/>
      <w:szCs w:val="16"/>
      <w:lang w:eastAsia="en-US"/>
    </w:rPr>
  </w:style>
  <w:style w:type="paragraph" w:styleId="CommentSubject">
    <w:name w:val="annotation subject"/>
    <w:basedOn w:val="CommentText"/>
    <w:next w:val="CommentText"/>
    <w:semiHidden/>
    <w:unhideWhenUsed/>
    <w:rsid w:val="00223BE0"/>
    <w:rPr>
      <w:rFonts w:ascii="Times New Roman" w:hAnsi="Times New Roman" w:cs="Times New Roman"/>
      <w:b/>
    </w:rPr>
  </w:style>
  <w:style w:type="character" w:customStyle="1" w:styleId="CommentTextChar">
    <w:name w:val="Comment Text Char"/>
    <w:basedOn w:val="DefaultParagraphFont"/>
    <w:uiPriority w:val="99"/>
    <w:semiHidden/>
    <w:rsid w:val="00223BE0"/>
    <w:rPr>
      <w:rFonts w:ascii="Arial" w:hAnsi="Arial" w:cs="Arial"/>
      <w:bCs/>
      <w:lang w:eastAsia="en-US"/>
    </w:rPr>
  </w:style>
  <w:style w:type="character" w:customStyle="1" w:styleId="CommentSubjectChar">
    <w:name w:val="Comment Subject Char"/>
    <w:basedOn w:val="CommentTextChar"/>
    <w:rsid w:val="00223BE0"/>
    <w:rPr>
      <w:rFonts w:ascii="Arial" w:hAnsi="Arial" w:cs="Arial"/>
      <w:bCs/>
      <w:lang w:eastAsia="en-US"/>
    </w:rPr>
  </w:style>
  <w:style w:type="paragraph" w:styleId="BodyTextIndent">
    <w:name w:val="Body Text Indent"/>
    <w:basedOn w:val="Normal"/>
    <w:semiHidden/>
    <w:rsid w:val="00223BE0"/>
    <w:pPr>
      <w:ind w:left="-567"/>
    </w:pPr>
    <w:rPr>
      <w:rFonts w:ascii="Arial" w:hAnsi="Arial" w:cs="Arial"/>
      <w:color w:val="3366FF"/>
      <w:szCs w:val="22"/>
    </w:rPr>
  </w:style>
  <w:style w:type="paragraph" w:styleId="BodyTextIndent2">
    <w:name w:val="Body Text Indent 2"/>
    <w:basedOn w:val="Normal"/>
    <w:semiHidden/>
    <w:rsid w:val="00223BE0"/>
    <w:pPr>
      <w:tabs>
        <w:tab w:val="left" w:pos="-426"/>
      </w:tabs>
      <w:ind w:left="-426"/>
    </w:pPr>
    <w:rPr>
      <w:rFonts w:ascii="Arial" w:hAnsi="Arial" w:cs="Arial"/>
      <w:color w:val="3366FF"/>
      <w:szCs w:val="22"/>
    </w:rPr>
  </w:style>
  <w:style w:type="character" w:customStyle="1" w:styleId="FooterChar">
    <w:name w:val="Footer Char"/>
    <w:basedOn w:val="DefaultParagraphFont"/>
    <w:uiPriority w:val="99"/>
    <w:rsid w:val="00223BE0"/>
    <w:rPr>
      <w:sz w:val="24"/>
      <w:szCs w:val="24"/>
      <w:lang w:eastAsia="en-US"/>
    </w:rPr>
  </w:style>
  <w:style w:type="character" w:customStyle="1" w:styleId="HeaderChar">
    <w:name w:val="Header Char"/>
    <w:basedOn w:val="DefaultParagraphFont"/>
    <w:link w:val="Header"/>
    <w:rsid w:val="00215E0F"/>
    <w:rPr>
      <w:sz w:val="24"/>
      <w:szCs w:val="24"/>
      <w:lang w:eastAsia="en-US"/>
    </w:rPr>
  </w:style>
  <w:style w:type="paragraph" w:styleId="ListParagraph">
    <w:name w:val="List Paragraph"/>
    <w:basedOn w:val="Normal"/>
    <w:link w:val="ListParagraphChar"/>
    <w:uiPriority w:val="34"/>
    <w:qFormat/>
    <w:rsid w:val="00FC5E0E"/>
    <w:pPr>
      <w:ind w:left="720"/>
      <w:contextualSpacing/>
    </w:pPr>
  </w:style>
  <w:style w:type="character" w:styleId="FollowedHyperlink">
    <w:name w:val="FollowedHyperlink"/>
    <w:basedOn w:val="DefaultParagraphFont"/>
    <w:uiPriority w:val="99"/>
    <w:semiHidden/>
    <w:unhideWhenUsed/>
    <w:rsid w:val="00CB60D9"/>
    <w:rPr>
      <w:color w:val="800080" w:themeColor="followedHyperlink"/>
      <w:u w:val="single"/>
    </w:rPr>
  </w:style>
  <w:style w:type="paragraph" w:styleId="EndnoteText">
    <w:name w:val="endnote text"/>
    <w:basedOn w:val="Normal"/>
    <w:link w:val="EndnoteTextChar"/>
    <w:uiPriority w:val="99"/>
    <w:semiHidden/>
    <w:unhideWhenUsed/>
    <w:rsid w:val="00B318EB"/>
    <w:rPr>
      <w:sz w:val="20"/>
      <w:szCs w:val="20"/>
    </w:rPr>
  </w:style>
  <w:style w:type="character" w:customStyle="1" w:styleId="EndnoteTextChar">
    <w:name w:val="Endnote Text Char"/>
    <w:basedOn w:val="DefaultParagraphFont"/>
    <w:link w:val="EndnoteText"/>
    <w:uiPriority w:val="99"/>
    <w:semiHidden/>
    <w:rsid w:val="00B318EB"/>
    <w:rPr>
      <w:lang w:eastAsia="en-US"/>
    </w:rPr>
  </w:style>
  <w:style w:type="character" w:styleId="EndnoteReference">
    <w:name w:val="endnote reference"/>
    <w:basedOn w:val="DefaultParagraphFont"/>
    <w:uiPriority w:val="99"/>
    <w:semiHidden/>
    <w:unhideWhenUsed/>
    <w:rsid w:val="00B318EB"/>
    <w:rPr>
      <w:vertAlign w:val="superscript"/>
    </w:rPr>
  </w:style>
  <w:style w:type="paragraph" w:customStyle="1" w:styleId="Default">
    <w:name w:val="Default"/>
    <w:rsid w:val="00DE4A34"/>
    <w:pPr>
      <w:autoSpaceDE w:val="0"/>
      <w:autoSpaceDN w:val="0"/>
      <w:adjustRightInd w:val="0"/>
    </w:pPr>
    <w:rPr>
      <w:rFonts w:ascii="Century Gothic" w:hAnsi="Century Gothic" w:cs="Century Gothic"/>
      <w:color w:val="000000"/>
      <w:sz w:val="24"/>
      <w:szCs w:val="24"/>
    </w:rPr>
  </w:style>
  <w:style w:type="paragraph" w:styleId="NormalWeb">
    <w:name w:val="Normal (Web)"/>
    <w:basedOn w:val="Normal"/>
    <w:uiPriority w:val="99"/>
    <w:unhideWhenUsed/>
    <w:rsid w:val="00BA3136"/>
    <w:pPr>
      <w:spacing w:before="100" w:beforeAutospacing="1" w:after="100" w:afterAutospacing="1"/>
    </w:pPr>
    <w:rPr>
      <w:lang w:eastAsia="en-GB"/>
    </w:rPr>
  </w:style>
  <w:style w:type="character" w:customStyle="1" w:styleId="ListParagraphChar">
    <w:name w:val="List Paragraph Char"/>
    <w:basedOn w:val="DefaultParagraphFont"/>
    <w:link w:val="ListParagraph"/>
    <w:uiPriority w:val="34"/>
    <w:rsid w:val="007F6C5E"/>
    <w:rPr>
      <w:sz w:val="24"/>
      <w:szCs w:val="24"/>
      <w:lang w:eastAsia="en-US"/>
    </w:rPr>
  </w:style>
  <w:style w:type="character" w:customStyle="1" w:styleId="BodyTextChar">
    <w:name w:val="Body Text Char"/>
    <w:basedOn w:val="DefaultParagraphFont"/>
    <w:link w:val="BodyText"/>
    <w:semiHidden/>
    <w:rsid w:val="00371100"/>
    <w:rPr>
      <w:rFonts w:ascii="Arial" w:hAnsi="Arial" w:cs="Arial"/>
      <w:color w:val="0000FF"/>
      <w:sz w:val="24"/>
      <w:szCs w:val="24"/>
      <w:lang w:eastAsia="en-US"/>
    </w:rPr>
  </w:style>
  <w:style w:type="character" w:customStyle="1" w:styleId="FootnoteTextChar">
    <w:name w:val="Footnote Text Char"/>
    <w:basedOn w:val="DefaultParagraphFont"/>
    <w:link w:val="FootnoteText"/>
    <w:uiPriority w:val="99"/>
    <w:semiHidden/>
    <w:rsid w:val="00D11274"/>
    <w:rPr>
      <w:lang w:eastAsia="en-US"/>
    </w:rPr>
  </w:style>
  <w:style w:type="paragraph" w:customStyle="1" w:styleId="NormalParagraphStyle">
    <w:name w:val="NormalParagraphStyle"/>
    <w:basedOn w:val="Normal"/>
    <w:link w:val="NormalParagraphStyleChar"/>
    <w:uiPriority w:val="99"/>
    <w:rsid w:val="009D27B7"/>
    <w:pPr>
      <w:widowControl w:val="0"/>
      <w:autoSpaceDE w:val="0"/>
      <w:autoSpaceDN w:val="0"/>
      <w:adjustRightInd w:val="0"/>
      <w:spacing w:line="288" w:lineRule="auto"/>
      <w:textAlignment w:val="center"/>
    </w:pPr>
    <w:rPr>
      <w:rFonts w:ascii="Times-Roman" w:hAnsi="Times-Roman"/>
      <w:color w:val="000000"/>
      <w:szCs w:val="20"/>
    </w:rPr>
  </w:style>
  <w:style w:type="character" w:customStyle="1" w:styleId="NormalParagraphStyleChar">
    <w:name w:val="NormalParagraphStyle Char"/>
    <w:basedOn w:val="DefaultParagraphFont"/>
    <w:link w:val="NormalParagraphStyle"/>
    <w:uiPriority w:val="99"/>
    <w:rsid w:val="009D27B7"/>
    <w:rPr>
      <w:rFonts w:ascii="Times-Roman" w:hAnsi="Times-Roman"/>
      <w:color w:val="000000"/>
      <w:sz w:val="24"/>
      <w:lang w:eastAsia="en-US"/>
    </w:rPr>
  </w:style>
  <w:style w:type="character" w:customStyle="1" w:styleId="Heading2Char">
    <w:name w:val="Heading 2 Char"/>
    <w:basedOn w:val="DefaultParagraphFont"/>
    <w:link w:val="Heading2"/>
    <w:rsid w:val="00773C79"/>
    <w:rPr>
      <w:rFonts w:ascii="Arial" w:hAnsi="Arial" w:cs="Arial"/>
      <w:b/>
      <w:bCs/>
      <w:sz w:val="24"/>
      <w:szCs w:val="24"/>
      <w:lang w:eastAsia="en-US"/>
    </w:rPr>
  </w:style>
  <w:style w:type="paragraph" w:styleId="Revision">
    <w:name w:val="Revision"/>
    <w:hidden/>
    <w:uiPriority w:val="99"/>
    <w:semiHidden/>
    <w:rsid w:val="004A2D1D"/>
    <w:rPr>
      <w:sz w:val="24"/>
      <w:szCs w:val="24"/>
      <w:lang w:eastAsia="en-US"/>
    </w:rPr>
  </w:style>
  <w:style w:type="character" w:customStyle="1" w:styleId="Heading8Char">
    <w:name w:val="Heading 8 Char"/>
    <w:basedOn w:val="DefaultParagraphFont"/>
    <w:link w:val="Heading8"/>
    <w:uiPriority w:val="9"/>
    <w:semiHidden/>
    <w:rsid w:val="007A7C90"/>
    <w:rPr>
      <w:rFonts w:asciiTheme="majorHAnsi" w:eastAsiaTheme="majorEastAsia" w:hAnsiTheme="majorHAnsi" w:cstheme="majorBidi"/>
      <w:color w:val="404040" w:themeColor="text1" w:themeTint="BF"/>
      <w:lang w:eastAsia="en-US"/>
    </w:rPr>
  </w:style>
  <w:style w:type="character" w:styleId="UnresolvedMention">
    <w:name w:val="Unresolved Mention"/>
    <w:basedOn w:val="DefaultParagraphFont"/>
    <w:uiPriority w:val="99"/>
    <w:semiHidden/>
    <w:unhideWhenUsed/>
    <w:rsid w:val="00F45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6127">
      <w:bodyDiv w:val="1"/>
      <w:marLeft w:val="0"/>
      <w:marRight w:val="0"/>
      <w:marTop w:val="0"/>
      <w:marBottom w:val="0"/>
      <w:divBdr>
        <w:top w:val="none" w:sz="0" w:space="0" w:color="auto"/>
        <w:left w:val="none" w:sz="0" w:space="0" w:color="auto"/>
        <w:bottom w:val="none" w:sz="0" w:space="0" w:color="auto"/>
        <w:right w:val="none" w:sz="0" w:space="0" w:color="auto"/>
      </w:divBdr>
      <w:divsChild>
        <w:div w:id="676076226">
          <w:marLeft w:val="0"/>
          <w:marRight w:val="0"/>
          <w:marTop w:val="0"/>
          <w:marBottom w:val="0"/>
          <w:divBdr>
            <w:top w:val="none" w:sz="0" w:space="0" w:color="auto"/>
            <w:left w:val="none" w:sz="0" w:space="0" w:color="auto"/>
            <w:bottom w:val="none" w:sz="0" w:space="0" w:color="auto"/>
            <w:right w:val="none" w:sz="0" w:space="0" w:color="auto"/>
          </w:divBdr>
        </w:div>
        <w:div w:id="1007634336">
          <w:marLeft w:val="0"/>
          <w:marRight w:val="0"/>
          <w:marTop w:val="0"/>
          <w:marBottom w:val="0"/>
          <w:divBdr>
            <w:top w:val="none" w:sz="0" w:space="0" w:color="auto"/>
            <w:left w:val="none" w:sz="0" w:space="0" w:color="auto"/>
            <w:bottom w:val="none" w:sz="0" w:space="0" w:color="auto"/>
            <w:right w:val="none" w:sz="0" w:space="0" w:color="auto"/>
          </w:divBdr>
        </w:div>
        <w:div w:id="1592159381">
          <w:marLeft w:val="0"/>
          <w:marRight w:val="0"/>
          <w:marTop w:val="0"/>
          <w:marBottom w:val="0"/>
          <w:divBdr>
            <w:top w:val="none" w:sz="0" w:space="0" w:color="auto"/>
            <w:left w:val="none" w:sz="0" w:space="0" w:color="auto"/>
            <w:bottom w:val="none" w:sz="0" w:space="0" w:color="auto"/>
            <w:right w:val="none" w:sz="0" w:space="0" w:color="auto"/>
          </w:divBdr>
        </w:div>
      </w:divsChild>
    </w:div>
    <w:div w:id="282541995">
      <w:bodyDiv w:val="1"/>
      <w:marLeft w:val="0"/>
      <w:marRight w:val="0"/>
      <w:marTop w:val="0"/>
      <w:marBottom w:val="0"/>
      <w:divBdr>
        <w:top w:val="none" w:sz="0" w:space="0" w:color="auto"/>
        <w:left w:val="none" w:sz="0" w:space="0" w:color="auto"/>
        <w:bottom w:val="none" w:sz="0" w:space="0" w:color="auto"/>
        <w:right w:val="none" w:sz="0" w:space="0" w:color="auto"/>
      </w:divBdr>
    </w:div>
    <w:div w:id="332219284">
      <w:bodyDiv w:val="1"/>
      <w:marLeft w:val="0"/>
      <w:marRight w:val="0"/>
      <w:marTop w:val="0"/>
      <w:marBottom w:val="0"/>
      <w:divBdr>
        <w:top w:val="none" w:sz="0" w:space="0" w:color="auto"/>
        <w:left w:val="none" w:sz="0" w:space="0" w:color="auto"/>
        <w:bottom w:val="none" w:sz="0" w:space="0" w:color="auto"/>
        <w:right w:val="none" w:sz="0" w:space="0" w:color="auto"/>
      </w:divBdr>
      <w:divsChild>
        <w:div w:id="1929803288">
          <w:marLeft w:val="360"/>
          <w:marRight w:val="0"/>
          <w:marTop w:val="200"/>
          <w:marBottom w:val="0"/>
          <w:divBdr>
            <w:top w:val="none" w:sz="0" w:space="0" w:color="auto"/>
            <w:left w:val="none" w:sz="0" w:space="0" w:color="auto"/>
            <w:bottom w:val="none" w:sz="0" w:space="0" w:color="auto"/>
            <w:right w:val="none" w:sz="0" w:space="0" w:color="auto"/>
          </w:divBdr>
        </w:div>
      </w:divsChild>
    </w:div>
    <w:div w:id="386104332">
      <w:bodyDiv w:val="1"/>
      <w:marLeft w:val="0"/>
      <w:marRight w:val="0"/>
      <w:marTop w:val="0"/>
      <w:marBottom w:val="0"/>
      <w:divBdr>
        <w:top w:val="none" w:sz="0" w:space="0" w:color="auto"/>
        <w:left w:val="none" w:sz="0" w:space="0" w:color="auto"/>
        <w:bottom w:val="none" w:sz="0" w:space="0" w:color="auto"/>
        <w:right w:val="none" w:sz="0" w:space="0" w:color="auto"/>
      </w:divBdr>
      <w:divsChild>
        <w:div w:id="58671159">
          <w:marLeft w:val="0"/>
          <w:marRight w:val="0"/>
          <w:marTop w:val="0"/>
          <w:marBottom w:val="0"/>
          <w:divBdr>
            <w:top w:val="none" w:sz="0" w:space="0" w:color="auto"/>
            <w:left w:val="none" w:sz="0" w:space="0" w:color="auto"/>
            <w:bottom w:val="none" w:sz="0" w:space="0" w:color="auto"/>
            <w:right w:val="none" w:sz="0" w:space="0" w:color="auto"/>
          </w:divBdr>
        </w:div>
        <w:div w:id="258955452">
          <w:marLeft w:val="0"/>
          <w:marRight w:val="0"/>
          <w:marTop w:val="0"/>
          <w:marBottom w:val="0"/>
          <w:divBdr>
            <w:top w:val="none" w:sz="0" w:space="0" w:color="auto"/>
            <w:left w:val="none" w:sz="0" w:space="0" w:color="auto"/>
            <w:bottom w:val="none" w:sz="0" w:space="0" w:color="auto"/>
            <w:right w:val="none" w:sz="0" w:space="0" w:color="auto"/>
          </w:divBdr>
        </w:div>
        <w:div w:id="367877447">
          <w:marLeft w:val="0"/>
          <w:marRight w:val="0"/>
          <w:marTop w:val="0"/>
          <w:marBottom w:val="0"/>
          <w:divBdr>
            <w:top w:val="none" w:sz="0" w:space="0" w:color="auto"/>
            <w:left w:val="none" w:sz="0" w:space="0" w:color="auto"/>
            <w:bottom w:val="none" w:sz="0" w:space="0" w:color="auto"/>
            <w:right w:val="none" w:sz="0" w:space="0" w:color="auto"/>
          </w:divBdr>
        </w:div>
        <w:div w:id="383603150">
          <w:marLeft w:val="0"/>
          <w:marRight w:val="0"/>
          <w:marTop w:val="0"/>
          <w:marBottom w:val="0"/>
          <w:divBdr>
            <w:top w:val="none" w:sz="0" w:space="0" w:color="auto"/>
            <w:left w:val="none" w:sz="0" w:space="0" w:color="auto"/>
            <w:bottom w:val="none" w:sz="0" w:space="0" w:color="auto"/>
            <w:right w:val="none" w:sz="0" w:space="0" w:color="auto"/>
          </w:divBdr>
        </w:div>
        <w:div w:id="910508840">
          <w:marLeft w:val="0"/>
          <w:marRight w:val="0"/>
          <w:marTop w:val="0"/>
          <w:marBottom w:val="0"/>
          <w:divBdr>
            <w:top w:val="none" w:sz="0" w:space="0" w:color="auto"/>
            <w:left w:val="none" w:sz="0" w:space="0" w:color="auto"/>
            <w:bottom w:val="none" w:sz="0" w:space="0" w:color="auto"/>
            <w:right w:val="none" w:sz="0" w:space="0" w:color="auto"/>
          </w:divBdr>
        </w:div>
        <w:div w:id="1086074949">
          <w:marLeft w:val="0"/>
          <w:marRight w:val="0"/>
          <w:marTop w:val="0"/>
          <w:marBottom w:val="0"/>
          <w:divBdr>
            <w:top w:val="none" w:sz="0" w:space="0" w:color="auto"/>
            <w:left w:val="none" w:sz="0" w:space="0" w:color="auto"/>
            <w:bottom w:val="none" w:sz="0" w:space="0" w:color="auto"/>
            <w:right w:val="none" w:sz="0" w:space="0" w:color="auto"/>
          </w:divBdr>
        </w:div>
        <w:div w:id="1250458876">
          <w:marLeft w:val="0"/>
          <w:marRight w:val="0"/>
          <w:marTop w:val="0"/>
          <w:marBottom w:val="0"/>
          <w:divBdr>
            <w:top w:val="none" w:sz="0" w:space="0" w:color="auto"/>
            <w:left w:val="none" w:sz="0" w:space="0" w:color="auto"/>
            <w:bottom w:val="none" w:sz="0" w:space="0" w:color="auto"/>
            <w:right w:val="none" w:sz="0" w:space="0" w:color="auto"/>
          </w:divBdr>
        </w:div>
        <w:div w:id="1429958211">
          <w:marLeft w:val="0"/>
          <w:marRight w:val="0"/>
          <w:marTop w:val="0"/>
          <w:marBottom w:val="0"/>
          <w:divBdr>
            <w:top w:val="none" w:sz="0" w:space="0" w:color="auto"/>
            <w:left w:val="none" w:sz="0" w:space="0" w:color="auto"/>
            <w:bottom w:val="none" w:sz="0" w:space="0" w:color="auto"/>
            <w:right w:val="none" w:sz="0" w:space="0" w:color="auto"/>
          </w:divBdr>
        </w:div>
        <w:div w:id="1573810530">
          <w:marLeft w:val="0"/>
          <w:marRight w:val="0"/>
          <w:marTop w:val="0"/>
          <w:marBottom w:val="0"/>
          <w:divBdr>
            <w:top w:val="none" w:sz="0" w:space="0" w:color="auto"/>
            <w:left w:val="none" w:sz="0" w:space="0" w:color="auto"/>
            <w:bottom w:val="none" w:sz="0" w:space="0" w:color="auto"/>
            <w:right w:val="none" w:sz="0" w:space="0" w:color="auto"/>
          </w:divBdr>
        </w:div>
        <w:div w:id="1629824433">
          <w:marLeft w:val="0"/>
          <w:marRight w:val="0"/>
          <w:marTop w:val="0"/>
          <w:marBottom w:val="0"/>
          <w:divBdr>
            <w:top w:val="none" w:sz="0" w:space="0" w:color="auto"/>
            <w:left w:val="none" w:sz="0" w:space="0" w:color="auto"/>
            <w:bottom w:val="none" w:sz="0" w:space="0" w:color="auto"/>
            <w:right w:val="none" w:sz="0" w:space="0" w:color="auto"/>
          </w:divBdr>
        </w:div>
        <w:div w:id="1754469006">
          <w:marLeft w:val="0"/>
          <w:marRight w:val="0"/>
          <w:marTop w:val="0"/>
          <w:marBottom w:val="0"/>
          <w:divBdr>
            <w:top w:val="none" w:sz="0" w:space="0" w:color="auto"/>
            <w:left w:val="none" w:sz="0" w:space="0" w:color="auto"/>
            <w:bottom w:val="none" w:sz="0" w:space="0" w:color="auto"/>
            <w:right w:val="none" w:sz="0" w:space="0" w:color="auto"/>
          </w:divBdr>
        </w:div>
        <w:div w:id="1787235344">
          <w:marLeft w:val="0"/>
          <w:marRight w:val="0"/>
          <w:marTop w:val="0"/>
          <w:marBottom w:val="0"/>
          <w:divBdr>
            <w:top w:val="none" w:sz="0" w:space="0" w:color="auto"/>
            <w:left w:val="none" w:sz="0" w:space="0" w:color="auto"/>
            <w:bottom w:val="none" w:sz="0" w:space="0" w:color="auto"/>
            <w:right w:val="none" w:sz="0" w:space="0" w:color="auto"/>
          </w:divBdr>
        </w:div>
        <w:div w:id="1953245593">
          <w:marLeft w:val="0"/>
          <w:marRight w:val="0"/>
          <w:marTop w:val="0"/>
          <w:marBottom w:val="0"/>
          <w:divBdr>
            <w:top w:val="none" w:sz="0" w:space="0" w:color="auto"/>
            <w:left w:val="none" w:sz="0" w:space="0" w:color="auto"/>
            <w:bottom w:val="none" w:sz="0" w:space="0" w:color="auto"/>
            <w:right w:val="none" w:sz="0" w:space="0" w:color="auto"/>
          </w:divBdr>
        </w:div>
      </w:divsChild>
    </w:div>
    <w:div w:id="834153529">
      <w:bodyDiv w:val="1"/>
      <w:marLeft w:val="0"/>
      <w:marRight w:val="0"/>
      <w:marTop w:val="0"/>
      <w:marBottom w:val="0"/>
      <w:divBdr>
        <w:top w:val="none" w:sz="0" w:space="0" w:color="auto"/>
        <w:left w:val="none" w:sz="0" w:space="0" w:color="auto"/>
        <w:bottom w:val="none" w:sz="0" w:space="0" w:color="auto"/>
        <w:right w:val="none" w:sz="0" w:space="0" w:color="auto"/>
      </w:divBdr>
    </w:div>
    <w:div w:id="903025108">
      <w:bodyDiv w:val="1"/>
      <w:marLeft w:val="0"/>
      <w:marRight w:val="0"/>
      <w:marTop w:val="0"/>
      <w:marBottom w:val="0"/>
      <w:divBdr>
        <w:top w:val="none" w:sz="0" w:space="0" w:color="auto"/>
        <w:left w:val="none" w:sz="0" w:space="0" w:color="auto"/>
        <w:bottom w:val="none" w:sz="0" w:space="0" w:color="auto"/>
        <w:right w:val="none" w:sz="0" w:space="0" w:color="auto"/>
      </w:divBdr>
      <w:divsChild>
        <w:div w:id="628097132">
          <w:marLeft w:val="0"/>
          <w:marRight w:val="0"/>
          <w:marTop w:val="0"/>
          <w:marBottom w:val="0"/>
          <w:divBdr>
            <w:top w:val="none" w:sz="0" w:space="0" w:color="auto"/>
            <w:left w:val="none" w:sz="0" w:space="0" w:color="auto"/>
            <w:bottom w:val="none" w:sz="0" w:space="0" w:color="auto"/>
            <w:right w:val="none" w:sz="0" w:space="0" w:color="auto"/>
          </w:divBdr>
          <w:divsChild>
            <w:div w:id="1816874200">
              <w:marLeft w:val="0"/>
              <w:marRight w:val="0"/>
              <w:marTop w:val="0"/>
              <w:marBottom w:val="0"/>
              <w:divBdr>
                <w:top w:val="none" w:sz="0" w:space="0" w:color="auto"/>
                <w:left w:val="none" w:sz="0" w:space="0" w:color="auto"/>
                <w:bottom w:val="none" w:sz="0" w:space="0" w:color="auto"/>
                <w:right w:val="none" w:sz="0" w:space="0" w:color="auto"/>
              </w:divBdr>
              <w:divsChild>
                <w:div w:id="1523131330">
                  <w:marLeft w:val="0"/>
                  <w:marRight w:val="0"/>
                  <w:marTop w:val="0"/>
                  <w:marBottom w:val="0"/>
                  <w:divBdr>
                    <w:top w:val="none" w:sz="0" w:space="0" w:color="auto"/>
                    <w:left w:val="none" w:sz="0" w:space="0" w:color="auto"/>
                    <w:bottom w:val="none" w:sz="0" w:space="0" w:color="auto"/>
                    <w:right w:val="none" w:sz="0" w:space="0" w:color="auto"/>
                  </w:divBdr>
                  <w:divsChild>
                    <w:div w:id="1705015884">
                      <w:marLeft w:val="0"/>
                      <w:marRight w:val="0"/>
                      <w:marTop w:val="0"/>
                      <w:marBottom w:val="0"/>
                      <w:divBdr>
                        <w:top w:val="none" w:sz="0" w:space="0" w:color="auto"/>
                        <w:left w:val="none" w:sz="0" w:space="0" w:color="auto"/>
                        <w:bottom w:val="none" w:sz="0" w:space="0" w:color="auto"/>
                        <w:right w:val="none" w:sz="0" w:space="0" w:color="auto"/>
                      </w:divBdr>
                      <w:divsChild>
                        <w:div w:id="607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120729">
      <w:bodyDiv w:val="1"/>
      <w:marLeft w:val="0"/>
      <w:marRight w:val="0"/>
      <w:marTop w:val="0"/>
      <w:marBottom w:val="0"/>
      <w:divBdr>
        <w:top w:val="none" w:sz="0" w:space="0" w:color="auto"/>
        <w:left w:val="none" w:sz="0" w:space="0" w:color="auto"/>
        <w:bottom w:val="none" w:sz="0" w:space="0" w:color="auto"/>
        <w:right w:val="none" w:sz="0" w:space="0" w:color="auto"/>
      </w:divBdr>
    </w:div>
    <w:div w:id="1435204731">
      <w:bodyDiv w:val="1"/>
      <w:marLeft w:val="0"/>
      <w:marRight w:val="0"/>
      <w:marTop w:val="0"/>
      <w:marBottom w:val="0"/>
      <w:divBdr>
        <w:top w:val="none" w:sz="0" w:space="0" w:color="auto"/>
        <w:left w:val="none" w:sz="0" w:space="0" w:color="auto"/>
        <w:bottom w:val="none" w:sz="0" w:space="0" w:color="auto"/>
        <w:right w:val="none" w:sz="0" w:space="0" w:color="auto"/>
      </w:divBdr>
      <w:divsChild>
        <w:div w:id="1628971062">
          <w:marLeft w:val="720"/>
          <w:marRight w:val="0"/>
          <w:marTop w:val="200"/>
          <w:marBottom w:val="0"/>
          <w:divBdr>
            <w:top w:val="none" w:sz="0" w:space="0" w:color="auto"/>
            <w:left w:val="none" w:sz="0" w:space="0" w:color="auto"/>
            <w:bottom w:val="none" w:sz="0" w:space="0" w:color="auto"/>
            <w:right w:val="none" w:sz="0" w:space="0" w:color="auto"/>
          </w:divBdr>
        </w:div>
      </w:divsChild>
    </w:div>
    <w:div w:id="1724405949">
      <w:bodyDiv w:val="1"/>
      <w:marLeft w:val="0"/>
      <w:marRight w:val="0"/>
      <w:marTop w:val="0"/>
      <w:marBottom w:val="0"/>
      <w:divBdr>
        <w:top w:val="none" w:sz="0" w:space="0" w:color="auto"/>
        <w:left w:val="none" w:sz="0" w:space="0" w:color="auto"/>
        <w:bottom w:val="none" w:sz="0" w:space="0" w:color="auto"/>
        <w:right w:val="none" w:sz="0" w:space="0" w:color="auto"/>
      </w:divBdr>
      <w:divsChild>
        <w:div w:id="119764756">
          <w:marLeft w:val="1440"/>
          <w:marRight w:val="0"/>
          <w:marTop w:val="0"/>
          <w:marBottom w:val="0"/>
          <w:divBdr>
            <w:top w:val="none" w:sz="0" w:space="0" w:color="auto"/>
            <w:left w:val="none" w:sz="0" w:space="0" w:color="auto"/>
            <w:bottom w:val="none" w:sz="0" w:space="0" w:color="auto"/>
            <w:right w:val="none" w:sz="0" w:space="0" w:color="auto"/>
          </w:divBdr>
        </w:div>
        <w:div w:id="275676544">
          <w:marLeft w:val="1440"/>
          <w:marRight w:val="0"/>
          <w:marTop w:val="0"/>
          <w:marBottom w:val="0"/>
          <w:divBdr>
            <w:top w:val="none" w:sz="0" w:space="0" w:color="auto"/>
            <w:left w:val="none" w:sz="0" w:space="0" w:color="auto"/>
            <w:bottom w:val="none" w:sz="0" w:space="0" w:color="auto"/>
            <w:right w:val="none" w:sz="0" w:space="0" w:color="auto"/>
          </w:divBdr>
        </w:div>
        <w:div w:id="1276139076">
          <w:marLeft w:val="1440"/>
          <w:marRight w:val="0"/>
          <w:marTop w:val="0"/>
          <w:marBottom w:val="0"/>
          <w:divBdr>
            <w:top w:val="none" w:sz="0" w:space="0" w:color="auto"/>
            <w:left w:val="none" w:sz="0" w:space="0" w:color="auto"/>
            <w:bottom w:val="none" w:sz="0" w:space="0" w:color="auto"/>
            <w:right w:val="none" w:sz="0" w:space="0" w:color="auto"/>
          </w:divBdr>
        </w:div>
        <w:div w:id="1917858989">
          <w:marLeft w:val="720"/>
          <w:marRight w:val="0"/>
          <w:marTop w:val="0"/>
          <w:marBottom w:val="0"/>
          <w:divBdr>
            <w:top w:val="none" w:sz="0" w:space="0" w:color="auto"/>
            <w:left w:val="none" w:sz="0" w:space="0" w:color="auto"/>
            <w:bottom w:val="none" w:sz="0" w:space="0" w:color="auto"/>
            <w:right w:val="none" w:sz="0" w:space="0" w:color="auto"/>
          </w:divBdr>
        </w:div>
        <w:div w:id="1968732213">
          <w:marLeft w:val="720"/>
          <w:marRight w:val="0"/>
          <w:marTop w:val="0"/>
          <w:marBottom w:val="0"/>
          <w:divBdr>
            <w:top w:val="none" w:sz="0" w:space="0" w:color="auto"/>
            <w:left w:val="none" w:sz="0" w:space="0" w:color="auto"/>
            <w:bottom w:val="none" w:sz="0" w:space="0" w:color="auto"/>
            <w:right w:val="none" w:sz="0" w:space="0" w:color="auto"/>
          </w:divBdr>
        </w:div>
      </w:divsChild>
    </w:div>
    <w:div w:id="1849833870">
      <w:bodyDiv w:val="1"/>
      <w:marLeft w:val="0"/>
      <w:marRight w:val="0"/>
      <w:marTop w:val="0"/>
      <w:marBottom w:val="0"/>
      <w:divBdr>
        <w:top w:val="none" w:sz="0" w:space="0" w:color="auto"/>
        <w:left w:val="none" w:sz="0" w:space="0" w:color="auto"/>
        <w:bottom w:val="none" w:sz="0" w:space="0" w:color="auto"/>
        <w:right w:val="none" w:sz="0" w:space="0" w:color="auto"/>
      </w:divBdr>
      <w:divsChild>
        <w:div w:id="2131320041">
          <w:marLeft w:val="360"/>
          <w:marRight w:val="0"/>
          <w:marTop w:val="200"/>
          <w:marBottom w:val="0"/>
          <w:divBdr>
            <w:top w:val="none" w:sz="0" w:space="0" w:color="auto"/>
            <w:left w:val="none" w:sz="0" w:space="0" w:color="auto"/>
            <w:bottom w:val="none" w:sz="0" w:space="0" w:color="auto"/>
            <w:right w:val="none" w:sz="0" w:space="0" w:color="auto"/>
          </w:divBdr>
        </w:div>
      </w:divsChild>
    </w:div>
    <w:div w:id="1858959962">
      <w:bodyDiv w:val="1"/>
      <w:marLeft w:val="0"/>
      <w:marRight w:val="0"/>
      <w:marTop w:val="0"/>
      <w:marBottom w:val="0"/>
      <w:divBdr>
        <w:top w:val="none" w:sz="0" w:space="0" w:color="auto"/>
        <w:left w:val="none" w:sz="0" w:space="0" w:color="auto"/>
        <w:bottom w:val="none" w:sz="0" w:space="0" w:color="auto"/>
        <w:right w:val="none" w:sz="0" w:space="0" w:color="auto"/>
      </w:divBdr>
      <w:divsChild>
        <w:div w:id="1974416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se@westminster.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qualities@westminster.gov.uk" TargetMode="External"/><Relationship Id="rId7" Type="http://schemas.openxmlformats.org/officeDocument/2006/relationships/settings" Target="settings.xml"/><Relationship Id="rId12" Type="http://schemas.openxmlformats.org/officeDocument/2006/relationships/image" Target="http://wire1/admin/apps_switch.cfm?link=/i_wire/Corporate%20ID/Logos/Westminster-logo-main.jp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fl.gov.uk/info-for/media/press-releases/2020/march/tfl-launches-campaign-to-support-women-into-cycli" TargetMode="External"/><Relationship Id="rId20" Type="http://schemas.openxmlformats.org/officeDocument/2006/relationships/hyperlink" Target="mailto:stse@westminster.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tadros@westminster.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ies@westminster.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885dbc-6fef-4daa-a624-dc5e651de425">
      <UserInfo>
        <DisplayName>Worlock, David: CS-FamServ: RBKC</DisplayName>
        <AccountId>14156</AccountId>
        <AccountType/>
      </UserInfo>
    </SharedWithUsers>
    <Comments xmlns="baa7b42a-962d-425e-927d-ba5a5c83c2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377F93874E75438A4EA3662E6080AA" ma:contentTypeVersion="16" ma:contentTypeDescription="Create a new document." ma:contentTypeScope="" ma:versionID="a07f91944a66c9ca9fe8e632e9ba65ed">
  <xsd:schema xmlns:xsd="http://www.w3.org/2001/XMLSchema" xmlns:xs="http://www.w3.org/2001/XMLSchema" xmlns:p="http://schemas.microsoft.com/office/2006/metadata/properties" xmlns:ns2="ba885dbc-6fef-4daa-a624-dc5e651de425" xmlns:ns3="baa7b42a-962d-425e-927d-ba5a5c83c284" targetNamespace="http://schemas.microsoft.com/office/2006/metadata/properties" ma:root="true" ma:fieldsID="9e531139a797cb800a5a352f1e6a6dc0" ns2:_="" ns3:_="">
    <xsd:import namespace="ba885dbc-6fef-4daa-a624-dc5e651de425"/>
    <xsd:import namespace="baa7b42a-962d-425e-927d-ba5a5c83c2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Comment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5dbc-6fef-4daa-a624-dc5e651de4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aa7b42a-962d-425e-927d-ba5a5c83c2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Comments" ma:index="20" nillable="true" ma:displayName="Comments" ma:format="Dropdown" ma:internalName="Comments">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A51B1-4CAF-4B80-9011-652F0099CA0A}">
  <ds:schemaRefs>
    <ds:schemaRef ds:uri="ba885dbc-6fef-4daa-a624-dc5e651de425"/>
    <ds:schemaRef ds:uri="http://schemas.microsoft.com/office/2006/documentManagement/types"/>
    <ds:schemaRef ds:uri="http://schemas.microsoft.com/office/infopath/2007/PartnerControls"/>
    <ds:schemaRef ds:uri="baa7b42a-962d-425e-927d-ba5a5c83c284"/>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3AC70CA-9283-4B1C-8CEF-B2B9AC875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5dbc-6fef-4daa-a624-dc5e651de425"/>
    <ds:schemaRef ds:uri="baa7b42a-962d-425e-927d-ba5a5c83c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870CF-8ABC-4ED4-A8D9-AAF4221ECA15}">
  <ds:schemaRefs>
    <ds:schemaRef ds:uri="http://schemas.microsoft.com/sharepoint/v3/contenttype/forms"/>
  </ds:schemaRefs>
</ds:datastoreItem>
</file>

<file path=customXml/itemProps4.xml><?xml version="1.0" encoding="utf-8"?>
<ds:datastoreItem xmlns:ds="http://schemas.openxmlformats.org/officeDocument/2006/customXml" ds:itemID="{0322006A-AA3D-459B-855B-99F656E8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13052</Words>
  <Characters>74398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SURREY COUNTY COUNCIL</vt:lpstr>
    </vt:vector>
  </TitlesOfParts>
  <Company>Surrey County Council</Company>
  <LinksUpToDate>false</LinksUpToDate>
  <CharactersWithSpaces>87276</CharactersWithSpaces>
  <SharedDoc>false</SharedDoc>
  <HLinks>
    <vt:vector size="24" baseType="variant">
      <vt:variant>
        <vt:i4>2424908</vt:i4>
      </vt:variant>
      <vt:variant>
        <vt:i4>123</vt:i4>
      </vt:variant>
      <vt:variant>
        <vt:i4>0</vt:i4>
      </vt:variant>
      <vt:variant>
        <vt:i4>5</vt:i4>
      </vt:variant>
      <vt:variant>
        <vt:lpwstr>mailto:Equalities@westminster.gov.uk</vt:lpwstr>
      </vt:variant>
      <vt:variant>
        <vt:lpwstr/>
      </vt:variant>
      <vt:variant>
        <vt:i4>3604525</vt:i4>
      </vt:variant>
      <vt:variant>
        <vt:i4>6</vt:i4>
      </vt:variant>
      <vt:variant>
        <vt:i4>0</vt:i4>
      </vt:variant>
      <vt:variant>
        <vt:i4>5</vt:i4>
      </vt:variant>
      <vt:variant>
        <vt:lpwstr>https://tfl.gov.uk/info-for/media/press-releases/2020/march/tfl-launches-campaign-to-support-women-into-cycli</vt:lpwstr>
      </vt:variant>
      <vt:variant>
        <vt:lpwstr>:~:text=TfL%20is%20marking%20International%20Women%27s,underrepresented%20among%20Londoners%20who%20cycle.</vt:lpwstr>
      </vt:variant>
      <vt:variant>
        <vt:i4>2424908</vt:i4>
      </vt:variant>
      <vt:variant>
        <vt:i4>3</vt:i4>
      </vt:variant>
      <vt:variant>
        <vt:i4>0</vt:i4>
      </vt:variant>
      <vt:variant>
        <vt:i4>5</vt:i4>
      </vt:variant>
      <vt:variant>
        <vt:lpwstr>mailto:Equalities@westminster.gov.uk</vt:lpwstr>
      </vt:variant>
      <vt:variant>
        <vt:lpwstr/>
      </vt:variant>
      <vt:variant>
        <vt:i4>4718654</vt:i4>
      </vt:variant>
      <vt:variant>
        <vt:i4>0</vt:i4>
      </vt:variant>
      <vt:variant>
        <vt:i4>0</vt:i4>
      </vt:variant>
      <vt:variant>
        <vt:i4>5</vt:i4>
      </vt:variant>
      <vt:variant>
        <vt:lpwstr>mailto:stse@westminster.gov.uk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COUNTY COUNCIL</dc:title>
  <dc:subject/>
  <dc:creator>ClaireH</dc:creator>
  <cp:keywords/>
  <dc:description/>
  <cp:lastModifiedBy>Tadros, Mohannad</cp:lastModifiedBy>
  <cp:revision>2</cp:revision>
  <cp:lastPrinted>2018-03-27T17:33:00Z</cp:lastPrinted>
  <dcterms:created xsi:type="dcterms:W3CDTF">2021-09-17T01:37:00Z</dcterms:created>
  <dcterms:modified xsi:type="dcterms:W3CDTF">2021-09-17T01:37:00Z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0x010100CD377F93874E75438A4EA3662E6080AA</vt:lpwstr>
  </property>
  <property fmtid="{D5CDD505-2E9C-101B-9397-08002B2CF9AE}" pid="3" name="b9ca678d06974d1b9a589aa70f41520a">
    <vt:lpwstr>UK wide|6834a7d2-fb91-47b3-99a3-3181df52306f</vt:lpwstr>
  </property>
  <property fmtid="{D5CDD505-2E9C-101B-9397-08002B2CF9AE}" pid="4" name="_dlc_DocIdItemGuid">
    <vt:lpwstr>72b8cc8f-5611-45a3-9dc4-bf7d19bf730e</vt:lpwstr>
  </property>
  <property fmtid="{D5CDD505-2E9C-101B-9397-08002B2CF9AE}" pid="5" name="Audience1">
    <vt:lpwstr>1;#All staff|1a1e0e6e-8d96-4235-ac5f-9f1dcc3600b0</vt:lpwstr>
  </property>
  <property fmtid="{D5CDD505-2E9C-101B-9397-08002B2CF9AE}" pid="6" name="TaxKeyword">
    <vt:lpwstr/>
  </property>
  <property fmtid="{D5CDD505-2E9C-101B-9397-08002B2CF9AE}" pid="7" name="Countries">
    <vt:lpwstr>2;#UK wide|6834a7d2-fb91-47b3-99a3-3181df52306f</vt:lpwstr>
  </property>
  <property fmtid="{D5CDD505-2E9C-101B-9397-08002B2CF9AE}" pid="8" name="Category">
    <vt:lpwstr>1446;#Planning|06f13a33-e87a-44d8-9038-718f65045c64</vt:lpwstr>
  </property>
  <property fmtid="{D5CDD505-2E9C-101B-9397-08002B2CF9AE}" pid="9" name="ECSubject">
    <vt:lpwstr>6;#Election administration|6b838113-9a99-40e9-8b95-270cc24d34ae</vt:lpwstr>
  </property>
  <property fmtid="{D5CDD505-2E9C-101B-9397-08002B2CF9AE}" pid="10" name="Work stream">
    <vt:lpwstr>1454;#WS3 – ID pilot schemes|abcec55b-29c0-4649-8bf2-8ba17b9f0bd2</vt:lpwstr>
  </property>
  <property fmtid="{D5CDD505-2E9C-101B-9397-08002B2CF9AE}" pid="11" name="GPMS marking">
    <vt:lpwstr>517;#Official|77462fb2-11a1-4cd5-8628-4e6081b9477e</vt:lpwstr>
  </property>
  <property fmtid="{D5CDD505-2E9C-101B-9397-08002B2CF9AE}" pid="12" name="Calendar Year">
    <vt:lpwstr>1176;#2017|e743382d-a956-4c3d-b21e-8f088efd99a3</vt:lpwstr>
  </property>
  <property fmtid="{D5CDD505-2E9C-101B-9397-08002B2CF9AE}" pid="13" name="PPM Name">
    <vt:lpwstr>377;#Elections ＆ Local Referendums|12fa5f29-3dbf-41bf-88ac-249dc2aed409</vt:lpwstr>
  </property>
  <property fmtid="{D5CDD505-2E9C-101B-9397-08002B2CF9AE}" pid="14" name="TaxKeywordTaxHTField">
    <vt:lpwstr/>
  </property>
</Properties>
</file>