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5FB0" w14:textId="77777777" w:rsidR="00F10E49" w:rsidRPr="003C267B" w:rsidRDefault="003C267B" w:rsidP="003C267B">
      <w:pPr>
        <w:spacing w:after="0"/>
        <w:jc w:val="center"/>
        <w:rPr>
          <w:rFonts w:ascii="Arial" w:hAnsi="Arial" w:cs="Arial"/>
          <w:caps/>
          <w:sz w:val="24"/>
          <w:szCs w:val="24"/>
        </w:rPr>
      </w:pPr>
      <w:r w:rsidRPr="003C267B">
        <w:rPr>
          <w:rFonts w:ascii="Arial" w:hAnsi="Arial" w:cs="Arial"/>
          <w:caps/>
          <w:sz w:val="24"/>
          <w:szCs w:val="24"/>
        </w:rPr>
        <w:t>City of Westminster</w:t>
      </w:r>
      <w:r w:rsidR="00F10E49" w:rsidRPr="003C267B">
        <w:rPr>
          <w:rFonts w:ascii="Arial" w:hAnsi="Arial" w:cs="Arial"/>
          <w:caps/>
          <w:sz w:val="24"/>
          <w:szCs w:val="24"/>
        </w:rPr>
        <w:t xml:space="preserve"> Pension Fund</w:t>
      </w:r>
    </w:p>
    <w:p w14:paraId="7C2C5FB1" w14:textId="77777777" w:rsidR="00F10E49" w:rsidRPr="003C267B" w:rsidRDefault="00F10E49" w:rsidP="003C267B">
      <w:pPr>
        <w:spacing w:before="120" w:after="0" w:line="240" w:lineRule="auto"/>
        <w:jc w:val="center"/>
        <w:rPr>
          <w:rFonts w:ascii="Arial" w:hAnsi="Arial" w:cs="Arial"/>
          <w:b/>
          <w:caps/>
          <w:sz w:val="28"/>
          <w:szCs w:val="28"/>
        </w:rPr>
      </w:pPr>
      <w:r w:rsidRPr="003C267B">
        <w:rPr>
          <w:rFonts w:ascii="Arial" w:hAnsi="Arial" w:cs="Arial"/>
          <w:b/>
          <w:caps/>
          <w:sz w:val="28"/>
          <w:szCs w:val="28"/>
        </w:rPr>
        <w:t>Governance Compliance Statement</w:t>
      </w:r>
    </w:p>
    <w:p w14:paraId="7C2C5FB2" w14:textId="77777777" w:rsidR="00F10E49" w:rsidRDefault="00F10E49" w:rsidP="00F10E49">
      <w:pPr>
        <w:spacing w:after="0" w:line="240" w:lineRule="auto"/>
        <w:rPr>
          <w:rFonts w:ascii="Arial" w:hAnsi="Arial" w:cs="Arial"/>
          <w:sz w:val="24"/>
          <w:szCs w:val="24"/>
        </w:rPr>
      </w:pPr>
    </w:p>
    <w:p w14:paraId="7C2C5FB3" w14:textId="77777777" w:rsidR="00F10E49" w:rsidRDefault="00F10E49" w:rsidP="00F10E49">
      <w:pPr>
        <w:spacing w:after="0" w:line="240" w:lineRule="auto"/>
        <w:jc w:val="both"/>
        <w:rPr>
          <w:rFonts w:ascii="Arial" w:hAnsi="Arial" w:cs="Arial"/>
          <w:sz w:val="24"/>
          <w:szCs w:val="24"/>
        </w:rPr>
      </w:pPr>
      <w:r>
        <w:rPr>
          <w:rFonts w:ascii="Arial" w:hAnsi="Arial" w:cs="Arial"/>
          <w:sz w:val="24"/>
          <w:szCs w:val="24"/>
        </w:rPr>
        <w:t xml:space="preserve">The </w:t>
      </w:r>
      <w:r w:rsidR="003C267B">
        <w:rPr>
          <w:rFonts w:ascii="Arial" w:hAnsi="Arial" w:cs="Arial"/>
          <w:sz w:val="24"/>
          <w:szCs w:val="24"/>
        </w:rPr>
        <w:t xml:space="preserve">City of Westminster </w:t>
      </w:r>
      <w:r>
        <w:rPr>
          <w:rFonts w:ascii="Arial" w:hAnsi="Arial" w:cs="Arial"/>
          <w:sz w:val="24"/>
          <w:szCs w:val="24"/>
        </w:rPr>
        <w:t xml:space="preserve">is the administering authority for the </w:t>
      </w:r>
      <w:r w:rsidR="003C267B">
        <w:rPr>
          <w:rFonts w:ascii="Arial" w:hAnsi="Arial" w:cs="Arial"/>
          <w:sz w:val="24"/>
          <w:szCs w:val="24"/>
        </w:rPr>
        <w:t>City of Westminster Pension</w:t>
      </w:r>
      <w:r>
        <w:rPr>
          <w:rFonts w:ascii="Arial" w:hAnsi="Arial" w:cs="Arial"/>
          <w:sz w:val="24"/>
          <w:szCs w:val="24"/>
        </w:rPr>
        <w:t xml:space="preserve"> Fund </w:t>
      </w:r>
      <w:r w:rsidR="00C93AE7">
        <w:rPr>
          <w:rFonts w:ascii="Arial" w:hAnsi="Arial" w:cs="Arial"/>
          <w:sz w:val="24"/>
          <w:szCs w:val="24"/>
        </w:rPr>
        <w:t xml:space="preserve">(“the Fund”) </w:t>
      </w:r>
      <w:r>
        <w:rPr>
          <w:rFonts w:ascii="Arial" w:hAnsi="Arial" w:cs="Arial"/>
          <w:sz w:val="24"/>
          <w:szCs w:val="24"/>
        </w:rPr>
        <w:t xml:space="preserve">and </w:t>
      </w:r>
      <w:r w:rsidR="00913D0F">
        <w:rPr>
          <w:rFonts w:ascii="Arial" w:hAnsi="Arial" w:cs="Arial"/>
          <w:sz w:val="24"/>
          <w:szCs w:val="24"/>
        </w:rPr>
        <w:t xml:space="preserve">it </w:t>
      </w:r>
      <w:r>
        <w:rPr>
          <w:rFonts w:ascii="Arial" w:hAnsi="Arial" w:cs="Arial"/>
          <w:sz w:val="24"/>
          <w:szCs w:val="24"/>
        </w:rPr>
        <w:t>administers the Local Government Pension Scheme on behalf of the participating employers.</w:t>
      </w:r>
    </w:p>
    <w:p w14:paraId="7C2C5FB4" w14:textId="77777777" w:rsidR="00F10E49" w:rsidRDefault="00F10E49" w:rsidP="00F10E49">
      <w:pPr>
        <w:spacing w:after="0" w:line="240" w:lineRule="auto"/>
        <w:jc w:val="both"/>
        <w:rPr>
          <w:rFonts w:ascii="Arial" w:hAnsi="Arial" w:cs="Arial"/>
          <w:sz w:val="24"/>
          <w:szCs w:val="24"/>
        </w:rPr>
      </w:pPr>
    </w:p>
    <w:p w14:paraId="7C2C5FB5" w14:textId="77777777" w:rsidR="00F10E49" w:rsidRDefault="00F10E49" w:rsidP="00F10E49">
      <w:pPr>
        <w:spacing w:after="0" w:line="240" w:lineRule="auto"/>
        <w:jc w:val="both"/>
        <w:rPr>
          <w:rFonts w:ascii="Arial" w:hAnsi="Arial" w:cs="Arial"/>
          <w:sz w:val="24"/>
          <w:szCs w:val="24"/>
        </w:rPr>
      </w:pPr>
      <w:r>
        <w:rPr>
          <w:rFonts w:ascii="Arial" w:hAnsi="Arial" w:cs="Arial"/>
          <w:sz w:val="24"/>
          <w:szCs w:val="24"/>
        </w:rPr>
        <w:t>Regulation 55 of the Local Government Pension Scheme regulations 2013 requires all administering authorities for local government pension schemes to publish a Governance Compliance Stat</w:t>
      </w:r>
      <w:r w:rsidR="00C93AE7">
        <w:rPr>
          <w:rFonts w:ascii="Arial" w:hAnsi="Arial" w:cs="Arial"/>
          <w:sz w:val="24"/>
          <w:szCs w:val="24"/>
        </w:rPr>
        <w:t>ement setting out the Fund’s governance arrangements.  Information on the extent of the Fund’s compliance with guidance issued by the Secretary of State for Communities and Local Government is also a requirement of this regulation.</w:t>
      </w:r>
    </w:p>
    <w:p w14:paraId="7C2C5FB6" w14:textId="77777777" w:rsidR="00C93AE7" w:rsidRDefault="00C93AE7" w:rsidP="00F10E49">
      <w:pPr>
        <w:spacing w:after="0" w:line="240" w:lineRule="auto"/>
        <w:jc w:val="both"/>
        <w:rPr>
          <w:rFonts w:ascii="Arial" w:hAnsi="Arial" w:cs="Arial"/>
          <w:sz w:val="24"/>
          <w:szCs w:val="24"/>
        </w:rPr>
      </w:pPr>
    </w:p>
    <w:p w14:paraId="7C2C5FB7" w14:textId="77777777" w:rsidR="00C93AE7" w:rsidRPr="00C93AE7" w:rsidRDefault="00C93AE7" w:rsidP="00F10E49">
      <w:pPr>
        <w:spacing w:after="0" w:line="240" w:lineRule="auto"/>
        <w:jc w:val="both"/>
        <w:rPr>
          <w:rFonts w:ascii="Arial" w:hAnsi="Arial" w:cs="Arial"/>
          <w:sz w:val="24"/>
          <w:szCs w:val="24"/>
          <w:u w:val="single"/>
        </w:rPr>
      </w:pPr>
      <w:r w:rsidRPr="00C93AE7">
        <w:rPr>
          <w:rFonts w:ascii="Arial" w:hAnsi="Arial" w:cs="Arial"/>
          <w:sz w:val="24"/>
          <w:szCs w:val="24"/>
          <w:u w:val="single"/>
        </w:rPr>
        <w:t>Governance Structure</w:t>
      </w:r>
    </w:p>
    <w:p w14:paraId="7C2C5FB8" w14:textId="77777777" w:rsidR="00C93AE7" w:rsidRDefault="00C93AE7" w:rsidP="00F10E49">
      <w:pPr>
        <w:spacing w:after="0" w:line="240" w:lineRule="auto"/>
        <w:jc w:val="both"/>
        <w:rPr>
          <w:rFonts w:ascii="Arial" w:hAnsi="Arial" w:cs="Arial"/>
          <w:sz w:val="24"/>
          <w:szCs w:val="24"/>
        </w:rPr>
      </w:pPr>
      <w:r>
        <w:rPr>
          <w:rFonts w:ascii="Arial" w:hAnsi="Arial" w:cs="Arial"/>
          <w:sz w:val="24"/>
          <w:szCs w:val="24"/>
        </w:rPr>
        <w:t>The diagram below shows the governance structure in place for the Fund.</w:t>
      </w:r>
    </w:p>
    <w:p w14:paraId="7C2C5FB9" w14:textId="77777777" w:rsidR="00C93AE7" w:rsidRDefault="00C93AE7" w:rsidP="00F10E49">
      <w:pPr>
        <w:spacing w:after="0" w:line="240" w:lineRule="auto"/>
        <w:jc w:val="both"/>
        <w:rPr>
          <w:rFonts w:ascii="Arial" w:hAnsi="Arial" w:cs="Arial"/>
          <w:sz w:val="24"/>
          <w:szCs w:val="24"/>
        </w:rPr>
      </w:pPr>
    </w:p>
    <w:p w14:paraId="7C2C5FBA" w14:textId="77777777" w:rsidR="00C93AE7" w:rsidRDefault="006D2AF5" w:rsidP="006D2AF5">
      <w:pPr>
        <w:spacing w:after="0" w:line="240" w:lineRule="auto"/>
        <w:jc w:val="center"/>
        <w:rPr>
          <w:rFonts w:ascii="Arial" w:hAnsi="Arial" w:cs="Arial"/>
          <w:sz w:val="24"/>
          <w:szCs w:val="24"/>
        </w:rPr>
      </w:pPr>
      <w:r w:rsidRPr="006D2AF5">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C2C6050" wp14:editId="7C2C6051">
                <wp:simplePos x="0" y="0"/>
                <wp:positionH relativeFrom="column">
                  <wp:posOffset>532130</wp:posOffset>
                </wp:positionH>
                <wp:positionV relativeFrom="paragraph">
                  <wp:posOffset>0</wp:posOffset>
                </wp:positionV>
                <wp:extent cx="45148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3985"/>
                        </a:xfrm>
                        <a:prstGeom prst="rect">
                          <a:avLst/>
                        </a:prstGeom>
                        <a:solidFill>
                          <a:srgbClr val="FFFFFF"/>
                        </a:solidFill>
                        <a:ln w="9525">
                          <a:solidFill>
                            <a:srgbClr val="000000"/>
                          </a:solidFill>
                          <a:miter lim="800000"/>
                          <a:headEnd/>
                          <a:tailEnd/>
                        </a:ln>
                      </wps:spPr>
                      <wps:txbx>
                        <w:txbxContent>
                          <w:p w14:paraId="7C2C6062" w14:textId="77777777" w:rsidR="00741FE6" w:rsidRPr="006D2AF5" w:rsidRDefault="00741FE6" w:rsidP="006D2AF5">
                            <w:pPr>
                              <w:spacing w:before="240" w:after="240" w:line="240" w:lineRule="auto"/>
                              <w:jc w:val="center"/>
                              <w:rPr>
                                <w:rFonts w:ascii="Arial" w:hAnsi="Arial" w:cs="Arial"/>
                                <w:sz w:val="24"/>
                                <w:szCs w:val="24"/>
                              </w:rPr>
                            </w:pPr>
                            <w:r w:rsidRPr="006D2AF5">
                              <w:rPr>
                                <w:rFonts w:ascii="Arial" w:hAnsi="Arial" w:cs="Arial"/>
                                <w:sz w:val="24"/>
                                <w:szCs w:val="24"/>
                              </w:rPr>
                              <w:t>Full Council</w:t>
                            </w:r>
                            <w:r>
                              <w:rPr>
                                <w:rFonts w:ascii="Arial" w:hAnsi="Arial" w:cs="Arial"/>
                                <w:sz w:val="24"/>
                                <w:szCs w:val="24"/>
                              </w:rPr>
                              <w:t xml:space="preserve"> of City of Westminster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C6050" id="_x0000_t202" coordsize="21600,21600" o:spt="202" path="m,l,21600r21600,l21600,xe">
                <v:stroke joinstyle="miter"/>
                <v:path gradientshapeok="t" o:connecttype="rect"/>
              </v:shapetype>
              <v:shape id="Text Box 2" o:spid="_x0000_s1026" type="#_x0000_t202" style="position:absolute;left:0;text-align:left;margin-left:41.9pt;margin-top:0;width:3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">
                <v:textbox style="mso-fit-shape-to-text:t">
                  <w:txbxContent>
                    <w:p w14:paraId="7C2C6062" w14:textId="77777777" w:rsidR="00741FE6" w:rsidRPr="006D2AF5" w:rsidRDefault="00741FE6" w:rsidP="006D2AF5">
                      <w:pPr>
                        <w:spacing w:before="240" w:after="240" w:line="240" w:lineRule="auto"/>
                        <w:jc w:val="center"/>
                        <w:rPr>
                          <w:rFonts w:ascii="Arial" w:hAnsi="Arial" w:cs="Arial"/>
                          <w:sz w:val="24"/>
                          <w:szCs w:val="24"/>
                        </w:rPr>
                      </w:pPr>
                      <w:r w:rsidRPr="006D2AF5">
                        <w:rPr>
                          <w:rFonts w:ascii="Arial" w:hAnsi="Arial" w:cs="Arial"/>
                          <w:sz w:val="24"/>
                          <w:szCs w:val="24"/>
                        </w:rPr>
                        <w:t>Full Council</w:t>
                      </w:r>
                      <w:r>
                        <w:rPr>
                          <w:rFonts w:ascii="Arial" w:hAnsi="Arial" w:cs="Arial"/>
                          <w:sz w:val="24"/>
                          <w:szCs w:val="24"/>
                        </w:rPr>
                        <w:t xml:space="preserve"> of City of Westminster</w:t>
                      </w:r>
                    </w:p>
                  </w:txbxContent>
                </v:textbox>
              </v:shape>
            </w:pict>
          </mc:Fallback>
        </mc:AlternateContent>
      </w:r>
    </w:p>
    <w:p w14:paraId="7C2C5FBB" w14:textId="77777777" w:rsidR="006D2AF5" w:rsidRDefault="006D2AF5" w:rsidP="006D2AF5">
      <w:pPr>
        <w:spacing w:after="0" w:line="240" w:lineRule="auto"/>
        <w:jc w:val="center"/>
        <w:rPr>
          <w:rFonts w:ascii="Arial" w:hAnsi="Arial" w:cs="Arial"/>
          <w:sz w:val="24"/>
          <w:szCs w:val="24"/>
        </w:rPr>
      </w:pPr>
    </w:p>
    <w:p w14:paraId="7C2C5FBC" w14:textId="77777777" w:rsidR="006D2AF5" w:rsidRDefault="006D2AF5" w:rsidP="006D2AF5">
      <w:pPr>
        <w:spacing w:after="0" w:line="240" w:lineRule="auto"/>
        <w:jc w:val="center"/>
        <w:rPr>
          <w:rFonts w:ascii="Arial" w:hAnsi="Arial" w:cs="Arial"/>
          <w:sz w:val="24"/>
          <w:szCs w:val="24"/>
        </w:rPr>
      </w:pPr>
    </w:p>
    <w:p w14:paraId="7C2C5FBD" w14:textId="77777777" w:rsidR="006D2AF5" w:rsidRDefault="00913D0F" w:rsidP="006D2AF5">
      <w:pPr>
        <w:spacing w:after="0"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C2C6052" wp14:editId="7C2C6053">
                <wp:simplePos x="0" y="0"/>
                <wp:positionH relativeFrom="column">
                  <wp:posOffset>1552575</wp:posOffset>
                </wp:positionH>
                <wp:positionV relativeFrom="paragraph">
                  <wp:posOffset>45085</wp:posOffset>
                </wp:positionV>
                <wp:extent cx="0" cy="295910"/>
                <wp:effectExtent l="0" t="0" r="19050" b="27940"/>
                <wp:wrapNone/>
                <wp:docPr id="5" name="Straight Connector 5"/>
                <wp:cNvGraphicFramePr/>
                <a:graphic xmlns:a="http://schemas.openxmlformats.org/drawingml/2006/main">
                  <a:graphicData uri="http://schemas.microsoft.com/office/word/2010/wordprocessingShape">
                    <wps:wsp>
                      <wps:cNvCnPr/>
                      <wps:spPr>
                        <a:xfrm>
                          <a:off x="0" y="0"/>
                          <a:ext cx="0" cy="295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28C37"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2.25pt,3.55pt" to="122.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" strokecolor="black [3040]"/>
            </w:pict>
          </mc:Fallback>
        </mc:AlternateContent>
      </w:r>
    </w:p>
    <w:p w14:paraId="7C2C5FBE" w14:textId="77777777" w:rsidR="006D2AF5" w:rsidRDefault="006D2AF5" w:rsidP="006D2AF5">
      <w:pPr>
        <w:spacing w:after="0" w:line="240" w:lineRule="auto"/>
        <w:jc w:val="center"/>
        <w:rPr>
          <w:rFonts w:ascii="Arial" w:hAnsi="Arial" w:cs="Arial"/>
          <w:sz w:val="24"/>
          <w:szCs w:val="24"/>
        </w:rPr>
      </w:pPr>
    </w:p>
    <w:p w14:paraId="7C2C5FBF" w14:textId="77777777" w:rsidR="006D2AF5" w:rsidRDefault="006D2AF5" w:rsidP="006D2AF5">
      <w:pPr>
        <w:spacing w:after="0" w:line="240" w:lineRule="auto"/>
        <w:jc w:val="center"/>
        <w:rPr>
          <w:rFonts w:ascii="Arial" w:hAnsi="Arial" w:cs="Arial"/>
          <w:sz w:val="24"/>
          <w:szCs w:val="24"/>
        </w:rPr>
      </w:pPr>
      <w:r w:rsidRPr="006D2AF5">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C2C6054" wp14:editId="7C2C6055">
                <wp:simplePos x="0" y="0"/>
                <wp:positionH relativeFrom="column">
                  <wp:posOffset>3124200</wp:posOffset>
                </wp:positionH>
                <wp:positionV relativeFrom="paragraph">
                  <wp:posOffset>3810</wp:posOffset>
                </wp:positionV>
                <wp:extent cx="1924050" cy="6032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03250"/>
                        </a:xfrm>
                        <a:prstGeom prst="rect">
                          <a:avLst/>
                        </a:prstGeom>
                        <a:solidFill>
                          <a:srgbClr val="FFFFFF"/>
                        </a:solidFill>
                        <a:ln w="9525">
                          <a:solidFill>
                            <a:srgbClr val="000000"/>
                          </a:solidFill>
                          <a:miter lim="800000"/>
                          <a:headEnd/>
                          <a:tailEnd/>
                        </a:ln>
                      </wps:spPr>
                      <wps:txbx>
                        <w:txbxContent>
                          <w:p w14:paraId="7C2C6063" w14:textId="77777777" w:rsidR="00741FE6" w:rsidRPr="006D2AF5" w:rsidRDefault="00741FE6" w:rsidP="006D2AF5">
                            <w:pPr>
                              <w:spacing w:before="120" w:after="120" w:line="240" w:lineRule="auto"/>
                              <w:jc w:val="center"/>
                              <w:rPr>
                                <w:rFonts w:ascii="Arial" w:hAnsi="Arial" w:cs="Arial"/>
                                <w:sz w:val="24"/>
                                <w:szCs w:val="24"/>
                              </w:rPr>
                            </w:pPr>
                            <w:r w:rsidRPr="006D2AF5">
                              <w:rPr>
                                <w:rFonts w:ascii="Arial" w:hAnsi="Arial" w:cs="Arial"/>
                                <w:sz w:val="24"/>
                                <w:szCs w:val="24"/>
                              </w:rPr>
                              <w:t>Pension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C6054" id="_x0000_s1027" type="#_x0000_t202" style="position:absolute;left:0;text-align:left;margin-left:246pt;margin-top:.3pt;width:151.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">
                <v:textbox>
                  <w:txbxContent>
                    <w:p w14:paraId="7C2C6063" w14:textId="77777777" w:rsidR="00741FE6" w:rsidRPr="006D2AF5" w:rsidRDefault="00741FE6" w:rsidP="006D2AF5">
                      <w:pPr>
                        <w:spacing w:before="120" w:after="120" w:line="240" w:lineRule="auto"/>
                        <w:jc w:val="center"/>
                        <w:rPr>
                          <w:rFonts w:ascii="Arial" w:hAnsi="Arial" w:cs="Arial"/>
                          <w:sz w:val="24"/>
                          <w:szCs w:val="24"/>
                        </w:rPr>
                      </w:pPr>
                      <w:r w:rsidRPr="006D2AF5">
                        <w:rPr>
                          <w:rFonts w:ascii="Arial" w:hAnsi="Arial" w:cs="Arial"/>
                          <w:sz w:val="24"/>
                          <w:szCs w:val="24"/>
                        </w:rPr>
                        <w:t>Pension Board</w:t>
                      </w:r>
                    </w:p>
                  </w:txbxContent>
                </v:textbox>
              </v:shape>
            </w:pict>
          </mc:Fallback>
        </mc:AlternateContent>
      </w:r>
      <w:r w:rsidRPr="006D2AF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C2C6056" wp14:editId="7C2C6057">
                <wp:simplePos x="0" y="0"/>
                <wp:positionH relativeFrom="column">
                  <wp:posOffset>551180</wp:posOffset>
                </wp:positionH>
                <wp:positionV relativeFrom="paragraph">
                  <wp:posOffset>0</wp:posOffset>
                </wp:positionV>
                <wp:extent cx="2066925" cy="1403985"/>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3985"/>
                        </a:xfrm>
                        <a:prstGeom prst="rect">
                          <a:avLst/>
                        </a:prstGeom>
                        <a:solidFill>
                          <a:srgbClr val="FFFFFF"/>
                        </a:solidFill>
                        <a:ln w="9525">
                          <a:solidFill>
                            <a:srgbClr val="000000"/>
                          </a:solidFill>
                          <a:miter lim="800000"/>
                          <a:headEnd/>
                          <a:tailEnd/>
                        </a:ln>
                      </wps:spPr>
                      <wps:txbx>
                        <w:txbxContent>
                          <w:p w14:paraId="7C2C6064" w14:textId="77777777" w:rsidR="00741FE6" w:rsidRPr="006D2AF5" w:rsidRDefault="00741FE6" w:rsidP="006D2AF5">
                            <w:pPr>
                              <w:spacing w:before="120" w:after="120" w:line="240" w:lineRule="auto"/>
                              <w:jc w:val="center"/>
                              <w:rPr>
                                <w:rFonts w:ascii="Arial" w:hAnsi="Arial" w:cs="Arial"/>
                                <w:sz w:val="24"/>
                                <w:szCs w:val="24"/>
                              </w:rPr>
                            </w:pPr>
                            <w:r>
                              <w:rPr>
                                <w:rFonts w:ascii="Arial" w:hAnsi="Arial" w:cs="Arial"/>
                                <w:sz w:val="24"/>
                                <w:szCs w:val="24"/>
                              </w:rPr>
                              <w:t>Pension Fund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6056" id="_x0000_s1028" type="#_x0000_t202" style="position:absolute;left:0;text-align:left;margin-left:43.4pt;margin-top:0;width:16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">
                <v:textbox style="mso-fit-shape-to-text:t">
                  <w:txbxContent>
                    <w:p w14:paraId="7C2C6064" w14:textId="77777777" w:rsidR="00741FE6" w:rsidRPr="006D2AF5" w:rsidRDefault="00741FE6" w:rsidP="006D2AF5">
                      <w:pPr>
                        <w:spacing w:before="120" w:after="120" w:line="240" w:lineRule="auto"/>
                        <w:jc w:val="center"/>
                        <w:rPr>
                          <w:rFonts w:ascii="Arial" w:hAnsi="Arial" w:cs="Arial"/>
                          <w:sz w:val="24"/>
                          <w:szCs w:val="24"/>
                        </w:rPr>
                      </w:pPr>
                      <w:r>
                        <w:rPr>
                          <w:rFonts w:ascii="Arial" w:hAnsi="Arial" w:cs="Arial"/>
                          <w:sz w:val="24"/>
                          <w:szCs w:val="24"/>
                        </w:rPr>
                        <w:t>Pension Fund Committee</w:t>
                      </w:r>
                    </w:p>
                  </w:txbxContent>
                </v:textbox>
              </v:shape>
            </w:pict>
          </mc:Fallback>
        </mc:AlternateContent>
      </w:r>
    </w:p>
    <w:p w14:paraId="7C2C5FC0" w14:textId="77777777" w:rsidR="006D2AF5" w:rsidRDefault="00252E5A" w:rsidP="006D2AF5">
      <w:pPr>
        <w:spacing w:after="0" w:line="240" w:lineRule="auto"/>
        <w:jc w:val="center"/>
        <w:rPr>
          <w:rFonts w:ascii="Arial" w:hAnsi="Arial" w:cs="Arial"/>
          <w:sz w:val="24"/>
          <w:szCs w:val="24"/>
        </w:rPr>
      </w:pPr>
      <w:r w:rsidRPr="005D0238">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7C2C6058" wp14:editId="7C2C6059">
                <wp:simplePos x="0" y="0"/>
                <wp:positionH relativeFrom="column">
                  <wp:posOffset>2615565</wp:posOffset>
                </wp:positionH>
                <wp:positionV relativeFrom="paragraph">
                  <wp:posOffset>127635</wp:posOffset>
                </wp:positionV>
                <wp:extent cx="5086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508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65BA0"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5.95pt,10.05pt" to="24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" strokecolor="#4579b8 [3044]"/>
            </w:pict>
          </mc:Fallback>
        </mc:AlternateContent>
      </w:r>
    </w:p>
    <w:p w14:paraId="7C2C5FC1" w14:textId="77777777" w:rsidR="006D2AF5" w:rsidRDefault="008056CE" w:rsidP="00F10E49">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7C2C605A" wp14:editId="7C2C605B">
                <wp:simplePos x="0" y="0"/>
                <wp:positionH relativeFrom="column">
                  <wp:posOffset>1552575</wp:posOffset>
                </wp:positionH>
                <wp:positionV relativeFrom="paragraph">
                  <wp:posOffset>81280</wp:posOffset>
                </wp:positionV>
                <wp:extent cx="0" cy="436245"/>
                <wp:effectExtent l="0" t="0" r="19050" b="20955"/>
                <wp:wrapNone/>
                <wp:docPr id="7" name="Straight Connector 7"/>
                <wp:cNvGraphicFramePr/>
                <a:graphic xmlns:a="http://schemas.openxmlformats.org/drawingml/2006/main">
                  <a:graphicData uri="http://schemas.microsoft.com/office/word/2010/wordprocessingShape">
                    <wps:wsp>
                      <wps:cNvCnPr/>
                      <wps:spPr>
                        <a:xfrm>
                          <a:off x="0" y="0"/>
                          <a:ext cx="0" cy="43624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CB4FAFD" id="Straight Connector 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25pt,6.4pt" to="122.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"/>
            </w:pict>
          </mc:Fallback>
        </mc:AlternateContent>
      </w:r>
    </w:p>
    <w:p w14:paraId="7C2C5FC2" w14:textId="77777777" w:rsidR="006D2AF5" w:rsidRDefault="006D2AF5" w:rsidP="00F10E49">
      <w:pPr>
        <w:spacing w:after="0" w:line="240" w:lineRule="auto"/>
        <w:jc w:val="both"/>
        <w:rPr>
          <w:rFonts w:ascii="Arial" w:hAnsi="Arial" w:cs="Arial"/>
          <w:sz w:val="24"/>
          <w:szCs w:val="24"/>
        </w:rPr>
      </w:pPr>
    </w:p>
    <w:p w14:paraId="7C2C5FC3" w14:textId="77777777" w:rsidR="006D2AF5" w:rsidRDefault="00C51F3B" w:rsidP="00F10E49">
      <w:pPr>
        <w:spacing w:after="0" w:line="240" w:lineRule="auto"/>
        <w:jc w:val="both"/>
        <w:rPr>
          <w:rFonts w:ascii="Arial" w:hAnsi="Arial" w:cs="Arial"/>
          <w:sz w:val="24"/>
          <w:szCs w:val="24"/>
        </w:rPr>
      </w:pPr>
      <w:r w:rsidRPr="000E500C">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C2C605C" wp14:editId="7C2C605D">
                <wp:simplePos x="0" y="0"/>
                <wp:positionH relativeFrom="column">
                  <wp:posOffset>552450</wp:posOffset>
                </wp:positionH>
                <wp:positionV relativeFrom="paragraph">
                  <wp:posOffset>169545</wp:posOffset>
                </wp:positionV>
                <wp:extent cx="2066925" cy="4191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19100"/>
                        </a:xfrm>
                        <a:prstGeom prst="rect">
                          <a:avLst/>
                        </a:prstGeom>
                        <a:solidFill>
                          <a:srgbClr val="FFFFFF"/>
                        </a:solidFill>
                        <a:ln w="9525">
                          <a:solidFill>
                            <a:srgbClr val="000000"/>
                          </a:solidFill>
                          <a:miter lim="800000"/>
                          <a:headEnd/>
                          <a:tailEnd/>
                        </a:ln>
                      </wps:spPr>
                      <wps:txbx>
                        <w:txbxContent>
                          <w:p w14:paraId="7C2C6065" w14:textId="77777777" w:rsidR="00741FE6" w:rsidRPr="000E500C" w:rsidRDefault="00741FE6" w:rsidP="008056CE">
                            <w:pPr>
                              <w:spacing w:before="120" w:after="120" w:line="240" w:lineRule="auto"/>
                              <w:jc w:val="center"/>
                              <w:rPr>
                                <w:rFonts w:ascii="Arial" w:hAnsi="Arial" w:cs="Arial"/>
                                <w:sz w:val="24"/>
                                <w:szCs w:val="24"/>
                              </w:rPr>
                            </w:pPr>
                            <w:r>
                              <w:rPr>
                                <w:rFonts w:ascii="Arial" w:hAnsi="Arial" w:cs="Arial"/>
                                <w:sz w:val="24"/>
                                <w:szCs w:val="24"/>
                              </w:rPr>
                              <w:t>City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C605C" id="_x0000_s1029" type="#_x0000_t202" style="position:absolute;left:0;text-align:left;margin-left:43.5pt;margin-top:13.35pt;width:162.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">
                <v:textbox>
                  <w:txbxContent>
                    <w:p w14:paraId="7C2C6065" w14:textId="77777777" w:rsidR="00741FE6" w:rsidRPr="000E500C" w:rsidRDefault="00741FE6" w:rsidP="008056CE">
                      <w:pPr>
                        <w:spacing w:before="120" w:after="120" w:line="240" w:lineRule="auto"/>
                        <w:jc w:val="center"/>
                        <w:rPr>
                          <w:rFonts w:ascii="Arial" w:hAnsi="Arial" w:cs="Arial"/>
                          <w:sz w:val="24"/>
                          <w:szCs w:val="24"/>
                        </w:rPr>
                      </w:pPr>
                      <w:r>
                        <w:rPr>
                          <w:rFonts w:ascii="Arial" w:hAnsi="Arial" w:cs="Arial"/>
                          <w:sz w:val="24"/>
                          <w:szCs w:val="24"/>
                        </w:rPr>
                        <w:t>City Treasurer</w:t>
                      </w:r>
                    </w:p>
                  </w:txbxContent>
                </v:textbox>
              </v:shape>
            </w:pict>
          </mc:Fallback>
        </mc:AlternateContent>
      </w:r>
    </w:p>
    <w:p w14:paraId="7C2C5FC4" w14:textId="77777777" w:rsidR="006D2AF5" w:rsidRDefault="006D2AF5" w:rsidP="00F10E49">
      <w:pPr>
        <w:spacing w:after="0" w:line="240" w:lineRule="auto"/>
        <w:jc w:val="both"/>
        <w:rPr>
          <w:rFonts w:ascii="Arial" w:hAnsi="Arial" w:cs="Arial"/>
          <w:sz w:val="24"/>
          <w:szCs w:val="24"/>
        </w:rPr>
      </w:pPr>
    </w:p>
    <w:p w14:paraId="7C2C5FC5" w14:textId="77777777" w:rsidR="006D2AF5" w:rsidRDefault="006D2AF5" w:rsidP="00F10E49">
      <w:pPr>
        <w:spacing w:after="0" w:line="240" w:lineRule="auto"/>
        <w:jc w:val="both"/>
        <w:rPr>
          <w:rFonts w:ascii="Arial" w:hAnsi="Arial" w:cs="Arial"/>
          <w:sz w:val="24"/>
          <w:szCs w:val="24"/>
        </w:rPr>
      </w:pPr>
    </w:p>
    <w:p w14:paraId="7C2C5FC6" w14:textId="77777777" w:rsidR="006D2AF5" w:rsidRDefault="00A42E34" w:rsidP="00F10E49">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7C2C605E" wp14:editId="7C2C605F">
                <wp:simplePos x="0" y="0"/>
                <wp:positionH relativeFrom="column">
                  <wp:posOffset>1552575</wp:posOffset>
                </wp:positionH>
                <wp:positionV relativeFrom="paragraph">
                  <wp:posOffset>58420</wp:posOffset>
                </wp:positionV>
                <wp:extent cx="0" cy="436245"/>
                <wp:effectExtent l="0" t="0" r="19050" b="20955"/>
                <wp:wrapNone/>
                <wp:docPr id="4" name="Straight Connector 4"/>
                <wp:cNvGraphicFramePr/>
                <a:graphic xmlns:a="http://schemas.openxmlformats.org/drawingml/2006/main">
                  <a:graphicData uri="http://schemas.microsoft.com/office/word/2010/wordprocessingShape">
                    <wps:wsp>
                      <wps:cNvCnPr/>
                      <wps:spPr>
                        <a:xfrm>
                          <a:off x="0" y="0"/>
                          <a:ext cx="0" cy="43624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915C92D" id="Straight Connector 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25pt,4.6pt" to="122.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"/>
            </w:pict>
          </mc:Fallback>
        </mc:AlternateContent>
      </w:r>
    </w:p>
    <w:p w14:paraId="7C2C5FC7" w14:textId="77777777" w:rsidR="00C93AE7" w:rsidRDefault="00C93AE7" w:rsidP="00F10E49">
      <w:pPr>
        <w:spacing w:after="0" w:line="240" w:lineRule="auto"/>
        <w:jc w:val="both"/>
        <w:rPr>
          <w:rFonts w:ascii="Arial" w:hAnsi="Arial" w:cs="Arial"/>
          <w:sz w:val="24"/>
          <w:szCs w:val="24"/>
        </w:rPr>
      </w:pPr>
    </w:p>
    <w:p w14:paraId="7C2C5FC8" w14:textId="77777777" w:rsidR="00A42E34" w:rsidRDefault="00A42E34" w:rsidP="00F10E49">
      <w:pPr>
        <w:spacing w:after="0" w:line="240" w:lineRule="auto"/>
        <w:jc w:val="both"/>
        <w:rPr>
          <w:rFonts w:ascii="Arial" w:hAnsi="Arial" w:cs="Arial"/>
          <w:sz w:val="24"/>
          <w:szCs w:val="24"/>
        </w:rPr>
      </w:pPr>
      <w:r w:rsidRPr="000E500C">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7C2C6060" wp14:editId="7C2C6061">
                <wp:simplePos x="0" y="0"/>
                <wp:positionH relativeFrom="column">
                  <wp:posOffset>556260</wp:posOffset>
                </wp:positionH>
                <wp:positionV relativeFrom="paragraph">
                  <wp:posOffset>165735</wp:posOffset>
                </wp:positionV>
                <wp:extent cx="2066925" cy="4953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95300"/>
                        </a:xfrm>
                        <a:prstGeom prst="rect">
                          <a:avLst/>
                        </a:prstGeom>
                        <a:solidFill>
                          <a:srgbClr val="FFFFFF"/>
                        </a:solidFill>
                        <a:ln w="9525">
                          <a:solidFill>
                            <a:srgbClr val="000000"/>
                          </a:solidFill>
                          <a:miter lim="800000"/>
                          <a:headEnd/>
                          <a:tailEnd/>
                        </a:ln>
                      </wps:spPr>
                      <wps:txbx>
                        <w:txbxContent>
                          <w:p w14:paraId="7C2C6066" w14:textId="77777777" w:rsidR="00A42E34" w:rsidRPr="000E500C" w:rsidRDefault="00A42E34" w:rsidP="008056CE">
                            <w:pPr>
                              <w:spacing w:before="120" w:after="120" w:line="240" w:lineRule="auto"/>
                              <w:jc w:val="center"/>
                              <w:rPr>
                                <w:rFonts w:ascii="Arial" w:hAnsi="Arial" w:cs="Arial"/>
                                <w:sz w:val="24"/>
                                <w:szCs w:val="24"/>
                              </w:rPr>
                            </w:pPr>
                            <w:r>
                              <w:rPr>
                                <w:rFonts w:ascii="Arial" w:hAnsi="Arial" w:cs="Arial"/>
                                <w:sz w:val="24"/>
                                <w:szCs w:val="24"/>
                              </w:rPr>
                              <w:t>Director of 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C6060" id="_x0000_s1030" type="#_x0000_t202" style="position:absolute;left:0;text-align:left;margin-left:43.8pt;margin-top:13.05pt;width:162.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">
                <v:textbox>
                  <w:txbxContent>
                    <w:p w14:paraId="7C2C6066" w14:textId="77777777" w:rsidR="00A42E34" w:rsidRPr="000E500C" w:rsidRDefault="00A42E34" w:rsidP="008056CE">
                      <w:pPr>
                        <w:spacing w:before="120" w:after="120" w:line="240" w:lineRule="auto"/>
                        <w:jc w:val="center"/>
                        <w:rPr>
                          <w:rFonts w:ascii="Arial" w:hAnsi="Arial" w:cs="Arial"/>
                          <w:sz w:val="24"/>
                          <w:szCs w:val="24"/>
                        </w:rPr>
                      </w:pPr>
                      <w:r>
                        <w:rPr>
                          <w:rFonts w:ascii="Arial" w:hAnsi="Arial" w:cs="Arial"/>
                          <w:sz w:val="24"/>
                          <w:szCs w:val="24"/>
                        </w:rPr>
                        <w:t>Director of HR</w:t>
                      </w:r>
                    </w:p>
                  </w:txbxContent>
                </v:textbox>
              </v:shape>
            </w:pict>
          </mc:Fallback>
        </mc:AlternateContent>
      </w:r>
    </w:p>
    <w:p w14:paraId="7C2C5FC9" w14:textId="77777777" w:rsidR="00A42E34" w:rsidRDefault="00A42E34" w:rsidP="00F10E49">
      <w:pPr>
        <w:spacing w:after="0" w:line="240" w:lineRule="auto"/>
        <w:jc w:val="both"/>
        <w:rPr>
          <w:rFonts w:ascii="Arial" w:hAnsi="Arial" w:cs="Arial"/>
          <w:sz w:val="24"/>
          <w:szCs w:val="24"/>
        </w:rPr>
      </w:pPr>
    </w:p>
    <w:p w14:paraId="7C2C5FCA" w14:textId="77777777" w:rsidR="00A42E34" w:rsidRDefault="00A42E34" w:rsidP="00F10E49">
      <w:pPr>
        <w:spacing w:after="0" w:line="240" w:lineRule="auto"/>
        <w:jc w:val="both"/>
        <w:rPr>
          <w:rFonts w:ascii="Arial" w:hAnsi="Arial" w:cs="Arial"/>
          <w:sz w:val="24"/>
          <w:szCs w:val="24"/>
        </w:rPr>
      </w:pPr>
    </w:p>
    <w:p w14:paraId="7C2C5FCB" w14:textId="77777777" w:rsidR="00A42E34" w:rsidRDefault="00A42E34" w:rsidP="00F10E49">
      <w:pPr>
        <w:spacing w:after="0" w:line="240" w:lineRule="auto"/>
        <w:jc w:val="both"/>
        <w:rPr>
          <w:rFonts w:ascii="Arial" w:hAnsi="Arial" w:cs="Arial"/>
          <w:sz w:val="24"/>
          <w:szCs w:val="24"/>
        </w:rPr>
      </w:pPr>
    </w:p>
    <w:p w14:paraId="7C2C5FCC" w14:textId="77777777" w:rsidR="00A42E34" w:rsidRDefault="00A42E34" w:rsidP="00F10E49">
      <w:pPr>
        <w:spacing w:after="0" w:line="240" w:lineRule="auto"/>
        <w:jc w:val="both"/>
        <w:rPr>
          <w:rFonts w:ascii="Arial" w:hAnsi="Arial" w:cs="Arial"/>
          <w:sz w:val="24"/>
          <w:szCs w:val="24"/>
        </w:rPr>
      </w:pPr>
    </w:p>
    <w:p w14:paraId="7C2C5FCD" w14:textId="77777777" w:rsidR="00C51F3B" w:rsidRDefault="00251056" w:rsidP="00F10E49">
      <w:pPr>
        <w:spacing w:after="0" w:line="240" w:lineRule="auto"/>
        <w:jc w:val="both"/>
        <w:rPr>
          <w:rFonts w:ascii="Arial" w:hAnsi="Arial" w:cs="Arial"/>
          <w:sz w:val="24"/>
          <w:szCs w:val="24"/>
        </w:rPr>
      </w:pPr>
      <w:r>
        <w:rPr>
          <w:rFonts w:ascii="Arial" w:hAnsi="Arial" w:cs="Arial"/>
          <w:sz w:val="24"/>
          <w:szCs w:val="24"/>
        </w:rPr>
        <w:t>Full Council has delegated it</w:t>
      </w:r>
      <w:r w:rsidR="00C51F3B">
        <w:rPr>
          <w:rFonts w:ascii="Arial" w:hAnsi="Arial" w:cs="Arial"/>
          <w:sz w:val="24"/>
          <w:szCs w:val="24"/>
        </w:rPr>
        <w:t>s functions in relation to the Pension Fund regulations, as shown in the diagram.  The sections below explain the role of each party and provide the terms of reference.</w:t>
      </w:r>
    </w:p>
    <w:p w14:paraId="7C2C5FCE" w14:textId="77777777" w:rsidR="00C51F3B" w:rsidRDefault="00C51F3B" w:rsidP="00F10E49">
      <w:pPr>
        <w:spacing w:after="0" w:line="240" w:lineRule="auto"/>
        <w:jc w:val="both"/>
        <w:rPr>
          <w:rFonts w:ascii="Arial" w:hAnsi="Arial" w:cs="Arial"/>
          <w:sz w:val="24"/>
          <w:szCs w:val="24"/>
        </w:rPr>
      </w:pPr>
    </w:p>
    <w:p w14:paraId="7C2C5FCF" w14:textId="77777777" w:rsidR="00C51F3B" w:rsidRPr="00C51F3B" w:rsidRDefault="00D06F5E" w:rsidP="00F10E49">
      <w:pPr>
        <w:spacing w:after="0" w:line="240" w:lineRule="auto"/>
        <w:jc w:val="both"/>
        <w:rPr>
          <w:rFonts w:ascii="Arial" w:hAnsi="Arial" w:cs="Arial"/>
          <w:sz w:val="24"/>
          <w:szCs w:val="24"/>
          <w:u w:val="single"/>
        </w:rPr>
      </w:pPr>
      <w:r>
        <w:rPr>
          <w:rFonts w:ascii="Arial" w:hAnsi="Arial" w:cs="Arial"/>
          <w:sz w:val="24"/>
          <w:szCs w:val="24"/>
          <w:u w:val="single"/>
        </w:rPr>
        <w:t>Pension Fund</w:t>
      </w:r>
      <w:r w:rsidR="00C51F3B" w:rsidRPr="00C51F3B">
        <w:rPr>
          <w:rFonts w:ascii="Arial" w:hAnsi="Arial" w:cs="Arial"/>
          <w:sz w:val="24"/>
          <w:szCs w:val="24"/>
          <w:u w:val="single"/>
        </w:rPr>
        <w:t xml:space="preserve"> Committee</w:t>
      </w:r>
    </w:p>
    <w:p w14:paraId="7C2C5FD0" w14:textId="77777777" w:rsidR="00C51F3B" w:rsidRDefault="005D2709" w:rsidP="00F10E49">
      <w:pPr>
        <w:spacing w:after="0" w:line="240" w:lineRule="auto"/>
        <w:jc w:val="both"/>
        <w:rPr>
          <w:rFonts w:ascii="Arial" w:hAnsi="Arial" w:cs="Arial"/>
          <w:sz w:val="24"/>
          <w:szCs w:val="24"/>
        </w:rPr>
      </w:pPr>
      <w:r>
        <w:rPr>
          <w:rFonts w:ascii="Arial" w:hAnsi="Arial" w:cs="Arial"/>
          <w:sz w:val="24"/>
          <w:szCs w:val="24"/>
        </w:rPr>
        <w:t xml:space="preserve">Full Council has delegated all decisions in relation to the Public Service Pensions Act 2013 to the </w:t>
      </w:r>
      <w:r w:rsidR="00D06F5E">
        <w:rPr>
          <w:rFonts w:ascii="Arial" w:hAnsi="Arial" w:cs="Arial"/>
          <w:sz w:val="24"/>
          <w:szCs w:val="24"/>
        </w:rPr>
        <w:t>Pension Fund</w:t>
      </w:r>
      <w:r>
        <w:rPr>
          <w:rFonts w:ascii="Arial" w:hAnsi="Arial" w:cs="Arial"/>
          <w:sz w:val="24"/>
          <w:szCs w:val="24"/>
        </w:rPr>
        <w:t xml:space="preserve"> Committee.  </w:t>
      </w:r>
    </w:p>
    <w:p w14:paraId="7C2C5FD1" w14:textId="77777777" w:rsidR="005D2709" w:rsidRDefault="005D2709" w:rsidP="00F10E49">
      <w:pPr>
        <w:spacing w:after="0" w:line="240" w:lineRule="auto"/>
        <w:jc w:val="both"/>
        <w:rPr>
          <w:rFonts w:ascii="Arial" w:hAnsi="Arial" w:cs="Arial"/>
          <w:sz w:val="24"/>
          <w:szCs w:val="24"/>
        </w:rPr>
      </w:pPr>
    </w:p>
    <w:p w14:paraId="7C2C5FD2" w14:textId="77777777" w:rsidR="005D2709" w:rsidRPr="00251056" w:rsidRDefault="00D06F5E" w:rsidP="00251056">
      <w:pPr>
        <w:rPr>
          <w:rFonts w:ascii="Arial" w:hAnsi="Arial" w:cs="Arial"/>
          <w:sz w:val="24"/>
          <w:szCs w:val="24"/>
          <w:u w:val="single"/>
        </w:rPr>
      </w:pPr>
      <w:r>
        <w:rPr>
          <w:rFonts w:ascii="Arial" w:hAnsi="Arial" w:cs="Arial"/>
          <w:sz w:val="24"/>
          <w:szCs w:val="24"/>
        </w:rPr>
        <w:t xml:space="preserve">The role of the Pension </w:t>
      </w:r>
      <w:r w:rsidR="00A42E34">
        <w:rPr>
          <w:rFonts w:ascii="Arial" w:hAnsi="Arial" w:cs="Arial"/>
          <w:sz w:val="24"/>
          <w:szCs w:val="24"/>
        </w:rPr>
        <w:t xml:space="preserve">Fund </w:t>
      </w:r>
      <w:r>
        <w:rPr>
          <w:rFonts w:ascii="Arial" w:hAnsi="Arial" w:cs="Arial"/>
          <w:sz w:val="24"/>
          <w:szCs w:val="24"/>
        </w:rPr>
        <w:t>C</w:t>
      </w:r>
      <w:r w:rsidR="005D2709">
        <w:rPr>
          <w:rFonts w:ascii="Arial" w:hAnsi="Arial" w:cs="Arial"/>
          <w:sz w:val="24"/>
          <w:szCs w:val="24"/>
        </w:rPr>
        <w:t>ommittee is to have</w:t>
      </w:r>
      <w:r w:rsidR="005D2709" w:rsidRPr="005D2709">
        <w:rPr>
          <w:rFonts w:ascii="Arial" w:hAnsi="Arial" w:cs="Arial"/>
          <w:sz w:val="24"/>
          <w:szCs w:val="24"/>
        </w:rPr>
        <w:t xml:space="preserve"> responsibility for all aspects of the investment and other management activity of the Fund</w:t>
      </w:r>
      <w:r w:rsidR="005D2709">
        <w:rPr>
          <w:rFonts w:ascii="Arial" w:hAnsi="Arial" w:cs="Arial"/>
          <w:sz w:val="24"/>
          <w:szCs w:val="24"/>
        </w:rPr>
        <w:t xml:space="preserve">.  </w:t>
      </w:r>
    </w:p>
    <w:p w14:paraId="7C2C5FD3" w14:textId="77777777" w:rsidR="00D06F5E" w:rsidRDefault="00D06F5E" w:rsidP="00F10E49">
      <w:pPr>
        <w:spacing w:after="0" w:line="240" w:lineRule="auto"/>
        <w:jc w:val="both"/>
        <w:rPr>
          <w:rFonts w:ascii="Arial" w:hAnsi="Arial" w:cs="Arial"/>
          <w:sz w:val="24"/>
          <w:szCs w:val="24"/>
        </w:rPr>
      </w:pPr>
      <w:r>
        <w:rPr>
          <w:rFonts w:ascii="Arial" w:hAnsi="Arial" w:cs="Arial"/>
          <w:sz w:val="24"/>
          <w:szCs w:val="24"/>
        </w:rPr>
        <w:t>The C</w:t>
      </w:r>
      <w:r w:rsidR="005D2709">
        <w:rPr>
          <w:rFonts w:ascii="Arial" w:hAnsi="Arial" w:cs="Arial"/>
          <w:sz w:val="24"/>
          <w:szCs w:val="24"/>
        </w:rPr>
        <w:t>om</w:t>
      </w:r>
      <w:r>
        <w:rPr>
          <w:rFonts w:ascii="Arial" w:hAnsi="Arial" w:cs="Arial"/>
          <w:sz w:val="24"/>
          <w:szCs w:val="24"/>
        </w:rPr>
        <w:t>mittee is made up of four</w:t>
      </w:r>
      <w:r w:rsidR="005D2709">
        <w:rPr>
          <w:rFonts w:ascii="Arial" w:hAnsi="Arial" w:cs="Arial"/>
          <w:sz w:val="24"/>
          <w:szCs w:val="24"/>
        </w:rPr>
        <w:t xml:space="preserve"> e</w:t>
      </w:r>
      <w:r>
        <w:rPr>
          <w:rFonts w:ascii="Arial" w:hAnsi="Arial" w:cs="Arial"/>
          <w:sz w:val="24"/>
          <w:szCs w:val="24"/>
        </w:rPr>
        <w:t xml:space="preserve">lected members - </w:t>
      </w:r>
      <w:r w:rsidR="005D2709">
        <w:rPr>
          <w:rFonts w:ascii="Arial" w:hAnsi="Arial" w:cs="Arial"/>
          <w:sz w:val="24"/>
          <w:szCs w:val="24"/>
        </w:rPr>
        <w:t xml:space="preserve">three </w:t>
      </w:r>
      <w:r w:rsidR="00A42E34">
        <w:rPr>
          <w:rFonts w:ascii="Arial" w:hAnsi="Arial" w:cs="Arial"/>
          <w:sz w:val="24"/>
          <w:szCs w:val="24"/>
        </w:rPr>
        <w:t xml:space="preserve">Majority Party </w:t>
      </w:r>
      <w:r>
        <w:rPr>
          <w:rFonts w:ascii="Arial" w:hAnsi="Arial" w:cs="Arial"/>
          <w:sz w:val="24"/>
          <w:szCs w:val="24"/>
        </w:rPr>
        <w:t>councillors and one opposition councillor</w:t>
      </w:r>
      <w:r w:rsidR="005D2709">
        <w:rPr>
          <w:rFonts w:ascii="Arial" w:hAnsi="Arial" w:cs="Arial"/>
          <w:sz w:val="24"/>
          <w:szCs w:val="24"/>
        </w:rPr>
        <w:t>.</w:t>
      </w:r>
      <w:r w:rsidR="00797E0A">
        <w:rPr>
          <w:rFonts w:ascii="Arial" w:hAnsi="Arial" w:cs="Arial"/>
          <w:sz w:val="24"/>
          <w:szCs w:val="24"/>
        </w:rPr>
        <w:t xml:space="preserve">  </w:t>
      </w:r>
      <w:r>
        <w:rPr>
          <w:rFonts w:ascii="Arial" w:hAnsi="Arial" w:cs="Arial"/>
          <w:sz w:val="24"/>
          <w:szCs w:val="24"/>
        </w:rPr>
        <w:t xml:space="preserve"> The </w:t>
      </w:r>
      <w:r w:rsidRPr="00D06F5E">
        <w:rPr>
          <w:rFonts w:ascii="Arial" w:hAnsi="Arial" w:cs="Arial"/>
          <w:sz w:val="24"/>
          <w:szCs w:val="24"/>
        </w:rPr>
        <w:t xml:space="preserve">Committee may co-opt non-voting </w:t>
      </w:r>
      <w:r w:rsidRPr="00D06F5E">
        <w:rPr>
          <w:rFonts w:ascii="Arial" w:hAnsi="Arial" w:cs="Arial"/>
          <w:sz w:val="24"/>
          <w:szCs w:val="24"/>
        </w:rPr>
        <w:lastRenderedPageBreak/>
        <w:t>independent members, including Trade Unions and representatives from the admitted and scheduled bodies in the Pension Fund.</w:t>
      </w:r>
    </w:p>
    <w:p w14:paraId="7C2C5FD4" w14:textId="77777777" w:rsidR="00D06F5E" w:rsidRDefault="00D06F5E" w:rsidP="00F10E49">
      <w:pPr>
        <w:spacing w:after="0" w:line="240" w:lineRule="auto"/>
        <w:jc w:val="both"/>
        <w:rPr>
          <w:rFonts w:ascii="Arial" w:hAnsi="Arial" w:cs="Arial"/>
          <w:sz w:val="24"/>
          <w:szCs w:val="24"/>
        </w:rPr>
      </w:pPr>
    </w:p>
    <w:p w14:paraId="7C2C5FD5" w14:textId="77777777" w:rsidR="00797E0A" w:rsidRPr="00797E0A" w:rsidRDefault="00797E0A" w:rsidP="00F10E49">
      <w:pPr>
        <w:spacing w:after="0" w:line="240" w:lineRule="auto"/>
        <w:jc w:val="both"/>
        <w:rPr>
          <w:rFonts w:ascii="Arial" w:hAnsi="Arial" w:cs="Arial"/>
          <w:sz w:val="24"/>
          <w:szCs w:val="24"/>
        </w:rPr>
      </w:pPr>
      <w:r w:rsidRPr="00797E0A">
        <w:rPr>
          <w:rFonts w:ascii="Arial" w:hAnsi="Arial" w:cs="Arial"/>
          <w:sz w:val="24"/>
          <w:szCs w:val="24"/>
        </w:rPr>
        <w:t xml:space="preserve">All </w:t>
      </w:r>
      <w:r w:rsidR="00CB08DE">
        <w:rPr>
          <w:rFonts w:ascii="Arial" w:hAnsi="Arial" w:cs="Arial"/>
          <w:sz w:val="24"/>
          <w:szCs w:val="24"/>
        </w:rPr>
        <w:t>Councillors on</w:t>
      </w:r>
      <w:r w:rsidR="00D06F5E">
        <w:rPr>
          <w:rFonts w:ascii="Arial" w:hAnsi="Arial" w:cs="Arial"/>
          <w:sz w:val="24"/>
          <w:szCs w:val="24"/>
        </w:rPr>
        <w:t xml:space="preserve"> the C</w:t>
      </w:r>
      <w:r w:rsidRPr="00797E0A">
        <w:rPr>
          <w:rFonts w:ascii="Arial" w:hAnsi="Arial" w:cs="Arial"/>
          <w:sz w:val="24"/>
          <w:szCs w:val="24"/>
        </w:rPr>
        <w:t>ommittee have voting rights.  In the event of an equality of votes, the</w:t>
      </w:r>
      <w:r w:rsidR="00D06F5E">
        <w:rPr>
          <w:rFonts w:ascii="Arial" w:hAnsi="Arial" w:cs="Arial"/>
          <w:sz w:val="24"/>
          <w:szCs w:val="24"/>
        </w:rPr>
        <w:t xml:space="preserve"> Chair of the C</w:t>
      </w:r>
      <w:r w:rsidRPr="00797E0A">
        <w:rPr>
          <w:rFonts w:ascii="Arial" w:hAnsi="Arial" w:cs="Arial"/>
          <w:sz w:val="24"/>
          <w:szCs w:val="24"/>
        </w:rPr>
        <w:t xml:space="preserve">ommittee shall have a second casting vote.  Where the Chair is not in attendance, </w:t>
      </w:r>
      <w:r w:rsidR="00A42E34">
        <w:rPr>
          <w:rFonts w:ascii="Arial" w:hAnsi="Arial" w:cs="Arial"/>
          <w:sz w:val="24"/>
          <w:szCs w:val="24"/>
        </w:rPr>
        <w:t xml:space="preserve">a </w:t>
      </w:r>
      <w:r w:rsidRPr="00797E0A">
        <w:rPr>
          <w:rFonts w:ascii="Arial" w:hAnsi="Arial" w:cs="Arial"/>
          <w:sz w:val="24"/>
          <w:szCs w:val="24"/>
        </w:rPr>
        <w:t xml:space="preserve">Vice-Chair </w:t>
      </w:r>
      <w:r w:rsidR="00A42E34">
        <w:rPr>
          <w:rFonts w:ascii="Arial" w:hAnsi="Arial" w:cs="Arial"/>
          <w:sz w:val="24"/>
          <w:szCs w:val="24"/>
        </w:rPr>
        <w:t xml:space="preserve">will be elected. </w:t>
      </w:r>
    </w:p>
    <w:p w14:paraId="7C2C5FD6" w14:textId="77777777" w:rsidR="005D2709" w:rsidRPr="00797E0A" w:rsidRDefault="005D2709" w:rsidP="00F10E49">
      <w:pPr>
        <w:spacing w:after="0" w:line="240" w:lineRule="auto"/>
        <w:jc w:val="both"/>
        <w:rPr>
          <w:rFonts w:ascii="Arial" w:hAnsi="Arial" w:cs="Arial"/>
          <w:sz w:val="24"/>
          <w:szCs w:val="24"/>
        </w:rPr>
      </w:pPr>
    </w:p>
    <w:p w14:paraId="7C2C5FD7" w14:textId="77777777" w:rsidR="005D2709" w:rsidRDefault="00D06F5E" w:rsidP="00F10E49">
      <w:pPr>
        <w:spacing w:after="0" w:line="240" w:lineRule="auto"/>
        <w:jc w:val="both"/>
        <w:rPr>
          <w:rFonts w:ascii="Arial" w:hAnsi="Arial" w:cs="Arial"/>
          <w:sz w:val="24"/>
          <w:szCs w:val="24"/>
        </w:rPr>
      </w:pPr>
      <w:r>
        <w:rPr>
          <w:rFonts w:ascii="Arial" w:hAnsi="Arial" w:cs="Arial"/>
          <w:sz w:val="24"/>
          <w:szCs w:val="24"/>
        </w:rPr>
        <w:t>The C</w:t>
      </w:r>
      <w:r w:rsidR="00797E0A">
        <w:rPr>
          <w:rFonts w:ascii="Arial" w:hAnsi="Arial" w:cs="Arial"/>
          <w:sz w:val="24"/>
          <w:szCs w:val="24"/>
        </w:rPr>
        <w:t>ommittee meets four times a year and may convene additional meetings as required.</w:t>
      </w:r>
      <w:r>
        <w:rPr>
          <w:rFonts w:ascii="Arial" w:hAnsi="Arial" w:cs="Arial"/>
          <w:sz w:val="24"/>
          <w:szCs w:val="24"/>
        </w:rPr>
        <w:t xml:space="preserve">  Three members of the C</w:t>
      </w:r>
      <w:r w:rsidR="00913D0F">
        <w:rPr>
          <w:rFonts w:ascii="Arial" w:hAnsi="Arial" w:cs="Arial"/>
          <w:sz w:val="24"/>
          <w:szCs w:val="24"/>
        </w:rPr>
        <w:t>ommittee are required to attend for a meeting to be quorate.</w:t>
      </w:r>
    </w:p>
    <w:p w14:paraId="7C2C5FD8" w14:textId="77777777" w:rsidR="00797E0A" w:rsidRDefault="00797E0A" w:rsidP="00F10E49">
      <w:pPr>
        <w:spacing w:after="0" w:line="240" w:lineRule="auto"/>
        <w:jc w:val="both"/>
        <w:rPr>
          <w:rFonts w:ascii="Arial" w:hAnsi="Arial" w:cs="Arial"/>
          <w:sz w:val="24"/>
          <w:szCs w:val="24"/>
        </w:rPr>
      </w:pPr>
    </w:p>
    <w:p w14:paraId="7C2C5FD9" w14:textId="77777777" w:rsidR="00797E0A" w:rsidRDefault="00797E0A" w:rsidP="00F10E49">
      <w:pPr>
        <w:spacing w:after="0" w:line="240" w:lineRule="auto"/>
        <w:jc w:val="both"/>
        <w:rPr>
          <w:rFonts w:ascii="Arial" w:hAnsi="Arial" w:cs="Arial"/>
          <w:sz w:val="24"/>
          <w:szCs w:val="24"/>
        </w:rPr>
      </w:pPr>
      <w:r>
        <w:rPr>
          <w:rFonts w:ascii="Arial" w:hAnsi="Arial" w:cs="Arial"/>
          <w:sz w:val="24"/>
          <w:szCs w:val="24"/>
        </w:rPr>
        <w:t xml:space="preserve">The </w:t>
      </w:r>
      <w:r w:rsidR="00D06F5E" w:rsidRPr="007824AD">
        <w:rPr>
          <w:rFonts w:ascii="Arial" w:hAnsi="Arial" w:cs="Arial"/>
          <w:sz w:val="24"/>
          <w:szCs w:val="24"/>
        </w:rPr>
        <w:t>terms of reference</w:t>
      </w:r>
      <w:r w:rsidR="00D06F5E">
        <w:rPr>
          <w:rFonts w:ascii="Arial" w:hAnsi="Arial" w:cs="Arial"/>
          <w:sz w:val="24"/>
          <w:szCs w:val="24"/>
        </w:rPr>
        <w:t xml:space="preserve"> for the Pension Fund C</w:t>
      </w:r>
      <w:r>
        <w:rPr>
          <w:rFonts w:ascii="Arial" w:hAnsi="Arial" w:cs="Arial"/>
          <w:sz w:val="24"/>
          <w:szCs w:val="24"/>
        </w:rPr>
        <w:t>ommittee are:</w:t>
      </w:r>
    </w:p>
    <w:p w14:paraId="7C2C5FDA" w14:textId="77777777" w:rsidR="00707BDA" w:rsidRDefault="00707BDA" w:rsidP="00F10E49">
      <w:pPr>
        <w:spacing w:after="0" w:line="240" w:lineRule="auto"/>
        <w:jc w:val="both"/>
        <w:rPr>
          <w:rFonts w:ascii="Arial" w:hAnsi="Arial" w:cs="Arial"/>
          <w:sz w:val="24"/>
          <w:szCs w:val="24"/>
        </w:rPr>
      </w:pPr>
    </w:p>
    <w:p w14:paraId="7C2C5FDB" w14:textId="77777777" w:rsidR="00707BDA" w:rsidRDefault="00707BDA" w:rsidP="00F10E49">
      <w:pPr>
        <w:spacing w:after="0" w:line="240" w:lineRule="auto"/>
        <w:jc w:val="both"/>
        <w:rPr>
          <w:rFonts w:ascii="Arial" w:hAnsi="Arial" w:cs="Arial"/>
          <w:sz w:val="24"/>
          <w:szCs w:val="24"/>
        </w:rPr>
      </w:pPr>
    </w:p>
    <w:p w14:paraId="7C2C5FDC" w14:textId="77777777" w:rsidR="00707BDA" w:rsidRDefault="00707BDA" w:rsidP="00F10E49">
      <w:pPr>
        <w:spacing w:after="0" w:line="240" w:lineRule="auto"/>
        <w:jc w:val="both"/>
        <w:rPr>
          <w:rFonts w:ascii="Arial" w:hAnsi="Arial" w:cs="Arial"/>
          <w:sz w:val="24"/>
          <w:szCs w:val="24"/>
        </w:rPr>
      </w:pPr>
    </w:p>
    <w:p w14:paraId="7C2C5FDD" w14:textId="77777777" w:rsidR="00797E0A" w:rsidRDefault="00797E0A" w:rsidP="00797E0A">
      <w:pPr>
        <w:pStyle w:val="Default"/>
        <w:numPr>
          <w:ilvl w:val="0"/>
          <w:numId w:val="1"/>
        </w:numPr>
        <w:spacing w:after="200"/>
        <w:ind w:left="567" w:hanging="567"/>
        <w:jc w:val="both"/>
      </w:pPr>
      <w:r>
        <w:t xml:space="preserve">To agree the investment strategy and strategic asset allocation having regard to the advice of the fund managers and the Investment Consultant. </w:t>
      </w:r>
    </w:p>
    <w:p w14:paraId="7C2C5FDE" w14:textId="77777777" w:rsidR="00797E0A" w:rsidRDefault="00797E0A" w:rsidP="00797E0A">
      <w:pPr>
        <w:pStyle w:val="Default"/>
        <w:numPr>
          <w:ilvl w:val="0"/>
          <w:numId w:val="1"/>
        </w:numPr>
        <w:spacing w:after="200"/>
        <w:ind w:left="567" w:hanging="567"/>
        <w:jc w:val="both"/>
      </w:pPr>
      <w:r>
        <w:t xml:space="preserve">To monitor performance of the </w:t>
      </w:r>
      <w:r w:rsidR="00707BDA">
        <w:t>Superannuation</w:t>
      </w:r>
      <w:r>
        <w:t xml:space="preserve"> Fund, individual fund managers, custodians, actuary and other external advisors to ensure that they remain suitable; </w:t>
      </w:r>
    </w:p>
    <w:p w14:paraId="7C2C5FDF" w14:textId="77777777" w:rsidR="00797E0A" w:rsidRDefault="00797E0A" w:rsidP="00797E0A">
      <w:pPr>
        <w:pStyle w:val="Default"/>
        <w:numPr>
          <w:ilvl w:val="0"/>
          <w:numId w:val="1"/>
        </w:numPr>
        <w:spacing w:after="200"/>
        <w:ind w:left="567" w:hanging="567"/>
        <w:jc w:val="both"/>
      </w:pPr>
      <w:r>
        <w:t xml:space="preserve">To determine the Fund management arrangements, including the appointment and termination of the appointment of the Fund Managers, Actuary, Custodians and Fund Advisers. </w:t>
      </w:r>
    </w:p>
    <w:p w14:paraId="7C2C5FE0" w14:textId="77777777" w:rsidR="00797E0A" w:rsidRDefault="00797E0A" w:rsidP="00797E0A">
      <w:pPr>
        <w:pStyle w:val="Default"/>
        <w:numPr>
          <w:ilvl w:val="0"/>
          <w:numId w:val="1"/>
        </w:numPr>
        <w:spacing w:after="200"/>
        <w:ind w:left="567" w:hanging="567"/>
        <w:jc w:val="both"/>
      </w:pPr>
      <w:r>
        <w:t xml:space="preserve">To agree the Statement of Investment Principles, the Funding Strategy Statement, the Business Plan for the Fund, the Governance Policy Statement, the Communications Policy Statement and the Governance Compliance Statement and to ensure compliance with these. </w:t>
      </w:r>
    </w:p>
    <w:p w14:paraId="7C2C5FE1" w14:textId="77777777" w:rsidR="00797E0A" w:rsidRDefault="00797E0A" w:rsidP="00797E0A">
      <w:pPr>
        <w:pStyle w:val="Default"/>
        <w:numPr>
          <w:ilvl w:val="0"/>
          <w:numId w:val="1"/>
        </w:numPr>
        <w:spacing w:after="200"/>
        <w:ind w:left="567" w:hanging="567"/>
        <w:jc w:val="both"/>
      </w:pPr>
      <w:r>
        <w:t xml:space="preserve">To approve the final statement of accounts of the </w:t>
      </w:r>
      <w:r w:rsidR="00707BDA">
        <w:t>Superannuation</w:t>
      </w:r>
      <w:r>
        <w:t xml:space="preserve"> Fund and to approve the Annual Report.</w:t>
      </w:r>
    </w:p>
    <w:p w14:paraId="7C2C5FE2" w14:textId="77777777" w:rsidR="00797E0A" w:rsidRDefault="00797E0A" w:rsidP="00797E0A">
      <w:pPr>
        <w:pStyle w:val="Default"/>
        <w:numPr>
          <w:ilvl w:val="0"/>
          <w:numId w:val="1"/>
        </w:numPr>
        <w:spacing w:after="200"/>
        <w:ind w:left="567" w:hanging="567"/>
        <w:jc w:val="both"/>
      </w:pPr>
      <w:r>
        <w:t xml:space="preserve">To receive actuarial valuations of the </w:t>
      </w:r>
      <w:r w:rsidR="00707BDA">
        <w:t>Superannuation</w:t>
      </w:r>
      <w:r>
        <w:t xml:space="preserve"> Fund regarding the level of employers’ contributions necessary to balance the </w:t>
      </w:r>
      <w:r w:rsidR="00D52A66">
        <w:t>Superannuation</w:t>
      </w:r>
      <w:r>
        <w:t xml:space="preserve"> Fund.</w:t>
      </w:r>
    </w:p>
    <w:p w14:paraId="7C2C5FE3" w14:textId="77777777" w:rsidR="00797E0A" w:rsidRDefault="00797E0A" w:rsidP="00797E0A">
      <w:pPr>
        <w:pStyle w:val="Default"/>
        <w:numPr>
          <w:ilvl w:val="0"/>
          <w:numId w:val="1"/>
        </w:numPr>
        <w:spacing w:after="200"/>
        <w:ind w:left="567" w:hanging="567"/>
        <w:jc w:val="both"/>
      </w:pPr>
      <w:r>
        <w:t>To oversee and approve any changes to the administrative arrangements, material contracts and policies and procedures of the Council for the payment of pensions, and allowances to beneficiaries.</w:t>
      </w:r>
    </w:p>
    <w:p w14:paraId="7C2C5FE4" w14:textId="77777777" w:rsidR="00797E0A" w:rsidRDefault="00797E0A" w:rsidP="00797E0A">
      <w:pPr>
        <w:pStyle w:val="Default"/>
        <w:numPr>
          <w:ilvl w:val="0"/>
          <w:numId w:val="1"/>
        </w:numPr>
        <w:spacing w:after="200"/>
        <w:ind w:left="567" w:hanging="567"/>
        <w:jc w:val="both"/>
      </w:pPr>
      <w:r>
        <w:t xml:space="preserve">To make and review an admission policy relating to admission agreements generally with any admission body. </w:t>
      </w:r>
    </w:p>
    <w:p w14:paraId="7C2C5FE5" w14:textId="77777777" w:rsidR="00797E0A" w:rsidRDefault="00797E0A" w:rsidP="00797E0A">
      <w:pPr>
        <w:pStyle w:val="Default"/>
        <w:numPr>
          <w:ilvl w:val="0"/>
          <w:numId w:val="1"/>
        </w:numPr>
        <w:spacing w:after="200"/>
        <w:ind w:left="567" w:hanging="567"/>
        <w:jc w:val="both"/>
      </w:pPr>
      <w:r>
        <w:t xml:space="preserve">To ensure compliance with all relevant statutes, regulations and best practice with both the public and private sectors. </w:t>
      </w:r>
    </w:p>
    <w:p w14:paraId="7C2C5FE6" w14:textId="77777777" w:rsidR="00797E0A" w:rsidRDefault="00797E0A" w:rsidP="00797E0A">
      <w:pPr>
        <w:pStyle w:val="Default"/>
        <w:numPr>
          <w:ilvl w:val="0"/>
          <w:numId w:val="1"/>
        </w:numPr>
        <w:spacing w:after="200"/>
        <w:ind w:left="567" w:hanging="567"/>
        <w:jc w:val="both"/>
      </w:pPr>
      <w:r>
        <w:t>To review the arrangements and managers for the provision of Additional Voluntary Contributions for fund members.</w:t>
      </w:r>
    </w:p>
    <w:p w14:paraId="7C2C5FE7" w14:textId="77777777" w:rsidR="00797E0A" w:rsidRDefault="00797E0A" w:rsidP="00797E0A">
      <w:pPr>
        <w:pStyle w:val="Default"/>
        <w:numPr>
          <w:ilvl w:val="0"/>
          <w:numId w:val="1"/>
        </w:numPr>
        <w:spacing w:after="200"/>
        <w:ind w:left="567" w:hanging="567"/>
        <w:jc w:val="both"/>
      </w:pPr>
      <w:r>
        <w:t>To receive and consider the Auditor’s report on the governance of the Pension Fund.</w:t>
      </w:r>
    </w:p>
    <w:p w14:paraId="7C2C5FE8" w14:textId="77777777" w:rsidR="00D52A66" w:rsidRDefault="00D52A66" w:rsidP="00797E0A">
      <w:pPr>
        <w:pStyle w:val="Default"/>
        <w:numPr>
          <w:ilvl w:val="0"/>
          <w:numId w:val="1"/>
        </w:numPr>
        <w:spacing w:after="200"/>
        <w:ind w:left="567" w:hanging="567"/>
        <w:jc w:val="both"/>
      </w:pPr>
      <w:r>
        <w:lastRenderedPageBreak/>
        <w:t>To determine the compensation policy on termination of employment and to</w:t>
      </w:r>
      <w:r w:rsidRPr="00D52A66">
        <w:t xml:space="preserve"> </w:t>
      </w:r>
      <w:r>
        <w:t>make any decisions in accordance with that policy other than decisions in respect of the Chief Executive, Chief Officers and Deputy Chief Officers of the Council (which fall within the remit of the Appointments Sub-Committee).</w:t>
      </w:r>
    </w:p>
    <w:p w14:paraId="7C2C5FE9" w14:textId="77777777" w:rsidR="00D52A66" w:rsidRDefault="00D52A66" w:rsidP="00797E0A">
      <w:pPr>
        <w:pStyle w:val="Default"/>
        <w:numPr>
          <w:ilvl w:val="0"/>
          <w:numId w:val="1"/>
        </w:numPr>
        <w:spacing w:after="200"/>
        <w:ind w:left="567" w:hanging="567"/>
        <w:jc w:val="both"/>
      </w:pPr>
      <w:r>
        <w:t>To determine policy on the award of additional membership of the pension fund and to make any decisions in accordance with that policy other than decisions in respect of the Chief Executive, Chief Officers and Deputy Chief Officers of the Council (which fall within the remit of the Appointments Sub-Committee).</w:t>
      </w:r>
    </w:p>
    <w:p w14:paraId="7C2C5FEA" w14:textId="77777777" w:rsidR="00D52A66" w:rsidRDefault="00D52A66" w:rsidP="00797E0A">
      <w:pPr>
        <w:pStyle w:val="Default"/>
        <w:numPr>
          <w:ilvl w:val="0"/>
          <w:numId w:val="1"/>
        </w:numPr>
        <w:spacing w:after="200"/>
        <w:ind w:left="567" w:hanging="567"/>
        <w:jc w:val="both"/>
      </w:pPr>
      <w:r>
        <w:t>To determine policy on the award of additional pension and to make any decisions in accordance with that policy other than decisions in respect of the Chief Executive, Chief Officers and Deputy Chief Officers of the Council (which fall within the remit of the Appointments Sub-Committee).</w:t>
      </w:r>
    </w:p>
    <w:p w14:paraId="7C2C5FEB" w14:textId="77777777" w:rsidR="00D52A66" w:rsidRDefault="00D52A66" w:rsidP="00797E0A">
      <w:pPr>
        <w:pStyle w:val="Default"/>
        <w:numPr>
          <w:ilvl w:val="0"/>
          <w:numId w:val="1"/>
        </w:numPr>
        <w:spacing w:after="200"/>
        <w:ind w:left="567" w:hanging="567"/>
        <w:jc w:val="both"/>
      </w:pPr>
      <w:r>
        <w:t>To determine policy on retirement before the age of 60 and to make any decisions in accordance with that policy other than decisions in respect of the Chief Executive, Chief Officers and Deputy Chief Officers of the Council (which fall within the remit of the Appointments Sub-Committee).</w:t>
      </w:r>
    </w:p>
    <w:p w14:paraId="7C2C5FEC" w14:textId="77777777" w:rsidR="00D52A66" w:rsidRDefault="00D52A66" w:rsidP="00797E0A">
      <w:pPr>
        <w:pStyle w:val="Default"/>
        <w:numPr>
          <w:ilvl w:val="0"/>
          <w:numId w:val="1"/>
        </w:numPr>
        <w:spacing w:after="200"/>
        <w:ind w:left="567" w:hanging="567"/>
        <w:jc w:val="both"/>
      </w:pPr>
      <w:r>
        <w:t>To determine a policy on flexible retirement and to make</w:t>
      </w:r>
      <w:r w:rsidRPr="00D52A66">
        <w:t xml:space="preserve"> </w:t>
      </w:r>
      <w:r>
        <w:t>any decisions in accordance with that policy other than decisions in respect of the Chief Executive, Chief Officers and Deputy Chief Officers of the Council (which fall within the remit of the Appointments Sub-Committee).</w:t>
      </w:r>
    </w:p>
    <w:p w14:paraId="7C2C5FED" w14:textId="77777777" w:rsidR="00D52A66" w:rsidRDefault="00D52A66" w:rsidP="00797E0A">
      <w:pPr>
        <w:pStyle w:val="Default"/>
        <w:numPr>
          <w:ilvl w:val="0"/>
          <w:numId w:val="1"/>
        </w:numPr>
        <w:spacing w:after="200"/>
        <w:ind w:left="567" w:hanging="567"/>
        <w:jc w:val="both"/>
      </w:pPr>
      <w:r>
        <w:t>To determine questions and disputes pursuant to the Internal Disputes Resolution Procedures</w:t>
      </w:r>
    </w:p>
    <w:p w14:paraId="7C2C5FEE" w14:textId="77777777" w:rsidR="00797E0A" w:rsidRDefault="00797E0A" w:rsidP="00797E0A">
      <w:pPr>
        <w:pStyle w:val="Default"/>
        <w:numPr>
          <w:ilvl w:val="0"/>
          <w:numId w:val="1"/>
        </w:numPr>
        <w:ind w:left="567" w:hanging="567"/>
        <w:jc w:val="both"/>
      </w:pPr>
      <w:r w:rsidRPr="00797E0A">
        <w:t>To determine any other investment or pension fund policies that may be required from time to time so as to comply with Government regulations and to make</w:t>
      </w:r>
      <w:r>
        <w:t xml:space="preserve"> any decisions in accordance with those policies</w:t>
      </w:r>
      <w:r w:rsidR="00D52A66">
        <w:t xml:space="preserve"> other than decisions in respect of the Chief Executive, Chief Officers and Deputy Chief Officers of the Council (which fall within the remit of the Appointments Sub-Committee)</w:t>
      </w:r>
      <w:r>
        <w:t>.</w:t>
      </w:r>
    </w:p>
    <w:p w14:paraId="7C2C5FEF" w14:textId="77777777" w:rsidR="00251056" w:rsidRDefault="00251056" w:rsidP="00251056">
      <w:pPr>
        <w:pStyle w:val="Default"/>
        <w:jc w:val="both"/>
      </w:pPr>
    </w:p>
    <w:p w14:paraId="7C2C5FF0" w14:textId="77777777" w:rsidR="00251056" w:rsidRPr="00797E0A" w:rsidRDefault="00251056" w:rsidP="00251056">
      <w:pPr>
        <w:pStyle w:val="Default"/>
        <w:jc w:val="both"/>
      </w:pPr>
    </w:p>
    <w:p w14:paraId="7C2C5FF1" w14:textId="77777777" w:rsidR="00797E0A" w:rsidRPr="00797E0A" w:rsidRDefault="00797E0A" w:rsidP="00F10E49">
      <w:pPr>
        <w:spacing w:after="0" w:line="240" w:lineRule="auto"/>
        <w:jc w:val="both"/>
        <w:rPr>
          <w:rFonts w:ascii="Arial" w:hAnsi="Arial" w:cs="Arial"/>
          <w:sz w:val="24"/>
          <w:szCs w:val="24"/>
          <w:u w:val="single"/>
        </w:rPr>
      </w:pPr>
      <w:r w:rsidRPr="00797E0A">
        <w:rPr>
          <w:rFonts w:ascii="Arial" w:hAnsi="Arial" w:cs="Arial"/>
          <w:sz w:val="24"/>
          <w:szCs w:val="24"/>
          <w:u w:val="single"/>
        </w:rPr>
        <w:t>Pension Board</w:t>
      </w:r>
    </w:p>
    <w:p w14:paraId="7C2C5FF2" w14:textId="77777777" w:rsidR="00797E0A" w:rsidRDefault="0071150F" w:rsidP="00F10E49">
      <w:pPr>
        <w:spacing w:after="0" w:line="240" w:lineRule="auto"/>
        <w:jc w:val="both"/>
        <w:rPr>
          <w:rFonts w:ascii="Arial" w:hAnsi="Arial" w:cs="Arial"/>
          <w:sz w:val="24"/>
          <w:szCs w:val="24"/>
        </w:rPr>
      </w:pPr>
      <w:r>
        <w:rPr>
          <w:rFonts w:ascii="Arial" w:hAnsi="Arial" w:cs="Arial"/>
          <w:sz w:val="24"/>
          <w:szCs w:val="24"/>
        </w:rPr>
        <w:t>With effect from 1</w:t>
      </w:r>
      <w:r w:rsidRPr="0071150F">
        <w:rPr>
          <w:rFonts w:ascii="Arial" w:hAnsi="Arial" w:cs="Arial"/>
          <w:sz w:val="24"/>
          <w:szCs w:val="24"/>
          <w:vertAlign w:val="superscript"/>
        </w:rPr>
        <w:t>st</w:t>
      </w:r>
      <w:r>
        <w:rPr>
          <w:rFonts w:ascii="Arial" w:hAnsi="Arial" w:cs="Arial"/>
          <w:sz w:val="24"/>
          <w:szCs w:val="24"/>
        </w:rPr>
        <w:t xml:space="preserve"> April 2015, all administering authorities are required by the Public Services Pensions Act 2013 to establish a Pension Board to assist them.  The </w:t>
      </w:r>
      <w:r w:rsidR="00D06F5E">
        <w:rPr>
          <w:rFonts w:ascii="Arial" w:hAnsi="Arial" w:cs="Arial"/>
          <w:sz w:val="24"/>
          <w:szCs w:val="24"/>
        </w:rPr>
        <w:t>City of Westminster</w:t>
      </w:r>
      <w:r>
        <w:rPr>
          <w:rFonts w:ascii="Arial" w:hAnsi="Arial" w:cs="Arial"/>
          <w:sz w:val="24"/>
          <w:szCs w:val="24"/>
        </w:rPr>
        <w:t xml:space="preserve"> Pension Board was established by </w:t>
      </w:r>
      <w:r w:rsidR="00741FE6">
        <w:rPr>
          <w:rFonts w:ascii="Arial" w:hAnsi="Arial" w:cs="Arial"/>
          <w:sz w:val="24"/>
          <w:szCs w:val="24"/>
        </w:rPr>
        <w:t xml:space="preserve">the General Purposes </w:t>
      </w:r>
      <w:r w:rsidR="00741FE6" w:rsidRPr="00353401">
        <w:rPr>
          <w:rFonts w:ascii="Arial" w:hAnsi="Arial" w:cs="Arial"/>
          <w:sz w:val="24"/>
          <w:szCs w:val="24"/>
        </w:rPr>
        <w:t xml:space="preserve">Committee </w:t>
      </w:r>
      <w:r w:rsidRPr="00353401">
        <w:rPr>
          <w:rFonts w:ascii="Arial" w:hAnsi="Arial" w:cs="Arial"/>
          <w:sz w:val="24"/>
          <w:szCs w:val="24"/>
        </w:rPr>
        <w:t>on 25</w:t>
      </w:r>
      <w:r w:rsidRPr="00353401">
        <w:rPr>
          <w:rFonts w:ascii="Arial" w:hAnsi="Arial" w:cs="Arial"/>
          <w:sz w:val="24"/>
          <w:szCs w:val="24"/>
          <w:vertAlign w:val="superscript"/>
        </w:rPr>
        <w:t>th</w:t>
      </w:r>
      <w:r w:rsidRPr="00353401">
        <w:rPr>
          <w:rFonts w:ascii="Arial" w:hAnsi="Arial" w:cs="Arial"/>
          <w:sz w:val="24"/>
          <w:szCs w:val="24"/>
        </w:rPr>
        <w:t xml:space="preserve"> February 2015.</w:t>
      </w:r>
    </w:p>
    <w:p w14:paraId="7C2C5FF3" w14:textId="77777777" w:rsidR="0071150F" w:rsidRDefault="0071150F" w:rsidP="00F10E49">
      <w:pPr>
        <w:spacing w:after="0" w:line="240" w:lineRule="auto"/>
        <w:jc w:val="both"/>
        <w:rPr>
          <w:rFonts w:ascii="Arial" w:hAnsi="Arial" w:cs="Arial"/>
          <w:sz w:val="24"/>
          <w:szCs w:val="24"/>
        </w:rPr>
      </w:pPr>
    </w:p>
    <w:p w14:paraId="7C2C5FF4" w14:textId="77777777" w:rsidR="0071150F" w:rsidRDefault="0071150F" w:rsidP="00F10E49">
      <w:pPr>
        <w:spacing w:after="0" w:line="240" w:lineRule="auto"/>
        <w:jc w:val="both"/>
        <w:rPr>
          <w:rFonts w:ascii="Arial" w:hAnsi="Arial" w:cs="Arial"/>
          <w:sz w:val="24"/>
          <w:szCs w:val="24"/>
        </w:rPr>
      </w:pPr>
      <w:r>
        <w:rPr>
          <w:rFonts w:ascii="Arial" w:hAnsi="Arial" w:cs="Arial"/>
          <w:sz w:val="24"/>
          <w:szCs w:val="24"/>
        </w:rPr>
        <w:t>The role of the Pension Board is to assist the administering authority with securing compliance with L</w:t>
      </w:r>
      <w:r w:rsidR="00FF463B">
        <w:rPr>
          <w:rFonts w:ascii="Arial" w:hAnsi="Arial" w:cs="Arial"/>
          <w:sz w:val="24"/>
          <w:szCs w:val="24"/>
        </w:rPr>
        <w:t xml:space="preserve">ocal </w:t>
      </w:r>
      <w:r>
        <w:rPr>
          <w:rFonts w:ascii="Arial" w:hAnsi="Arial" w:cs="Arial"/>
          <w:sz w:val="24"/>
          <w:szCs w:val="24"/>
        </w:rPr>
        <w:t>G</w:t>
      </w:r>
      <w:r w:rsidR="00FF463B">
        <w:rPr>
          <w:rFonts w:ascii="Arial" w:hAnsi="Arial" w:cs="Arial"/>
          <w:sz w:val="24"/>
          <w:szCs w:val="24"/>
        </w:rPr>
        <w:t xml:space="preserve">overnment </w:t>
      </w:r>
      <w:r>
        <w:rPr>
          <w:rFonts w:ascii="Arial" w:hAnsi="Arial" w:cs="Arial"/>
          <w:sz w:val="24"/>
          <w:szCs w:val="24"/>
        </w:rPr>
        <w:t>P</w:t>
      </w:r>
      <w:r w:rsidR="00FF463B">
        <w:rPr>
          <w:rFonts w:ascii="Arial" w:hAnsi="Arial" w:cs="Arial"/>
          <w:sz w:val="24"/>
          <w:szCs w:val="24"/>
        </w:rPr>
        <w:t xml:space="preserve">ension </w:t>
      </w:r>
      <w:r>
        <w:rPr>
          <w:rFonts w:ascii="Arial" w:hAnsi="Arial" w:cs="Arial"/>
          <w:sz w:val="24"/>
          <w:szCs w:val="24"/>
        </w:rPr>
        <w:t>S</w:t>
      </w:r>
      <w:r w:rsidR="00FF463B">
        <w:rPr>
          <w:rFonts w:ascii="Arial" w:hAnsi="Arial" w:cs="Arial"/>
          <w:sz w:val="24"/>
          <w:szCs w:val="24"/>
        </w:rPr>
        <w:t>cheme regulations</w:t>
      </w:r>
      <w:r>
        <w:rPr>
          <w:rFonts w:ascii="Arial" w:hAnsi="Arial" w:cs="Arial"/>
          <w:sz w:val="24"/>
          <w:szCs w:val="24"/>
        </w:rPr>
        <w:t xml:space="preserve"> and other legislation relating to the governance and administration of the scheme.  The Board does not have a decision making role in relation to </w:t>
      </w:r>
      <w:r w:rsidR="00913D0F">
        <w:rPr>
          <w:rFonts w:ascii="Arial" w:hAnsi="Arial" w:cs="Arial"/>
          <w:sz w:val="24"/>
          <w:szCs w:val="24"/>
        </w:rPr>
        <w:t xml:space="preserve">management of </w:t>
      </w:r>
      <w:r>
        <w:rPr>
          <w:rFonts w:ascii="Arial" w:hAnsi="Arial" w:cs="Arial"/>
          <w:sz w:val="24"/>
          <w:szCs w:val="24"/>
        </w:rPr>
        <w:t>the Fund, but is able to make recommendations to the Pension</w:t>
      </w:r>
      <w:r w:rsidR="00D06F5E">
        <w:rPr>
          <w:rFonts w:ascii="Arial" w:hAnsi="Arial" w:cs="Arial"/>
          <w:sz w:val="24"/>
          <w:szCs w:val="24"/>
        </w:rPr>
        <w:t xml:space="preserve"> Fund C</w:t>
      </w:r>
      <w:r>
        <w:rPr>
          <w:rFonts w:ascii="Arial" w:hAnsi="Arial" w:cs="Arial"/>
          <w:sz w:val="24"/>
          <w:szCs w:val="24"/>
        </w:rPr>
        <w:t>ommittee.</w:t>
      </w:r>
    </w:p>
    <w:p w14:paraId="7C2C5FF5" w14:textId="77777777" w:rsidR="0071150F" w:rsidRDefault="0071150F" w:rsidP="00F10E49">
      <w:pPr>
        <w:spacing w:after="0" w:line="240" w:lineRule="auto"/>
        <w:jc w:val="both"/>
        <w:rPr>
          <w:rFonts w:ascii="Arial" w:hAnsi="Arial" w:cs="Arial"/>
          <w:sz w:val="24"/>
          <w:szCs w:val="24"/>
        </w:rPr>
      </w:pPr>
    </w:p>
    <w:p w14:paraId="7C2C5FF6" w14:textId="77777777" w:rsidR="0071150F" w:rsidRDefault="0071150F" w:rsidP="00F10E49">
      <w:pPr>
        <w:spacing w:after="0" w:line="240" w:lineRule="auto"/>
        <w:jc w:val="both"/>
        <w:rPr>
          <w:rFonts w:ascii="Arial" w:hAnsi="Arial" w:cs="Arial"/>
          <w:sz w:val="24"/>
          <w:szCs w:val="24"/>
        </w:rPr>
      </w:pPr>
      <w:r>
        <w:rPr>
          <w:rFonts w:ascii="Arial" w:hAnsi="Arial" w:cs="Arial"/>
          <w:sz w:val="24"/>
          <w:szCs w:val="24"/>
        </w:rPr>
        <w:t>The membership of the Board is as follows:</w:t>
      </w:r>
    </w:p>
    <w:p w14:paraId="7C2C5FF7" w14:textId="77777777" w:rsidR="0071150F" w:rsidRDefault="0071150F" w:rsidP="0071150F">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Three employer representatives comprising one from an admitted or scheduled body and two nominated by the Council;</w:t>
      </w:r>
      <w:r w:rsidR="00A42E34">
        <w:rPr>
          <w:rFonts w:ascii="Arial" w:hAnsi="Arial" w:cs="Arial"/>
          <w:sz w:val="24"/>
          <w:szCs w:val="24"/>
        </w:rPr>
        <w:t xml:space="preserve"> (Councillors)</w:t>
      </w:r>
    </w:p>
    <w:p w14:paraId="7C2C5FF8" w14:textId="77777777" w:rsidR="0071150F" w:rsidRDefault="0071150F" w:rsidP="0071150F">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Three scheme members representatives from the Council or an admitted or scheduled body.</w:t>
      </w:r>
    </w:p>
    <w:p w14:paraId="7C2C5FF9" w14:textId="77777777" w:rsidR="00913D0F" w:rsidRDefault="00913D0F" w:rsidP="00913D0F">
      <w:pPr>
        <w:spacing w:after="0" w:line="240" w:lineRule="auto"/>
        <w:jc w:val="both"/>
        <w:rPr>
          <w:rFonts w:ascii="Arial" w:hAnsi="Arial" w:cs="Arial"/>
          <w:sz w:val="24"/>
          <w:szCs w:val="24"/>
        </w:rPr>
      </w:pPr>
    </w:p>
    <w:p w14:paraId="7C2C5FFA" w14:textId="77777777" w:rsidR="00913D0F" w:rsidRDefault="00913D0F" w:rsidP="00913D0F">
      <w:pPr>
        <w:spacing w:after="0" w:line="240" w:lineRule="auto"/>
        <w:jc w:val="both"/>
        <w:rPr>
          <w:rFonts w:ascii="Arial" w:hAnsi="Arial" w:cs="Arial"/>
          <w:sz w:val="24"/>
          <w:szCs w:val="24"/>
        </w:rPr>
      </w:pPr>
      <w:r>
        <w:rPr>
          <w:rFonts w:ascii="Arial" w:hAnsi="Arial" w:cs="Arial"/>
          <w:sz w:val="24"/>
          <w:szCs w:val="24"/>
        </w:rPr>
        <w:t>All Board members are entitled to vote, but it is expected that as far as possible Board members will reach a consensus.  Three Board members are required to attend for a meeting to be quorate.  The Board will meet a minimum of twice a year</w:t>
      </w:r>
      <w:r w:rsidR="00A42E34">
        <w:rPr>
          <w:rFonts w:ascii="Arial" w:hAnsi="Arial" w:cs="Arial"/>
          <w:sz w:val="24"/>
          <w:szCs w:val="24"/>
        </w:rPr>
        <w:t xml:space="preserve"> but is likely to meet on a quarterly basis to reflect the same frequency as the Pension Fund Committee</w:t>
      </w:r>
      <w:r>
        <w:rPr>
          <w:rFonts w:ascii="Arial" w:hAnsi="Arial" w:cs="Arial"/>
          <w:sz w:val="24"/>
          <w:szCs w:val="24"/>
        </w:rPr>
        <w:t>.</w:t>
      </w:r>
    </w:p>
    <w:p w14:paraId="7C2C5FFB" w14:textId="77777777" w:rsidR="00FF463B" w:rsidRDefault="00FF463B" w:rsidP="00913D0F">
      <w:pPr>
        <w:spacing w:after="0" w:line="240" w:lineRule="auto"/>
        <w:jc w:val="both"/>
        <w:rPr>
          <w:rFonts w:ascii="Arial" w:hAnsi="Arial" w:cs="Arial"/>
          <w:sz w:val="24"/>
          <w:szCs w:val="24"/>
        </w:rPr>
      </w:pPr>
    </w:p>
    <w:p w14:paraId="7C2C5FFC" w14:textId="77777777" w:rsidR="00FF463B" w:rsidRDefault="00FF463B" w:rsidP="00913D0F">
      <w:pPr>
        <w:spacing w:after="0" w:line="240" w:lineRule="auto"/>
        <w:jc w:val="both"/>
        <w:rPr>
          <w:rFonts w:ascii="Arial" w:hAnsi="Arial" w:cs="Arial"/>
          <w:sz w:val="24"/>
          <w:szCs w:val="24"/>
        </w:rPr>
      </w:pPr>
    </w:p>
    <w:p w14:paraId="7C2C5FFD" w14:textId="77777777" w:rsidR="00FF463B" w:rsidRPr="00FF463B" w:rsidRDefault="00FF463B" w:rsidP="00913D0F">
      <w:pPr>
        <w:spacing w:after="0" w:line="240" w:lineRule="auto"/>
        <w:jc w:val="both"/>
        <w:rPr>
          <w:rFonts w:ascii="Arial" w:hAnsi="Arial" w:cs="Arial"/>
          <w:sz w:val="24"/>
          <w:szCs w:val="24"/>
          <w:u w:val="single"/>
        </w:rPr>
      </w:pPr>
      <w:r w:rsidRPr="00FF463B">
        <w:rPr>
          <w:rFonts w:ascii="Arial" w:hAnsi="Arial" w:cs="Arial"/>
          <w:sz w:val="24"/>
          <w:szCs w:val="24"/>
          <w:u w:val="single"/>
        </w:rPr>
        <w:t>Compliance with statutory guidance</w:t>
      </w:r>
    </w:p>
    <w:p w14:paraId="7C2C5FFE" w14:textId="77777777" w:rsidR="00AF4DBE" w:rsidRDefault="00AF4DBE" w:rsidP="00913D0F">
      <w:pPr>
        <w:spacing w:after="0" w:line="240" w:lineRule="auto"/>
        <w:jc w:val="both"/>
        <w:rPr>
          <w:rFonts w:ascii="Arial" w:hAnsi="Arial" w:cs="Arial"/>
          <w:sz w:val="24"/>
          <w:szCs w:val="24"/>
        </w:rPr>
      </w:pPr>
      <w:r>
        <w:rPr>
          <w:rFonts w:ascii="Arial" w:hAnsi="Arial" w:cs="Arial"/>
          <w:sz w:val="24"/>
          <w:szCs w:val="24"/>
        </w:rPr>
        <w:t>It is a regulatory requirement that the Fund publishes the extent to which it complies with statutory guidance issued by the Secretary of State for Communities and Local Government.  The guidance and compliance levels are set out in Appendix 1.</w:t>
      </w:r>
    </w:p>
    <w:p w14:paraId="7C2C5FFF" w14:textId="77777777" w:rsidR="00AF4DBE" w:rsidRDefault="00AF4DBE" w:rsidP="00913D0F">
      <w:pPr>
        <w:spacing w:after="0" w:line="240" w:lineRule="auto"/>
        <w:jc w:val="both"/>
        <w:rPr>
          <w:rFonts w:ascii="Arial" w:hAnsi="Arial" w:cs="Arial"/>
          <w:sz w:val="24"/>
          <w:szCs w:val="24"/>
        </w:rPr>
      </w:pPr>
    </w:p>
    <w:p w14:paraId="7C2C6000" w14:textId="77777777" w:rsidR="00AF4DBE" w:rsidRDefault="00AF4DBE" w:rsidP="00913D0F">
      <w:pPr>
        <w:spacing w:after="0" w:line="240" w:lineRule="auto"/>
        <w:jc w:val="both"/>
        <w:rPr>
          <w:rFonts w:ascii="Arial" w:hAnsi="Arial" w:cs="Arial"/>
          <w:sz w:val="24"/>
          <w:szCs w:val="24"/>
        </w:rPr>
      </w:pPr>
    </w:p>
    <w:p w14:paraId="7C2C6001" w14:textId="77777777" w:rsidR="00AF4DBE" w:rsidRPr="00AF4DBE" w:rsidRDefault="00AF4DBE" w:rsidP="00913D0F">
      <w:pPr>
        <w:spacing w:after="0" w:line="240" w:lineRule="auto"/>
        <w:jc w:val="both"/>
        <w:rPr>
          <w:rFonts w:ascii="Arial" w:hAnsi="Arial" w:cs="Arial"/>
          <w:sz w:val="24"/>
          <w:szCs w:val="24"/>
          <w:u w:val="single"/>
        </w:rPr>
      </w:pPr>
      <w:r w:rsidRPr="00AF4DBE">
        <w:rPr>
          <w:rFonts w:ascii="Arial" w:hAnsi="Arial" w:cs="Arial"/>
          <w:sz w:val="24"/>
          <w:szCs w:val="24"/>
          <w:u w:val="single"/>
        </w:rPr>
        <w:t>Review of statement</w:t>
      </w:r>
    </w:p>
    <w:p w14:paraId="7C2C6002" w14:textId="77777777" w:rsidR="00FF463B" w:rsidRDefault="00AF4DBE" w:rsidP="00913D0F">
      <w:pPr>
        <w:spacing w:after="0" w:line="240" w:lineRule="auto"/>
        <w:jc w:val="both"/>
        <w:rPr>
          <w:rFonts w:ascii="Arial" w:hAnsi="Arial" w:cs="Arial"/>
          <w:sz w:val="24"/>
          <w:szCs w:val="24"/>
        </w:rPr>
      </w:pPr>
      <w:r>
        <w:rPr>
          <w:rFonts w:ascii="Arial" w:hAnsi="Arial" w:cs="Arial"/>
          <w:sz w:val="24"/>
          <w:szCs w:val="24"/>
        </w:rPr>
        <w:t>This statement will be kept under review and updated as required.  Consultation with the admitted and scheduled bodies of the Fund will take place before the statement is finalised at each change.</w:t>
      </w:r>
    </w:p>
    <w:p w14:paraId="7C2C6003" w14:textId="77777777" w:rsidR="004410E4" w:rsidRDefault="004410E4" w:rsidP="00913D0F">
      <w:pPr>
        <w:spacing w:after="0" w:line="240" w:lineRule="auto"/>
        <w:jc w:val="both"/>
        <w:rPr>
          <w:rFonts w:ascii="Arial" w:hAnsi="Arial" w:cs="Arial"/>
          <w:sz w:val="24"/>
          <w:szCs w:val="24"/>
        </w:rPr>
      </w:pPr>
    </w:p>
    <w:p w14:paraId="7C2C6004" w14:textId="77777777" w:rsidR="00251056" w:rsidRDefault="00251056">
      <w:pPr>
        <w:rPr>
          <w:rFonts w:ascii="Arial" w:hAnsi="Arial" w:cs="Arial"/>
          <w:sz w:val="24"/>
          <w:szCs w:val="24"/>
        </w:rPr>
      </w:pPr>
    </w:p>
    <w:p w14:paraId="7C2C6005" w14:textId="77777777" w:rsidR="00251056" w:rsidRDefault="00251056">
      <w:pPr>
        <w:rPr>
          <w:rFonts w:ascii="Arial" w:hAnsi="Arial" w:cs="Arial"/>
          <w:sz w:val="24"/>
          <w:szCs w:val="24"/>
        </w:rPr>
      </w:pPr>
    </w:p>
    <w:p w14:paraId="7C2C6006" w14:textId="77777777" w:rsidR="004410E4" w:rsidRDefault="004410E4">
      <w:pPr>
        <w:rPr>
          <w:rFonts w:ascii="Arial" w:hAnsi="Arial" w:cs="Arial"/>
          <w:sz w:val="24"/>
          <w:szCs w:val="24"/>
        </w:rPr>
      </w:pPr>
      <w:r>
        <w:rPr>
          <w:rFonts w:ascii="Arial" w:hAnsi="Arial" w:cs="Arial"/>
          <w:sz w:val="24"/>
          <w:szCs w:val="24"/>
        </w:rPr>
        <w:br w:type="page"/>
      </w:r>
    </w:p>
    <w:p w14:paraId="7C2C6007" w14:textId="77777777" w:rsidR="004410E4" w:rsidRPr="004410E4" w:rsidRDefault="004410E4" w:rsidP="00913D0F">
      <w:pPr>
        <w:spacing w:after="0" w:line="240" w:lineRule="auto"/>
        <w:jc w:val="both"/>
        <w:rPr>
          <w:rFonts w:ascii="Arial" w:hAnsi="Arial" w:cs="Arial"/>
          <w:sz w:val="24"/>
          <w:szCs w:val="24"/>
          <w:u w:val="single"/>
        </w:rPr>
      </w:pPr>
      <w:r w:rsidRPr="004410E4">
        <w:rPr>
          <w:rFonts w:ascii="Arial" w:hAnsi="Arial" w:cs="Arial"/>
          <w:sz w:val="24"/>
          <w:szCs w:val="24"/>
          <w:u w:val="single"/>
        </w:rPr>
        <w:lastRenderedPageBreak/>
        <w:t>Appendix 1 - Compliance with statutory guidance on Local Government Pension Scheme Governance.</w:t>
      </w:r>
    </w:p>
    <w:p w14:paraId="7C2C6008" w14:textId="77777777" w:rsidR="00FF463B" w:rsidRDefault="00FF463B" w:rsidP="00913D0F">
      <w:pPr>
        <w:spacing w:after="0" w:line="240" w:lineRule="auto"/>
        <w:jc w:val="both"/>
        <w:rPr>
          <w:rFonts w:ascii="Arial" w:hAnsi="Arial" w:cs="Arial"/>
          <w:sz w:val="24"/>
          <w:szCs w:val="24"/>
        </w:rPr>
      </w:pPr>
    </w:p>
    <w:p w14:paraId="7C2C6009" w14:textId="77777777" w:rsidR="004410E4" w:rsidRPr="004410E4" w:rsidRDefault="004410E4" w:rsidP="004410E4">
      <w:pPr>
        <w:spacing w:after="0" w:line="240" w:lineRule="auto"/>
        <w:rPr>
          <w:rFonts w:ascii="Arial" w:hAnsi="Arial" w:cs="Arial"/>
          <w:i/>
          <w:sz w:val="24"/>
          <w:szCs w:val="24"/>
          <w:u w:val="single"/>
        </w:rPr>
      </w:pPr>
      <w:r w:rsidRPr="004410E4">
        <w:rPr>
          <w:rFonts w:ascii="Arial" w:hAnsi="Arial" w:cs="Arial"/>
          <w:i/>
          <w:sz w:val="24"/>
          <w:szCs w:val="24"/>
          <w:u w:val="single"/>
        </w:rPr>
        <w:t>S</w:t>
      </w:r>
      <w:r>
        <w:rPr>
          <w:rFonts w:ascii="Arial" w:hAnsi="Arial" w:cs="Arial"/>
          <w:i/>
          <w:sz w:val="24"/>
          <w:szCs w:val="24"/>
          <w:u w:val="single"/>
        </w:rPr>
        <w:t>tructure</w:t>
      </w:r>
    </w:p>
    <w:p w14:paraId="7C2C600A" w14:textId="77777777" w:rsidR="004410E4" w:rsidRPr="004410E4" w:rsidRDefault="004410E4" w:rsidP="004410E4">
      <w:pPr>
        <w:spacing w:after="0" w:line="240" w:lineRule="auto"/>
        <w:rPr>
          <w:rFonts w:ascii="Arial" w:hAnsi="Arial" w:cs="Arial"/>
          <w:i/>
          <w:sz w:val="24"/>
          <w:szCs w:val="24"/>
        </w:rPr>
      </w:pPr>
      <w:proofErr w:type="gramStart"/>
      <w:r w:rsidRPr="004410E4">
        <w:rPr>
          <w:rFonts w:ascii="Arial" w:hAnsi="Arial" w:cs="Arial"/>
          <w:i/>
          <w:sz w:val="24"/>
          <w:szCs w:val="24"/>
        </w:rPr>
        <w:t>a)The</w:t>
      </w:r>
      <w:proofErr w:type="gramEnd"/>
      <w:r w:rsidRPr="004410E4">
        <w:rPr>
          <w:rFonts w:ascii="Arial" w:hAnsi="Arial" w:cs="Arial"/>
          <w:i/>
          <w:sz w:val="24"/>
          <w:szCs w:val="24"/>
        </w:rPr>
        <w:t xml:space="preserve"> management of the administration of benefits and strategic management of fund assets clearly rests with the main committee established by the appointing council.</w:t>
      </w:r>
    </w:p>
    <w:p w14:paraId="7C2C600B" w14:textId="77777777" w:rsidR="004410E4" w:rsidRDefault="004410E4" w:rsidP="004410E4">
      <w:pPr>
        <w:spacing w:after="0" w:line="240" w:lineRule="auto"/>
        <w:rPr>
          <w:rFonts w:ascii="Arial" w:hAnsi="Arial" w:cs="Arial"/>
          <w:sz w:val="24"/>
          <w:szCs w:val="24"/>
        </w:rPr>
      </w:pPr>
      <w:r>
        <w:rPr>
          <w:rFonts w:ascii="Arial" w:hAnsi="Arial" w:cs="Arial"/>
          <w:sz w:val="24"/>
          <w:szCs w:val="24"/>
        </w:rPr>
        <w:t>COMPLIANT</w:t>
      </w:r>
      <w:r w:rsidR="00B328B3">
        <w:rPr>
          <w:rFonts w:ascii="Arial" w:hAnsi="Arial" w:cs="Arial"/>
          <w:sz w:val="24"/>
          <w:szCs w:val="24"/>
        </w:rPr>
        <w:t xml:space="preserve"> – as set out in terms of</w:t>
      </w:r>
      <w:r w:rsidR="00D06F5E">
        <w:rPr>
          <w:rFonts w:ascii="Arial" w:hAnsi="Arial" w:cs="Arial"/>
          <w:sz w:val="24"/>
          <w:szCs w:val="24"/>
        </w:rPr>
        <w:t xml:space="preserve"> reference of the Pension Fund C</w:t>
      </w:r>
      <w:r w:rsidR="00B328B3">
        <w:rPr>
          <w:rFonts w:ascii="Arial" w:hAnsi="Arial" w:cs="Arial"/>
          <w:sz w:val="24"/>
          <w:szCs w:val="24"/>
        </w:rPr>
        <w:t>ommittee</w:t>
      </w:r>
    </w:p>
    <w:p w14:paraId="7C2C600C" w14:textId="77777777" w:rsidR="004410E4" w:rsidRPr="004410E4" w:rsidRDefault="004410E4" w:rsidP="004410E4">
      <w:pPr>
        <w:spacing w:after="0" w:line="240" w:lineRule="auto"/>
        <w:rPr>
          <w:rFonts w:ascii="Arial" w:hAnsi="Arial" w:cs="Arial"/>
          <w:sz w:val="24"/>
          <w:szCs w:val="24"/>
        </w:rPr>
      </w:pPr>
    </w:p>
    <w:p w14:paraId="7C2C600D"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 xml:space="preserve">b)That representatives of participating LGPS employers, admitted bodies and scheme members (including pensioner and deferred members) are members of either the main or secondary committee established to underpin the work of the main committee. </w:t>
      </w:r>
    </w:p>
    <w:p w14:paraId="7C2C600E" w14:textId="77777777" w:rsidR="004410E4" w:rsidRDefault="004410E4" w:rsidP="004410E4">
      <w:pPr>
        <w:spacing w:after="0" w:line="240" w:lineRule="auto"/>
        <w:rPr>
          <w:rFonts w:ascii="Arial" w:hAnsi="Arial" w:cs="Arial"/>
          <w:sz w:val="24"/>
          <w:szCs w:val="24"/>
        </w:rPr>
      </w:pPr>
      <w:r>
        <w:rPr>
          <w:rFonts w:ascii="Arial" w:hAnsi="Arial" w:cs="Arial"/>
          <w:sz w:val="24"/>
          <w:szCs w:val="24"/>
        </w:rPr>
        <w:t>NOT FULLY COMPLIANT – representatives of the employers and scheme members are Pension Board members, rather th</w:t>
      </w:r>
      <w:r w:rsidR="00D06F5E">
        <w:rPr>
          <w:rFonts w:ascii="Arial" w:hAnsi="Arial" w:cs="Arial"/>
          <w:sz w:val="24"/>
          <w:szCs w:val="24"/>
        </w:rPr>
        <w:t>an members of the Pension Fund C</w:t>
      </w:r>
      <w:r>
        <w:rPr>
          <w:rFonts w:ascii="Arial" w:hAnsi="Arial" w:cs="Arial"/>
          <w:sz w:val="24"/>
          <w:szCs w:val="24"/>
        </w:rPr>
        <w:t>ommittee.</w:t>
      </w:r>
    </w:p>
    <w:p w14:paraId="7C2C600F" w14:textId="77777777" w:rsidR="004410E4" w:rsidRPr="004410E4" w:rsidRDefault="004410E4" w:rsidP="004410E4">
      <w:pPr>
        <w:spacing w:after="0" w:line="240" w:lineRule="auto"/>
        <w:rPr>
          <w:rFonts w:ascii="Arial" w:hAnsi="Arial" w:cs="Arial"/>
          <w:sz w:val="24"/>
          <w:szCs w:val="24"/>
        </w:rPr>
      </w:pPr>
    </w:p>
    <w:p w14:paraId="7C2C6010"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c) That where a secondary committee or panel has been established, the structure ensures effective communication across both levels.</w:t>
      </w:r>
    </w:p>
    <w:p w14:paraId="7C2C6011" w14:textId="77777777" w:rsidR="004410E4" w:rsidRDefault="004410E4" w:rsidP="004410E4">
      <w:pPr>
        <w:spacing w:after="0" w:line="240" w:lineRule="auto"/>
        <w:rPr>
          <w:rFonts w:ascii="Arial" w:hAnsi="Arial" w:cs="Arial"/>
          <w:sz w:val="24"/>
          <w:szCs w:val="24"/>
        </w:rPr>
      </w:pPr>
      <w:r>
        <w:rPr>
          <w:rFonts w:ascii="Arial" w:hAnsi="Arial" w:cs="Arial"/>
          <w:sz w:val="24"/>
          <w:szCs w:val="24"/>
        </w:rPr>
        <w:t>NOT APPLICABLE – all Pension Fund matters are considered by the Pension</w:t>
      </w:r>
      <w:r w:rsidR="00443B77">
        <w:rPr>
          <w:rFonts w:ascii="Arial" w:hAnsi="Arial" w:cs="Arial"/>
          <w:sz w:val="24"/>
          <w:szCs w:val="24"/>
        </w:rPr>
        <w:t xml:space="preserve"> Fund C</w:t>
      </w:r>
      <w:r>
        <w:rPr>
          <w:rFonts w:ascii="Arial" w:hAnsi="Arial" w:cs="Arial"/>
          <w:sz w:val="24"/>
          <w:szCs w:val="24"/>
        </w:rPr>
        <w:t>ommittee.</w:t>
      </w:r>
    </w:p>
    <w:p w14:paraId="7C2C6012" w14:textId="77777777" w:rsidR="004410E4" w:rsidRPr="004410E4" w:rsidRDefault="004410E4" w:rsidP="004410E4">
      <w:pPr>
        <w:spacing w:after="0" w:line="240" w:lineRule="auto"/>
        <w:rPr>
          <w:rFonts w:ascii="Arial" w:hAnsi="Arial" w:cs="Arial"/>
          <w:sz w:val="24"/>
          <w:szCs w:val="24"/>
        </w:rPr>
      </w:pPr>
    </w:p>
    <w:p w14:paraId="7C2C6013" w14:textId="77777777" w:rsidR="004410E4" w:rsidRPr="00374E6A" w:rsidRDefault="004410E4" w:rsidP="004410E4">
      <w:pPr>
        <w:spacing w:after="0" w:line="240" w:lineRule="auto"/>
        <w:rPr>
          <w:rFonts w:ascii="Arial" w:hAnsi="Arial" w:cs="Arial"/>
          <w:i/>
          <w:color w:val="00B050"/>
          <w:sz w:val="24"/>
          <w:szCs w:val="24"/>
        </w:rPr>
      </w:pPr>
      <w:r w:rsidRPr="004410E4">
        <w:rPr>
          <w:rFonts w:ascii="Arial" w:hAnsi="Arial" w:cs="Arial"/>
          <w:i/>
          <w:sz w:val="24"/>
          <w:szCs w:val="24"/>
        </w:rPr>
        <w:t>d) That where a secondary committee or panel has been established, at least one seat on the main committee is allocated for a member from the secondary committee or panel.</w:t>
      </w:r>
    </w:p>
    <w:p w14:paraId="7C2C6014" w14:textId="77777777" w:rsidR="00B328B3" w:rsidRDefault="004410E4" w:rsidP="00B328B3">
      <w:pPr>
        <w:spacing w:after="0" w:line="240" w:lineRule="auto"/>
        <w:rPr>
          <w:rFonts w:ascii="Arial" w:hAnsi="Arial" w:cs="Arial"/>
          <w:sz w:val="24"/>
          <w:szCs w:val="24"/>
        </w:rPr>
      </w:pPr>
      <w:r>
        <w:rPr>
          <w:rFonts w:ascii="Arial" w:hAnsi="Arial" w:cs="Arial"/>
          <w:sz w:val="24"/>
          <w:szCs w:val="24"/>
        </w:rPr>
        <w:t>NOT APPLICABLE</w:t>
      </w:r>
      <w:r w:rsidR="00B328B3">
        <w:rPr>
          <w:rFonts w:ascii="Arial" w:hAnsi="Arial" w:cs="Arial"/>
          <w:sz w:val="24"/>
          <w:szCs w:val="24"/>
        </w:rPr>
        <w:t>– all Pension Fund matters are considered by the Pension</w:t>
      </w:r>
      <w:r w:rsidR="00443B77">
        <w:rPr>
          <w:rFonts w:ascii="Arial" w:hAnsi="Arial" w:cs="Arial"/>
          <w:sz w:val="24"/>
          <w:szCs w:val="24"/>
        </w:rPr>
        <w:t xml:space="preserve"> Fund C</w:t>
      </w:r>
      <w:r w:rsidR="00B328B3">
        <w:rPr>
          <w:rFonts w:ascii="Arial" w:hAnsi="Arial" w:cs="Arial"/>
          <w:sz w:val="24"/>
          <w:szCs w:val="24"/>
        </w:rPr>
        <w:t>ommittee.</w:t>
      </w:r>
    </w:p>
    <w:p w14:paraId="7C2C6015" w14:textId="77777777" w:rsidR="004410E4" w:rsidRPr="00374E6A" w:rsidRDefault="004410E4" w:rsidP="004410E4">
      <w:pPr>
        <w:spacing w:after="0" w:line="240" w:lineRule="auto"/>
        <w:rPr>
          <w:rFonts w:ascii="Arial" w:hAnsi="Arial" w:cs="Arial"/>
          <w:sz w:val="24"/>
          <w:szCs w:val="24"/>
        </w:rPr>
      </w:pPr>
    </w:p>
    <w:p w14:paraId="7C2C6016" w14:textId="77777777" w:rsidR="004410E4" w:rsidRPr="004410E4" w:rsidRDefault="004410E4" w:rsidP="004410E4">
      <w:pPr>
        <w:spacing w:after="0" w:line="240" w:lineRule="auto"/>
        <w:rPr>
          <w:rFonts w:ascii="Arial" w:hAnsi="Arial" w:cs="Arial"/>
          <w:i/>
          <w:sz w:val="24"/>
          <w:szCs w:val="24"/>
          <w:u w:val="single"/>
        </w:rPr>
      </w:pPr>
      <w:r w:rsidRPr="004410E4">
        <w:rPr>
          <w:rFonts w:ascii="Arial" w:hAnsi="Arial" w:cs="Arial"/>
          <w:i/>
          <w:sz w:val="24"/>
          <w:szCs w:val="24"/>
          <w:u w:val="single"/>
        </w:rPr>
        <w:t>Committee Membership and Representation</w:t>
      </w:r>
    </w:p>
    <w:p w14:paraId="7C2C6017" w14:textId="77777777" w:rsidR="004410E4" w:rsidRPr="004410E4" w:rsidRDefault="004410E4" w:rsidP="00B328B3">
      <w:pPr>
        <w:spacing w:after="120" w:line="240" w:lineRule="auto"/>
        <w:rPr>
          <w:rFonts w:ascii="Arial" w:hAnsi="Arial" w:cs="Arial"/>
          <w:i/>
          <w:sz w:val="24"/>
          <w:szCs w:val="24"/>
        </w:rPr>
      </w:pPr>
      <w:proofErr w:type="gramStart"/>
      <w:r w:rsidRPr="004410E4">
        <w:rPr>
          <w:rFonts w:ascii="Arial" w:hAnsi="Arial" w:cs="Arial"/>
          <w:i/>
          <w:sz w:val="24"/>
          <w:szCs w:val="24"/>
        </w:rPr>
        <w:t>a)That</w:t>
      </w:r>
      <w:proofErr w:type="gramEnd"/>
      <w:r w:rsidRPr="004410E4">
        <w:rPr>
          <w:rFonts w:ascii="Arial" w:hAnsi="Arial" w:cs="Arial"/>
          <w:i/>
          <w:sz w:val="24"/>
          <w:szCs w:val="24"/>
        </w:rPr>
        <w:t xml:space="preserve"> all key stakeholders are afforded the opportunity to be represented within the main or secondary committee structure. These include:-</w:t>
      </w:r>
    </w:p>
    <w:p w14:paraId="7C2C6018"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i)  employing authorities (including non-scheme employers, e</w:t>
      </w:r>
      <w:r w:rsidR="00B328B3">
        <w:rPr>
          <w:rFonts w:ascii="Arial" w:hAnsi="Arial" w:cs="Arial"/>
          <w:i/>
          <w:sz w:val="24"/>
          <w:szCs w:val="24"/>
        </w:rPr>
        <w:t>.</w:t>
      </w:r>
      <w:r w:rsidRPr="004410E4">
        <w:rPr>
          <w:rFonts w:ascii="Arial" w:hAnsi="Arial" w:cs="Arial"/>
          <w:i/>
          <w:sz w:val="24"/>
          <w:szCs w:val="24"/>
        </w:rPr>
        <w:t>g</w:t>
      </w:r>
      <w:r w:rsidR="00B328B3">
        <w:rPr>
          <w:rFonts w:ascii="Arial" w:hAnsi="Arial" w:cs="Arial"/>
          <w:i/>
          <w:sz w:val="24"/>
          <w:szCs w:val="24"/>
        </w:rPr>
        <w:t>.</w:t>
      </w:r>
      <w:r w:rsidRPr="004410E4">
        <w:rPr>
          <w:rFonts w:ascii="Arial" w:hAnsi="Arial" w:cs="Arial"/>
          <w:i/>
          <w:sz w:val="24"/>
          <w:szCs w:val="24"/>
        </w:rPr>
        <w:t xml:space="preserve"> admitted bodies</w:t>
      </w:r>
      <w:proofErr w:type="gramStart"/>
      <w:r w:rsidRPr="004410E4">
        <w:rPr>
          <w:rFonts w:ascii="Arial" w:hAnsi="Arial" w:cs="Arial"/>
          <w:i/>
          <w:sz w:val="24"/>
          <w:szCs w:val="24"/>
        </w:rPr>
        <w:t>);</w:t>
      </w:r>
      <w:proofErr w:type="gramEnd"/>
    </w:p>
    <w:p w14:paraId="7C2C6019"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 xml:space="preserve">ii)  scheme members (including deferred and pensioner scheme members), </w:t>
      </w:r>
    </w:p>
    <w:p w14:paraId="7C2C601A"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iii) where appropriate, independent professional observers, and</w:t>
      </w:r>
    </w:p>
    <w:p w14:paraId="7C2C601B"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iv) expert advisors (on an ad-hoc basis).</w:t>
      </w:r>
    </w:p>
    <w:p w14:paraId="7C2C601C" w14:textId="77777777" w:rsidR="004410E4" w:rsidRDefault="004410E4" w:rsidP="004410E4">
      <w:pPr>
        <w:spacing w:after="0" w:line="240" w:lineRule="auto"/>
        <w:rPr>
          <w:rFonts w:ascii="Arial" w:hAnsi="Arial" w:cs="Arial"/>
          <w:sz w:val="24"/>
          <w:szCs w:val="24"/>
        </w:rPr>
      </w:pPr>
      <w:r>
        <w:rPr>
          <w:rFonts w:ascii="Arial" w:hAnsi="Arial" w:cs="Arial"/>
          <w:sz w:val="24"/>
          <w:szCs w:val="24"/>
        </w:rPr>
        <w:t>NOT FULLY COMPLIANT – representatives of the employers and scheme members are Pension Board members, rather th</w:t>
      </w:r>
      <w:r w:rsidR="00443B77">
        <w:rPr>
          <w:rFonts w:ascii="Arial" w:hAnsi="Arial" w:cs="Arial"/>
          <w:sz w:val="24"/>
          <w:szCs w:val="24"/>
        </w:rPr>
        <w:t>an members of the Pension Fund C</w:t>
      </w:r>
      <w:r>
        <w:rPr>
          <w:rFonts w:ascii="Arial" w:hAnsi="Arial" w:cs="Arial"/>
          <w:sz w:val="24"/>
          <w:szCs w:val="24"/>
        </w:rPr>
        <w:t xml:space="preserve">ommittee.  </w:t>
      </w:r>
      <w:r w:rsidR="00443B77">
        <w:rPr>
          <w:rFonts w:ascii="Arial" w:hAnsi="Arial" w:cs="Arial"/>
          <w:sz w:val="24"/>
          <w:szCs w:val="24"/>
        </w:rPr>
        <w:t>Expert advisers attend the C</w:t>
      </w:r>
      <w:r>
        <w:rPr>
          <w:rFonts w:ascii="Arial" w:hAnsi="Arial" w:cs="Arial"/>
          <w:sz w:val="24"/>
          <w:szCs w:val="24"/>
        </w:rPr>
        <w:t>ommittee as required.</w:t>
      </w:r>
    </w:p>
    <w:p w14:paraId="7C2C601D" w14:textId="77777777" w:rsidR="004410E4" w:rsidRPr="004410E4" w:rsidRDefault="004410E4" w:rsidP="004410E4">
      <w:pPr>
        <w:spacing w:after="0" w:line="240" w:lineRule="auto"/>
        <w:rPr>
          <w:rFonts w:ascii="Arial" w:hAnsi="Arial" w:cs="Arial"/>
          <w:sz w:val="24"/>
          <w:szCs w:val="24"/>
        </w:rPr>
      </w:pPr>
    </w:p>
    <w:p w14:paraId="7C2C601E"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b) That where lay members sit on a main or secondary committee, they are treated equally in terms of access to papers and meetings, training and are given full opportunity to contribute to the decision making process, with or without voting rights.</w:t>
      </w:r>
    </w:p>
    <w:p w14:paraId="7C2C601F" w14:textId="77777777" w:rsidR="004410E4" w:rsidRDefault="004410E4" w:rsidP="004410E4">
      <w:pPr>
        <w:spacing w:after="0" w:line="240" w:lineRule="auto"/>
        <w:rPr>
          <w:rFonts w:ascii="Arial" w:hAnsi="Arial" w:cs="Arial"/>
          <w:sz w:val="24"/>
          <w:szCs w:val="24"/>
        </w:rPr>
      </w:pPr>
      <w:r>
        <w:rPr>
          <w:rFonts w:ascii="Arial" w:hAnsi="Arial" w:cs="Arial"/>
          <w:sz w:val="24"/>
          <w:szCs w:val="24"/>
        </w:rPr>
        <w:t>NOT APPLICABLE</w:t>
      </w:r>
      <w:r w:rsidR="00B328B3">
        <w:rPr>
          <w:rFonts w:ascii="Arial" w:hAnsi="Arial" w:cs="Arial"/>
          <w:sz w:val="24"/>
          <w:szCs w:val="24"/>
        </w:rPr>
        <w:t>– all Pension Fund matters are considered by the Pension</w:t>
      </w:r>
      <w:r w:rsidR="00443B77">
        <w:rPr>
          <w:rFonts w:ascii="Arial" w:hAnsi="Arial" w:cs="Arial"/>
          <w:sz w:val="24"/>
          <w:szCs w:val="24"/>
        </w:rPr>
        <w:t xml:space="preserve"> Fund C</w:t>
      </w:r>
      <w:r w:rsidR="00B328B3">
        <w:rPr>
          <w:rFonts w:ascii="Arial" w:hAnsi="Arial" w:cs="Arial"/>
          <w:sz w:val="24"/>
          <w:szCs w:val="24"/>
        </w:rPr>
        <w:t>ommittee.</w:t>
      </w:r>
    </w:p>
    <w:p w14:paraId="7C2C6020" w14:textId="77777777" w:rsidR="004410E4" w:rsidRDefault="004410E4" w:rsidP="004410E4">
      <w:pPr>
        <w:spacing w:after="0" w:line="240" w:lineRule="auto"/>
        <w:rPr>
          <w:rFonts w:ascii="Arial" w:hAnsi="Arial" w:cs="Arial"/>
          <w:sz w:val="24"/>
          <w:szCs w:val="24"/>
        </w:rPr>
      </w:pPr>
    </w:p>
    <w:p w14:paraId="7C2C6021" w14:textId="77777777" w:rsidR="00251056" w:rsidRDefault="00251056" w:rsidP="004410E4">
      <w:pPr>
        <w:spacing w:after="0" w:line="240" w:lineRule="auto"/>
        <w:rPr>
          <w:rFonts w:ascii="Arial" w:hAnsi="Arial" w:cs="Arial"/>
          <w:sz w:val="24"/>
          <w:szCs w:val="24"/>
        </w:rPr>
      </w:pPr>
    </w:p>
    <w:p w14:paraId="7C2C6022" w14:textId="77777777" w:rsidR="00251056" w:rsidRDefault="00251056" w:rsidP="004410E4">
      <w:pPr>
        <w:spacing w:after="0" w:line="240" w:lineRule="auto"/>
        <w:rPr>
          <w:rFonts w:ascii="Arial" w:hAnsi="Arial" w:cs="Arial"/>
          <w:sz w:val="24"/>
          <w:szCs w:val="24"/>
        </w:rPr>
      </w:pPr>
    </w:p>
    <w:p w14:paraId="7C2C6023" w14:textId="77777777" w:rsidR="00251056" w:rsidRDefault="00251056" w:rsidP="004410E4">
      <w:pPr>
        <w:spacing w:after="0" w:line="240" w:lineRule="auto"/>
        <w:rPr>
          <w:rFonts w:ascii="Arial" w:hAnsi="Arial" w:cs="Arial"/>
          <w:sz w:val="24"/>
          <w:szCs w:val="24"/>
        </w:rPr>
      </w:pPr>
    </w:p>
    <w:p w14:paraId="7C2C6024" w14:textId="77777777" w:rsidR="00251056" w:rsidRDefault="00251056" w:rsidP="004410E4">
      <w:pPr>
        <w:spacing w:after="0" w:line="240" w:lineRule="auto"/>
        <w:rPr>
          <w:rFonts w:ascii="Arial" w:hAnsi="Arial" w:cs="Arial"/>
          <w:sz w:val="24"/>
          <w:szCs w:val="24"/>
        </w:rPr>
      </w:pPr>
    </w:p>
    <w:p w14:paraId="7C2C6025" w14:textId="77777777" w:rsidR="00251056" w:rsidRPr="00374E6A" w:rsidRDefault="00251056" w:rsidP="004410E4">
      <w:pPr>
        <w:spacing w:after="0" w:line="240" w:lineRule="auto"/>
        <w:rPr>
          <w:rFonts w:ascii="Arial" w:hAnsi="Arial" w:cs="Arial"/>
          <w:sz w:val="24"/>
          <w:szCs w:val="24"/>
        </w:rPr>
      </w:pPr>
    </w:p>
    <w:p w14:paraId="7C2C6026" w14:textId="77777777" w:rsidR="004410E4" w:rsidRPr="004410E4" w:rsidRDefault="004410E4" w:rsidP="004410E4">
      <w:pPr>
        <w:spacing w:after="0" w:line="240" w:lineRule="auto"/>
        <w:rPr>
          <w:rFonts w:ascii="Arial" w:hAnsi="Arial" w:cs="Arial"/>
          <w:i/>
          <w:sz w:val="24"/>
          <w:szCs w:val="24"/>
          <w:u w:val="single"/>
        </w:rPr>
      </w:pPr>
      <w:r w:rsidRPr="004410E4">
        <w:rPr>
          <w:rFonts w:ascii="Arial" w:hAnsi="Arial" w:cs="Arial"/>
          <w:i/>
          <w:sz w:val="24"/>
          <w:szCs w:val="24"/>
          <w:u w:val="single"/>
        </w:rPr>
        <w:lastRenderedPageBreak/>
        <w:t>Selection and role</w:t>
      </w:r>
    </w:p>
    <w:p w14:paraId="7C2C6027"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a)</w:t>
      </w:r>
      <w:r>
        <w:rPr>
          <w:rFonts w:ascii="Arial" w:hAnsi="Arial" w:cs="Arial"/>
          <w:i/>
          <w:sz w:val="24"/>
          <w:szCs w:val="24"/>
        </w:rPr>
        <w:t xml:space="preserve"> </w:t>
      </w:r>
      <w:r w:rsidRPr="004410E4">
        <w:rPr>
          <w:rFonts w:ascii="Arial" w:hAnsi="Arial" w:cs="Arial"/>
          <w:i/>
          <w:sz w:val="24"/>
          <w:szCs w:val="24"/>
        </w:rPr>
        <w:t>That committee or panel members are made fully aware of the status, role and function they are required to perform on either a main or secondary committee.</w:t>
      </w:r>
    </w:p>
    <w:p w14:paraId="7C2C6028" w14:textId="77777777" w:rsidR="00B328B3" w:rsidRDefault="00B328B3" w:rsidP="00B328B3">
      <w:pPr>
        <w:spacing w:after="0" w:line="240" w:lineRule="auto"/>
        <w:rPr>
          <w:rFonts w:ascii="Arial" w:hAnsi="Arial" w:cs="Arial"/>
          <w:sz w:val="24"/>
          <w:szCs w:val="24"/>
        </w:rPr>
      </w:pPr>
      <w:r>
        <w:rPr>
          <w:rFonts w:ascii="Arial" w:hAnsi="Arial" w:cs="Arial"/>
          <w:sz w:val="24"/>
          <w:szCs w:val="24"/>
        </w:rPr>
        <w:t>COMPLIANT – as set out in terms of reference of the Pension</w:t>
      </w:r>
      <w:r w:rsidR="00443B77">
        <w:rPr>
          <w:rFonts w:ascii="Arial" w:hAnsi="Arial" w:cs="Arial"/>
          <w:sz w:val="24"/>
          <w:szCs w:val="24"/>
        </w:rPr>
        <w:t xml:space="preserve"> Fund C</w:t>
      </w:r>
      <w:r>
        <w:rPr>
          <w:rFonts w:ascii="Arial" w:hAnsi="Arial" w:cs="Arial"/>
          <w:sz w:val="24"/>
          <w:szCs w:val="24"/>
        </w:rPr>
        <w:t>ommittee</w:t>
      </w:r>
    </w:p>
    <w:p w14:paraId="7C2C6029"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b) That at the start of any meeting, committee members are invited to declare any financial or pecuniary interest related to specific matters on the agenda</w:t>
      </w:r>
    </w:p>
    <w:p w14:paraId="7C2C602A" w14:textId="77777777" w:rsidR="004410E4" w:rsidRDefault="004410E4" w:rsidP="004410E4">
      <w:pPr>
        <w:spacing w:after="0" w:line="240" w:lineRule="auto"/>
        <w:rPr>
          <w:rFonts w:ascii="Arial" w:hAnsi="Arial" w:cs="Arial"/>
          <w:sz w:val="24"/>
          <w:szCs w:val="24"/>
        </w:rPr>
      </w:pPr>
      <w:r>
        <w:rPr>
          <w:rFonts w:ascii="Arial" w:hAnsi="Arial" w:cs="Arial"/>
          <w:sz w:val="24"/>
          <w:szCs w:val="24"/>
        </w:rPr>
        <w:t>COMPLIANT</w:t>
      </w:r>
      <w:r w:rsidR="00B328B3">
        <w:rPr>
          <w:rFonts w:ascii="Arial" w:hAnsi="Arial" w:cs="Arial"/>
          <w:sz w:val="24"/>
          <w:szCs w:val="24"/>
        </w:rPr>
        <w:t xml:space="preserve"> – this is a standing item on the Pension</w:t>
      </w:r>
      <w:r w:rsidR="00443B77">
        <w:rPr>
          <w:rFonts w:ascii="Arial" w:hAnsi="Arial" w:cs="Arial"/>
          <w:sz w:val="24"/>
          <w:szCs w:val="24"/>
        </w:rPr>
        <w:t xml:space="preserve"> Fund C</w:t>
      </w:r>
      <w:r w:rsidR="00B328B3">
        <w:rPr>
          <w:rFonts w:ascii="Arial" w:hAnsi="Arial" w:cs="Arial"/>
          <w:sz w:val="24"/>
          <w:szCs w:val="24"/>
        </w:rPr>
        <w:t>ommittee agendas</w:t>
      </w:r>
    </w:p>
    <w:p w14:paraId="7C2C602B" w14:textId="77777777" w:rsidR="004410E4" w:rsidRPr="00374E6A" w:rsidRDefault="004410E4" w:rsidP="004410E4">
      <w:pPr>
        <w:spacing w:after="0" w:line="240" w:lineRule="auto"/>
        <w:rPr>
          <w:rFonts w:ascii="Arial" w:hAnsi="Arial" w:cs="Arial"/>
          <w:sz w:val="24"/>
          <w:szCs w:val="24"/>
        </w:rPr>
      </w:pPr>
    </w:p>
    <w:p w14:paraId="7C2C602C" w14:textId="77777777" w:rsidR="004410E4" w:rsidRPr="004410E4" w:rsidRDefault="004410E4" w:rsidP="004410E4">
      <w:pPr>
        <w:spacing w:after="0" w:line="240" w:lineRule="auto"/>
        <w:rPr>
          <w:rFonts w:ascii="Arial" w:hAnsi="Arial" w:cs="Arial"/>
          <w:i/>
          <w:sz w:val="24"/>
          <w:szCs w:val="24"/>
          <w:u w:val="single"/>
        </w:rPr>
      </w:pPr>
      <w:r w:rsidRPr="004410E4">
        <w:rPr>
          <w:rFonts w:ascii="Arial" w:hAnsi="Arial" w:cs="Arial"/>
          <w:i/>
          <w:sz w:val="24"/>
          <w:szCs w:val="24"/>
          <w:u w:val="single"/>
        </w:rPr>
        <w:t>Voting</w:t>
      </w:r>
    </w:p>
    <w:p w14:paraId="7C2C602D"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a) The policy of individual administering authorities on voting rights is clear and transparent, including the justification for not extending voting rights to each body or group represented on main LGPS committees.</w:t>
      </w:r>
    </w:p>
    <w:p w14:paraId="7C2C602E" w14:textId="77777777" w:rsidR="00B328B3" w:rsidRDefault="00B328B3" w:rsidP="00B328B3">
      <w:pPr>
        <w:spacing w:after="0" w:line="240" w:lineRule="auto"/>
        <w:rPr>
          <w:rFonts w:ascii="Arial" w:hAnsi="Arial" w:cs="Arial"/>
          <w:sz w:val="24"/>
          <w:szCs w:val="24"/>
        </w:rPr>
      </w:pPr>
      <w:r>
        <w:rPr>
          <w:rFonts w:ascii="Arial" w:hAnsi="Arial" w:cs="Arial"/>
          <w:sz w:val="24"/>
          <w:szCs w:val="24"/>
        </w:rPr>
        <w:t>COMPLIANT – as set out in terms of ref</w:t>
      </w:r>
      <w:r w:rsidR="00A54285">
        <w:rPr>
          <w:rFonts w:ascii="Arial" w:hAnsi="Arial" w:cs="Arial"/>
          <w:sz w:val="24"/>
          <w:szCs w:val="24"/>
        </w:rPr>
        <w:t>erence of the Pension Fund C</w:t>
      </w:r>
      <w:r>
        <w:rPr>
          <w:rFonts w:ascii="Arial" w:hAnsi="Arial" w:cs="Arial"/>
          <w:sz w:val="24"/>
          <w:szCs w:val="24"/>
        </w:rPr>
        <w:t>ommittee</w:t>
      </w:r>
    </w:p>
    <w:p w14:paraId="7C2C602F" w14:textId="77777777" w:rsidR="004410E4" w:rsidRPr="004410E4" w:rsidRDefault="004410E4" w:rsidP="004410E4">
      <w:pPr>
        <w:spacing w:after="0" w:line="240" w:lineRule="auto"/>
        <w:rPr>
          <w:rFonts w:ascii="Arial" w:hAnsi="Arial" w:cs="Arial"/>
          <w:sz w:val="24"/>
          <w:szCs w:val="24"/>
        </w:rPr>
      </w:pPr>
    </w:p>
    <w:p w14:paraId="7C2C6030" w14:textId="77777777" w:rsidR="004410E4" w:rsidRPr="004410E4" w:rsidRDefault="004410E4" w:rsidP="004410E4">
      <w:pPr>
        <w:spacing w:after="0" w:line="240" w:lineRule="auto"/>
        <w:rPr>
          <w:rFonts w:ascii="Arial" w:hAnsi="Arial" w:cs="Arial"/>
          <w:i/>
          <w:sz w:val="24"/>
          <w:szCs w:val="24"/>
          <w:u w:val="single"/>
        </w:rPr>
      </w:pPr>
      <w:r w:rsidRPr="004410E4">
        <w:rPr>
          <w:rFonts w:ascii="Arial" w:hAnsi="Arial" w:cs="Arial"/>
          <w:i/>
          <w:sz w:val="24"/>
          <w:szCs w:val="24"/>
          <w:u w:val="single"/>
        </w:rPr>
        <w:t>Training, Facility Time and Expenses</w:t>
      </w:r>
    </w:p>
    <w:p w14:paraId="7C2C6031" w14:textId="77777777" w:rsidR="004410E4" w:rsidRDefault="004410E4" w:rsidP="004410E4">
      <w:pPr>
        <w:spacing w:after="0" w:line="240" w:lineRule="auto"/>
        <w:rPr>
          <w:i/>
        </w:rPr>
      </w:pPr>
      <w:r w:rsidRPr="004410E4">
        <w:rPr>
          <w:rFonts w:ascii="Arial" w:hAnsi="Arial" w:cs="Arial"/>
          <w:i/>
          <w:sz w:val="24"/>
          <w:szCs w:val="24"/>
        </w:rPr>
        <w:t>a) That in relation to the way in which statutory and related decisions are taken by the administering authority, there is a clear policy on training, facility time and reimbursement of expenses in respect of members involved in the decision-making process.</w:t>
      </w:r>
      <w:r w:rsidRPr="004410E4">
        <w:rPr>
          <w:i/>
        </w:rPr>
        <w:t xml:space="preserve"> </w:t>
      </w:r>
    </w:p>
    <w:p w14:paraId="7C2C6032" w14:textId="77777777" w:rsidR="00A040F5" w:rsidRDefault="00A040F5" w:rsidP="00A040F5">
      <w:pPr>
        <w:spacing w:after="0" w:line="240" w:lineRule="auto"/>
        <w:rPr>
          <w:rFonts w:ascii="Arial" w:hAnsi="Arial" w:cs="Arial"/>
          <w:sz w:val="24"/>
          <w:szCs w:val="24"/>
        </w:rPr>
      </w:pPr>
      <w:r>
        <w:rPr>
          <w:rFonts w:ascii="Arial" w:hAnsi="Arial" w:cs="Arial"/>
          <w:sz w:val="24"/>
          <w:szCs w:val="24"/>
        </w:rPr>
        <w:t xml:space="preserve">COMPLIANT </w:t>
      </w:r>
      <w:r w:rsidR="00216DEF">
        <w:rPr>
          <w:rFonts w:ascii="Arial" w:hAnsi="Arial" w:cs="Arial"/>
          <w:sz w:val="24"/>
          <w:szCs w:val="24"/>
        </w:rPr>
        <w:t>– as set out in the Council’s allowances policy and the Pension Fund Knowledge and Skills policy</w:t>
      </w:r>
    </w:p>
    <w:p w14:paraId="7C2C6033" w14:textId="77777777" w:rsidR="004410E4" w:rsidRPr="004410E4" w:rsidRDefault="004410E4" w:rsidP="004410E4">
      <w:pPr>
        <w:spacing w:after="0" w:line="240" w:lineRule="auto"/>
      </w:pPr>
    </w:p>
    <w:p w14:paraId="7C2C6034" w14:textId="77777777" w:rsidR="004410E4" w:rsidRPr="004410E4" w:rsidRDefault="004410E4" w:rsidP="004410E4">
      <w:pPr>
        <w:spacing w:after="0" w:line="240" w:lineRule="auto"/>
        <w:rPr>
          <w:rFonts w:ascii="Arial" w:hAnsi="Arial" w:cs="Arial"/>
          <w:i/>
          <w:sz w:val="24"/>
          <w:szCs w:val="24"/>
        </w:rPr>
      </w:pPr>
      <w:r w:rsidRPr="004410E4">
        <w:rPr>
          <w:rFonts w:ascii="Arial" w:hAnsi="Arial" w:cs="Arial"/>
          <w:i/>
          <w:sz w:val="24"/>
          <w:szCs w:val="24"/>
        </w:rPr>
        <w:t>b) That where such a policy exists, it applies equally to all members of committees, sub-committees, advisory panels or any other form of secondary forum.</w:t>
      </w:r>
    </w:p>
    <w:p w14:paraId="7C2C6035" w14:textId="77777777" w:rsidR="004C3C3B" w:rsidRDefault="004C3C3B" w:rsidP="004C3C3B">
      <w:pPr>
        <w:spacing w:after="0" w:line="240" w:lineRule="auto"/>
        <w:jc w:val="both"/>
        <w:rPr>
          <w:rFonts w:ascii="Arial" w:hAnsi="Arial" w:cs="Arial"/>
          <w:sz w:val="24"/>
          <w:szCs w:val="24"/>
        </w:rPr>
      </w:pPr>
      <w:r>
        <w:rPr>
          <w:rFonts w:ascii="Arial" w:hAnsi="Arial" w:cs="Arial"/>
          <w:sz w:val="24"/>
          <w:szCs w:val="24"/>
        </w:rPr>
        <w:t>COMPLIANT – as set out in the Council’s constitution</w:t>
      </w:r>
    </w:p>
    <w:p w14:paraId="7C2C6036" w14:textId="77777777" w:rsidR="004410E4" w:rsidRDefault="004410E4" w:rsidP="004410E4">
      <w:pPr>
        <w:spacing w:after="0" w:line="240" w:lineRule="auto"/>
        <w:rPr>
          <w:rFonts w:ascii="Arial" w:hAnsi="Arial" w:cs="Arial"/>
          <w:sz w:val="24"/>
          <w:szCs w:val="24"/>
        </w:rPr>
      </w:pPr>
    </w:p>
    <w:p w14:paraId="7C2C6037" w14:textId="77777777" w:rsidR="004410E4" w:rsidRPr="00A040F5" w:rsidRDefault="004410E4" w:rsidP="004410E4">
      <w:pPr>
        <w:spacing w:after="0" w:line="240" w:lineRule="auto"/>
        <w:rPr>
          <w:rFonts w:ascii="Arial" w:hAnsi="Arial" w:cs="Arial"/>
          <w:i/>
          <w:sz w:val="24"/>
          <w:szCs w:val="24"/>
          <w:u w:val="single"/>
        </w:rPr>
      </w:pPr>
      <w:r w:rsidRPr="00A040F5">
        <w:rPr>
          <w:rFonts w:ascii="Arial" w:hAnsi="Arial" w:cs="Arial"/>
          <w:i/>
          <w:sz w:val="24"/>
          <w:szCs w:val="24"/>
          <w:u w:val="single"/>
        </w:rPr>
        <w:t>M</w:t>
      </w:r>
      <w:r w:rsidR="00A040F5" w:rsidRPr="00A040F5">
        <w:rPr>
          <w:rFonts w:ascii="Arial" w:hAnsi="Arial" w:cs="Arial"/>
          <w:i/>
          <w:sz w:val="24"/>
          <w:szCs w:val="24"/>
          <w:u w:val="single"/>
        </w:rPr>
        <w:t>eetings</w:t>
      </w:r>
      <w:r w:rsidRPr="00A040F5">
        <w:rPr>
          <w:rFonts w:ascii="Arial" w:hAnsi="Arial" w:cs="Arial"/>
          <w:i/>
          <w:sz w:val="24"/>
          <w:szCs w:val="24"/>
          <w:u w:val="single"/>
        </w:rPr>
        <w:t xml:space="preserve"> </w:t>
      </w:r>
    </w:p>
    <w:p w14:paraId="7C2C6038" w14:textId="77777777" w:rsidR="004410E4" w:rsidRDefault="004410E4" w:rsidP="004410E4">
      <w:pPr>
        <w:spacing w:after="0" w:line="240" w:lineRule="auto"/>
        <w:rPr>
          <w:i/>
        </w:rPr>
      </w:pPr>
      <w:r w:rsidRPr="00A040F5">
        <w:rPr>
          <w:rFonts w:ascii="Arial" w:hAnsi="Arial" w:cs="Arial"/>
          <w:i/>
          <w:sz w:val="24"/>
          <w:szCs w:val="24"/>
        </w:rPr>
        <w:t>a) That an administering authority’s main committee or committees meet at least quarterly.</w:t>
      </w:r>
      <w:r w:rsidRPr="00A040F5">
        <w:rPr>
          <w:i/>
        </w:rPr>
        <w:t xml:space="preserve"> </w:t>
      </w:r>
    </w:p>
    <w:p w14:paraId="7C2C6039" w14:textId="77777777" w:rsidR="00B328B3" w:rsidRDefault="00B328B3" w:rsidP="00B328B3">
      <w:pPr>
        <w:spacing w:after="0" w:line="240" w:lineRule="auto"/>
        <w:rPr>
          <w:rFonts w:ascii="Arial" w:hAnsi="Arial" w:cs="Arial"/>
          <w:sz w:val="24"/>
          <w:szCs w:val="24"/>
        </w:rPr>
      </w:pPr>
      <w:r>
        <w:rPr>
          <w:rFonts w:ascii="Arial" w:hAnsi="Arial" w:cs="Arial"/>
          <w:sz w:val="24"/>
          <w:szCs w:val="24"/>
        </w:rPr>
        <w:t>COMPLIANT – as set out in terms of</w:t>
      </w:r>
      <w:r w:rsidR="00A54285">
        <w:rPr>
          <w:rFonts w:ascii="Arial" w:hAnsi="Arial" w:cs="Arial"/>
          <w:sz w:val="24"/>
          <w:szCs w:val="24"/>
        </w:rPr>
        <w:t xml:space="preserve"> reference of the Pension Fund C</w:t>
      </w:r>
      <w:r>
        <w:rPr>
          <w:rFonts w:ascii="Arial" w:hAnsi="Arial" w:cs="Arial"/>
          <w:sz w:val="24"/>
          <w:szCs w:val="24"/>
        </w:rPr>
        <w:t>ommittee</w:t>
      </w:r>
    </w:p>
    <w:p w14:paraId="7C2C603A" w14:textId="77777777" w:rsidR="00A040F5" w:rsidRPr="00A040F5" w:rsidRDefault="00A040F5" w:rsidP="004410E4">
      <w:pPr>
        <w:spacing w:after="0" w:line="240" w:lineRule="auto"/>
        <w:rPr>
          <w:rFonts w:ascii="Arial" w:hAnsi="Arial" w:cs="Arial"/>
          <w:i/>
          <w:sz w:val="24"/>
          <w:szCs w:val="24"/>
        </w:rPr>
      </w:pPr>
    </w:p>
    <w:p w14:paraId="7C2C603B" w14:textId="77777777" w:rsidR="00A040F5" w:rsidRDefault="004410E4" w:rsidP="00B328B3">
      <w:pPr>
        <w:spacing w:after="0" w:line="240" w:lineRule="auto"/>
        <w:jc w:val="both"/>
        <w:rPr>
          <w:rFonts w:ascii="Arial" w:hAnsi="Arial" w:cs="Arial"/>
          <w:i/>
          <w:sz w:val="24"/>
          <w:szCs w:val="24"/>
        </w:rPr>
      </w:pPr>
      <w:r w:rsidRPr="00A040F5">
        <w:rPr>
          <w:rFonts w:ascii="Arial" w:hAnsi="Arial" w:cs="Arial"/>
          <w:i/>
          <w:sz w:val="24"/>
          <w:szCs w:val="24"/>
        </w:rPr>
        <w:t>b) That an administering authority’s secondary committee or panel meet at least twice a year and is synchronised with the dates when the main committee sits.</w:t>
      </w:r>
    </w:p>
    <w:p w14:paraId="7C2C603C" w14:textId="77777777" w:rsidR="00B328B3" w:rsidRDefault="00B328B3" w:rsidP="00B328B3">
      <w:pPr>
        <w:spacing w:after="0" w:line="240" w:lineRule="auto"/>
        <w:rPr>
          <w:rFonts w:ascii="Arial" w:hAnsi="Arial" w:cs="Arial"/>
          <w:sz w:val="24"/>
          <w:szCs w:val="24"/>
        </w:rPr>
      </w:pPr>
      <w:r>
        <w:rPr>
          <w:rFonts w:ascii="Arial" w:hAnsi="Arial" w:cs="Arial"/>
          <w:sz w:val="24"/>
          <w:szCs w:val="24"/>
        </w:rPr>
        <w:t>NOT APPLICABLE– all Pension Fund matters are considered by the Pension</w:t>
      </w:r>
      <w:r w:rsidR="00A54285">
        <w:rPr>
          <w:rFonts w:ascii="Arial" w:hAnsi="Arial" w:cs="Arial"/>
          <w:sz w:val="24"/>
          <w:szCs w:val="24"/>
        </w:rPr>
        <w:t xml:space="preserve"> Fund Co</w:t>
      </w:r>
      <w:r>
        <w:rPr>
          <w:rFonts w:ascii="Arial" w:hAnsi="Arial" w:cs="Arial"/>
          <w:sz w:val="24"/>
          <w:szCs w:val="24"/>
        </w:rPr>
        <w:t>mmittee.</w:t>
      </w:r>
    </w:p>
    <w:p w14:paraId="7C2C603D" w14:textId="77777777" w:rsidR="004410E4" w:rsidRPr="00A040F5" w:rsidRDefault="004410E4" w:rsidP="004410E4">
      <w:pPr>
        <w:spacing w:after="0" w:line="240" w:lineRule="auto"/>
        <w:rPr>
          <w:i/>
        </w:rPr>
      </w:pPr>
      <w:r w:rsidRPr="00A040F5">
        <w:rPr>
          <w:i/>
        </w:rPr>
        <w:t xml:space="preserve"> </w:t>
      </w:r>
    </w:p>
    <w:p w14:paraId="7C2C603E" w14:textId="77777777" w:rsidR="004410E4" w:rsidRPr="00A040F5" w:rsidRDefault="004410E4" w:rsidP="00B328B3">
      <w:pPr>
        <w:spacing w:after="0" w:line="240" w:lineRule="auto"/>
        <w:jc w:val="both"/>
        <w:rPr>
          <w:rFonts w:ascii="Arial" w:hAnsi="Arial" w:cs="Arial"/>
          <w:i/>
          <w:sz w:val="24"/>
          <w:szCs w:val="24"/>
        </w:rPr>
      </w:pPr>
      <w:r w:rsidRPr="00A040F5">
        <w:rPr>
          <w:rFonts w:ascii="Arial" w:hAnsi="Arial" w:cs="Arial"/>
          <w:i/>
          <w:sz w:val="24"/>
          <w:szCs w:val="24"/>
        </w:rPr>
        <w:t>c) That administering authorities who do not include lay members in their formal governance arrangements, provide a forum outside of those arrangements by which the interests of key stakeholders can be represented.</w:t>
      </w:r>
    </w:p>
    <w:p w14:paraId="7C2C603F" w14:textId="77777777" w:rsidR="004410E4" w:rsidRDefault="004410E4" w:rsidP="00B328B3">
      <w:pPr>
        <w:spacing w:after="0" w:line="240" w:lineRule="auto"/>
        <w:jc w:val="both"/>
        <w:rPr>
          <w:rFonts w:ascii="Arial" w:hAnsi="Arial" w:cs="Arial"/>
          <w:sz w:val="24"/>
          <w:szCs w:val="24"/>
        </w:rPr>
      </w:pPr>
      <w:r>
        <w:rPr>
          <w:rFonts w:ascii="Arial" w:hAnsi="Arial" w:cs="Arial"/>
          <w:sz w:val="24"/>
          <w:szCs w:val="24"/>
        </w:rPr>
        <w:t xml:space="preserve">COMPLIANT </w:t>
      </w:r>
      <w:r w:rsidR="00A040F5">
        <w:rPr>
          <w:rFonts w:ascii="Arial" w:hAnsi="Arial" w:cs="Arial"/>
          <w:sz w:val="24"/>
          <w:szCs w:val="24"/>
        </w:rPr>
        <w:t>– represented on the Pensions Board</w:t>
      </w:r>
    </w:p>
    <w:p w14:paraId="7C2C6040" w14:textId="77777777" w:rsidR="004410E4" w:rsidRDefault="004410E4" w:rsidP="00B328B3">
      <w:pPr>
        <w:spacing w:after="0" w:line="240" w:lineRule="auto"/>
        <w:jc w:val="both"/>
        <w:rPr>
          <w:rFonts w:ascii="Arial" w:hAnsi="Arial" w:cs="Arial"/>
          <w:sz w:val="24"/>
          <w:szCs w:val="24"/>
        </w:rPr>
      </w:pPr>
    </w:p>
    <w:p w14:paraId="7C2C6041" w14:textId="77777777" w:rsidR="004410E4" w:rsidRPr="00A040F5" w:rsidRDefault="001E7011" w:rsidP="00B328B3">
      <w:pPr>
        <w:spacing w:after="0" w:line="240" w:lineRule="auto"/>
        <w:jc w:val="both"/>
        <w:rPr>
          <w:rFonts w:ascii="Arial" w:hAnsi="Arial" w:cs="Arial"/>
          <w:i/>
          <w:sz w:val="24"/>
          <w:szCs w:val="24"/>
          <w:u w:val="single"/>
        </w:rPr>
      </w:pPr>
      <w:r>
        <w:rPr>
          <w:rFonts w:ascii="Arial" w:hAnsi="Arial" w:cs="Arial"/>
          <w:i/>
          <w:sz w:val="24"/>
          <w:szCs w:val="24"/>
          <w:u w:val="single"/>
        </w:rPr>
        <w:t>A</w:t>
      </w:r>
      <w:r w:rsidR="00A040F5" w:rsidRPr="00A040F5">
        <w:rPr>
          <w:rFonts w:ascii="Arial" w:hAnsi="Arial" w:cs="Arial"/>
          <w:i/>
          <w:sz w:val="24"/>
          <w:szCs w:val="24"/>
          <w:u w:val="single"/>
        </w:rPr>
        <w:t>ccess</w:t>
      </w:r>
    </w:p>
    <w:p w14:paraId="7C2C6042" w14:textId="77777777" w:rsidR="004410E4" w:rsidRPr="00A040F5" w:rsidRDefault="004410E4" w:rsidP="00B328B3">
      <w:pPr>
        <w:spacing w:after="0" w:line="240" w:lineRule="auto"/>
        <w:jc w:val="both"/>
        <w:rPr>
          <w:rFonts w:ascii="Arial" w:hAnsi="Arial" w:cs="Arial"/>
          <w:i/>
          <w:sz w:val="24"/>
          <w:szCs w:val="24"/>
        </w:rPr>
      </w:pPr>
      <w:r w:rsidRPr="00A040F5">
        <w:rPr>
          <w:rFonts w:ascii="Arial" w:hAnsi="Arial" w:cs="Arial"/>
          <w:i/>
          <w:sz w:val="24"/>
          <w:szCs w:val="24"/>
        </w:rPr>
        <w:t>a) That subject to any rules in the council’s constitution, all members of main and secondary committees or panels have equal access to committee papers, documents and advice that falls to be considered at meetings of the main committee.</w:t>
      </w:r>
    </w:p>
    <w:p w14:paraId="7C2C6043" w14:textId="77777777" w:rsidR="004410E4" w:rsidRDefault="004410E4" w:rsidP="00B328B3">
      <w:pPr>
        <w:spacing w:after="0" w:line="240" w:lineRule="auto"/>
        <w:jc w:val="both"/>
        <w:rPr>
          <w:rFonts w:ascii="Arial" w:hAnsi="Arial" w:cs="Arial"/>
          <w:sz w:val="24"/>
          <w:szCs w:val="24"/>
        </w:rPr>
      </w:pPr>
      <w:r>
        <w:rPr>
          <w:rFonts w:ascii="Arial" w:hAnsi="Arial" w:cs="Arial"/>
          <w:sz w:val="24"/>
          <w:szCs w:val="24"/>
        </w:rPr>
        <w:t xml:space="preserve">COMPLIANT </w:t>
      </w:r>
      <w:r w:rsidR="00B328B3">
        <w:rPr>
          <w:rFonts w:ascii="Arial" w:hAnsi="Arial" w:cs="Arial"/>
          <w:sz w:val="24"/>
          <w:szCs w:val="24"/>
        </w:rPr>
        <w:t>– as set out in the Council’s constitution</w:t>
      </w:r>
    </w:p>
    <w:p w14:paraId="7C2C6044" w14:textId="77777777" w:rsidR="004410E4" w:rsidRDefault="004410E4" w:rsidP="00B328B3">
      <w:pPr>
        <w:spacing w:after="0" w:line="240" w:lineRule="auto"/>
        <w:jc w:val="both"/>
        <w:rPr>
          <w:rFonts w:ascii="Arial" w:hAnsi="Arial" w:cs="Arial"/>
          <w:sz w:val="24"/>
          <w:szCs w:val="24"/>
        </w:rPr>
      </w:pPr>
    </w:p>
    <w:p w14:paraId="7C2C6045" w14:textId="77777777" w:rsidR="001E7011" w:rsidRDefault="001E7011" w:rsidP="00B328B3">
      <w:pPr>
        <w:spacing w:after="0" w:line="240" w:lineRule="auto"/>
        <w:jc w:val="both"/>
        <w:rPr>
          <w:rFonts w:ascii="Arial" w:hAnsi="Arial" w:cs="Arial"/>
          <w:sz w:val="24"/>
          <w:szCs w:val="24"/>
        </w:rPr>
      </w:pPr>
    </w:p>
    <w:p w14:paraId="7C2C6046" w14:textId="77777777" w:rsidR="001E7011" w:rsidRDefault="001E7011" w:rsidP="00B328B3">
      <w:pPr>
        <w:spacing w:after="0" w:line="240" w:lineRule="auto"/>
        <w:jc w:val="both"/>
        <w:rPr>
          <w:rFonts w:ascii="Arial" w:hAnsi="Arial" w:cs="Arial"/>
          <w:sz w:val="24"/>
          <w:szCs w:val="24"/>
        </w:rPr>
      </w:pPr>
    </w:p>
    <w:p w14:paraId="7C2C6047" w14:textId="77777777" w:rsidR="001E7011" w:rsidRPr="00A040F5" w:rsidRDefault="001E7011" w:rsidP="00B328B3">
      <w:pPr>
        <w:spacing w:after="0" w:line="240" w:lineRule="auto"/>
        <w:jc w:val="both"/>
        <w:rPr>
          <w:rFonts w:ascii="Arial" w:hAnsi="Arial" w:cs="Arial"/>
          <w:sz w:val="24"/>
          <w:szCs w:val="24"/>
        </w:rPr>
      </w:pPr>
    </w:p>
    <w:p w14:paraId="7C2C6048" w14:textId="77777777" w:rsidR="004410E4" w:rsidRPr="00A040F5" w:rsidRDefault="004410E4" w:rsidP="00B328B3">
      <w:pPr>
        <w:spacing w:after="0" w:line="240" w:lineRule="auto"/>
        <w:jc w:val="both"/>
        <w:rPr>
          <w:rFonts w:ascii="Arial" w:hAnsi="Arial" w:cs="Arial"/>
          <w:i/>
          <w:sz w:val="24"/>
          <w:szCs w:val="24"/>
          <w:u w:val="single"/>
        </w:rPr>
      </w:pPr>
      <w:r w:rsidRPr="00A040F5">
        <w:rPr>
          <w:rFonts w:ascii="Arial" w:hAnsi="Arial" w:cs="Arial"/>
          <w:i/>
          <w:sz w:val="24"/>
          <w:szCs w:val="24"/>
          <w:u w:val="single"/>
        </w:rPr>
        <w:lastRenderedPageBreak/>
        <w:t>S</w:t>
      </w:r>
      <w:r w:rsidR="00B328B3">
        <w:rPr>
          <w:rFonts w:ascii="Arial" w:hAnsi="Arial" w:cs="Arial"/>
          <w:i/>
          <w:sz w:val="24"/>
          <w:szCs w:val="24"/>
          <w:u w:val="single"/>
        </w:rPr>
        <w:t>cope</w:t>
      </w:r>
    </w:p>
    <w:p w14:paraId="7C2C6049" w14:textId="77777777" w:rsidR="004410E4" w:rsidRPr="00A040F5" w:rsidRDefault="004410E4" w:rsidP="00B328B3">
      <w:pPr>
        <w:spacing w:after="0" w:line="240" w:lineRule="auto"/>
        <w:jc w:val="both"/>
        <w:rPr>
          <w:rFonts w:ascii="Arial" w:hAnsi="Arial" w:cs="Arial"/>
          <w:i/>
          <w:sz w:val="24"/>
          <w:szCs w:val="24"/>
        </w:rPr>
      </w:pPr>
      <w:proofErr w:type="gramStart"/>
      <w:r w:rsidRPr="00A040F5">
        <w:rPr>
          <w:rFonts w:ascii="Arial" w:hAnsi="Arial" w:cs="Arial"/>
          <w:i/>
          <w:sz w:val="24"/>
          <w:szCs w:val="24"/>
        </w:rPr>
        <w:t>a)That</w:t>
      </w:r>
      <w:proofErr w:type="gramEnd"/>
      <w:r w:rsidRPr="00A040F5">
        <w:rPr>
          <w:rFonts w:ascii="Arial" w:hAnsi="Arial" w:cs="Arial"/>
          <w:i/>
          <w:sz w:val="24"/>
          <w:szCs w:val="24"/>
        </w:rPr>
        <w:t xml:space="preserve"> administering authorities have taken steps to bring wider scheme issues within the scope of their governance arrangements</w:t>
      </w:r>
    </w:p>
    <w:p w14:paraId="7C2C604A" w14:textId="77777777" w:rsidR="00B328B3" w:rsidRDefault="00B328B3" w:rsidP="00B328B3">
      <w:pPr>
        <w:spacing w:after="0" w:line="240" w:lineRule="auto"/>
        <w:rPr>
          <w:rFonts w:ascii="Arial" w:hAnsi="Arial" w:cs="Arial"/>
          <w:sz w:val="24"/>
          <w:szCs w:val="24"/>
        </w:rPr>
      </w:pPr>
      <w:r>
        <w:rPr>
          <w:rFonts w:ascii="Arial" w:hAnsi="Arial" w:cs="Arial"/>
          <w:sz w:val="24"/>
          <w:szCs w:val="24"/>
        </w:rPr>
        <w:t>COMPLIANT – as set out in terms of</w:t>
      </w:r>
      <w:r w:rsidR="00251056">
        <w:rPr>
          <w:rFonts w:ascii="Arial" w:hAnsi="Arial" w:cs="Arial"/>
          <w:sz w:val="24"/>
          <w:szCs w:val="24"/>
        </w:rPr>
        <w:t xml:space="preserve"> reference of the Pension Fund C</w:t>
      </w:r>
      <w:r>
        <w:rPr>
          <w:rFonts w:ascii="Arial" w:hAnsi="Arial" w:cs="Arial"/>
          <w:sz w:val="24"/>
          <w:szCs w:val="24"/>
        </w:rPr>
        <w:t>ommittee</w:t>
      </w:r>
    </w:p>
    <w:p w14:paraId="7C2C604B" w14:textId="77777777" w:rsidR="004410E4" w:rsidRDefault="004410E4" w:rsidP="004410E4">
      <w:pPr>
        <w:spacing w:after="0" w:line="240" w:lineRule="auto"/>
        <w:rPr>
          <w:rFonts w:ascii="Arial" w:hAnsi="Arial" w:cs="Arial"/>
          <w:sz w:val="24"/>
          <w:szCs w:val="24"/>
        </w:rPr>
      </w:pPr>
    </w:p>
    <w:p w14:paraId="7C2C604C" w14:textId="77777777" w:rsidR="004410E4" w:rsidRPr="00B328B3" w:rsidRDefault="004410E4" w:rsidP="004410E4">
      <w:pPr>
        <w:spacing w:after="0" w:line="240" w:lineRule="auto"/>
        <w:rPr>
          <w:rFonts w:ascii="Arial" w:hAnsi="Arial" w:cs="Arial"/>
          <w:i/>
          <w:sz w:val="24"/>
          <w:szCs w:val="24"/>
          <w:u w:val="single"/>
        </w:rPr>
      </w:pPr>
      <w:r w:rsidRPr="00B328B3">
        <w:rPr>
          <w:rFonts w:ascii="Arial" w:hAnsi="Arial" w:cs="Arial"/>
          <w:i/>
          <w:sz w:val="24"/>
          <w:szCs w:val="24"/>
          <w:u w:val="single"/>
        </w:rPr>
        <w:t>P</w:t>
      </w:r>
      <w:r w:rsidR="00B328B3" w:rsidRPr="00B328B3">
        <w:rPr>
          <w:rFonts w:ascii="Arial" w:hAnsi="Arial" w:cs="Arial"/>
          <w:i/>
          <w:sz w:val="24"/>
          <w:szCs w:val="24"/>
          <w:u w:val="single"/>
        </w:rPr>
        <w:t>ublicity</w:t>
      </w:r>
    </w:p>
    <w:p w14:paraId="7C2C604D" w14:textId="77777777" w:rsidR="004410E4" w:rsidRPr="00B328B3" w:rsidRDefault="004410E4" w:rsidP="00B328B3">
      <w:pPr>
        <w:spacing w:after="0" w:line="240" w:lineRule="auto"/>
        <w:jc w:val="both"/>
        <w:rPr>
          <w:rFonts w:ascii="Arial" w:hAnsi="Arial" w:cs="Arial"/>
          <w:i/>
          <w:sz w:val="24"/>
          <w:szCs w:val="24"/>
        </w:rPr>
      </w:pPr>
      <w:r w:rsidRPr="00B328B3">
        <w:rPr>
          <w:rFonts w:ascii="Arial" w:hAnsi="Arial" w:cs="Arial"/>
          <w:i/>
          <w:sz w:val="24"/>
          <w:szCs w:val="24"/>
        </w:rPr>
        <w:t>a) That administering authorities have published details of their governance arrangements in such a way that stakeholders with an interest in the way in which the scheme is governed, can express an interest in wanting to be part of those arrangements.</w:t>
      </w:r>
    </w:p>
    <w:p w14:paraId="7C2C604E" w14:textId="77777777" w:rsidR="004410E4" w:rsidRPr="00C97121" w:rsidRDefault="004410E4" w:rsidP="00B328B3">
      <w:pPr>
        <w:spacing w:after="0" w:line="240" w:lineRule="auto"/>
        <w:rPr>
          <w:rFonts w:ascii="Arial" w:hAnsi="Arial" w:cs="Arial"/>
          <w:sz w:val="24"/>
          <w:szCs w:val="24"/>
        </w:rPr>
      </w:pPr>
      <w:r>
        <w:rPr>
          <w:rFonts w:ascii="Arial" w:hAnsi="Arial" w:cs="Arial"/>
          <w:sz w:val="24"/>
          <w:szCs w:val="24"/>
        </w:rPr>
        <w:t xml:space="preserve">COMPLIANT </w:t>
      </w:r>
      <w:r w:rsidR="00B328B3">
        <w:rPr>
          <w:rFonts w:ascii="Arial" w:hAnsi="Arial" w:cs="Arial"/>
          <w:sz w:val="24"/>
          <w:szCs w:val="24"/>
        </w:rPr>
        <w:t>– all meeting minutes, reports and Pension Fund policies are published on the Council’s website.</w:t>
      </w:r>
    </w:p>
    <w:p w14:paraId="7C2C604F" w14:textId="77777777" w:rsidR="004410E4" w:rsidRPr="00913D0F" w:rsidRDefault="004410E4" w:rsidP="00913D0F">
      <w:pPr>
        <w:spacing w:after="0" w:line="240" w:lineRule="auto"/>
        <w:jc w:val="both"/>
        <w:rPr>
          <w:rFonts w:ascii="Arial" w:hAnsi="Arial" w:cs="Arial"/>
          <w:sz w:val="24"/>
          <w:szCs w:val="24"/>
        </w:rPr>
      </w:pPr>
    </w:p>
    <w:sectPr w:rsidR="004410E4" w:rsidRPr="00913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131C4"/>
    <w:multiLevelType w:val="hybridMultilevel"/>
    <w:tmpl w:val="E9E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468C6"/>
    <w:multiLevelType w:val="hybridMultilevel"/>
    <w:tmpl w:val="383E3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49"/>
    <w:rsid w:val="000E500C"/>
    <w:rsid w:val="00116707"/>
    <w:rsid w:val="001E7011"/>
    <w:rsid w:val="00216DEF"/>
    <w:rsid w:val="00251056"/>
    <w:rsid w:val="00252E5A"/>
    <w:rsid w:val="00353401"/>
    <w:rsid w:val="003C267B"/>
    <w:rsid w:val="00421A0B"/>
    <w:rsid w:val="004410E4"/>
    <w:rsid w:val="00443B77"/>
    <w:rsid w:val="004C3C3B"/>
    <w:rsid w:val="005017C8"/>
    <w:rsid w:val="005D0238"/>
    <w:rsid w:val="005D2709"/>
    <w:rsid w:val="006D2AF5"/>
    <w:rsid w:val="00707BDA"/>
    <w:rsid w:val="0071150F"/>
    <w:rsid w:val="00741FE6"/>
    <w:rsid w:val="007824AD"/>
    <w:rsid w:val="00797E0A"/>
    <w:rsid w:val="008056CE"/>
    <w:rsid w:val="00856523"/>
    <w:rsid w:val="00913D0F"/>
    <w:rsid w:val="00A040F5"/>
    <w:rsid w:val="00A42E34"/>
    <w:rsid w:val="00A54285"/>
    <w:rsid w:val="00AD5C88"/>
    <w:rsid w:val="00AF4DBE"/>
    <w:rsid w:val="00B328B3"/>
    <w:rsid w:val="00C51F3B"/>
    <w:rsid w:val="00C93AE7"/>
    <w:rsid w:val="00CB08DE"/>
    <w:rsid w:val="00CE16E3"/>
    <w:rsid w:val="00D06F5E"/>
    <w:rsid w:val="00D52A66"/>
    <w:rsid w:val="00E25BF8"/>
    <w:rsid w:val="00F10E49"/>
    <w:rsid w:val="00FF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5FB0"/>
  <w15:docId w15:val="{21261093-0FCE-4FFA-94AE-CA359FB8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AF5"/>
    <w:rPr>
      <w:rFonts w:ascii="Tahoma" w:hAnsi="Tahoma" w:cs="Tahoma"/>
      <w:sz w:val="16"/>
      <w:szCs w:val="16"/>
    </w:rPr>
  </w:style>
  <w:style w:type="paragraph" w:customStyle="1" w:styleId="Default">
    <w:name w:val="Default"/>
    <w:rsid w:val="00797E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1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6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2BE2-300F-449C-A168-9016FE2C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Nicola</dc:creator>
  <cp:lastModifiedBy>Manfrin, Agnese: WCC</cp:lastModifiedBy>
  <cp:revision>2</cp:revision>
  <dcterms:created xsi:type="dcterms:W3CDTF">2021-05-12T18:52:00Z</dcterms:created>
  <dcterms:modified xsi:type="dcterms:W3CDTF">2021-05-12T18:52:00Z</dcterms:modified>
</cp:coreProperties>
</file>