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2"/>
        <w:gridCol w:w="6044"/>
      </w:tblGrid>
      <w:tr w:rsidR="00EE1698" w14:paraId="3829C40D" w14:textId="77777777" w:rsidTr="001707A7">
        <w:tc>
          <w:tcPr>
            <w:tcW w:w="2972" w:type="dxa"/>
            <w:tcBorders>
              <w:top w:val="nil"/>
              <w:left w:val="nil"/>
              <w:bottom w:val="nil"/>
              <w:right w:val="nil"/>
            </w:tcBorders>
          </w:tcPr>
          <w:p w14:paraId="2B52D9C0" w14:textId="77777777" w:rsidR="00EE1698" w:rsidRDefault="00EE1698" w:rsidP="001707A7">
            <w:pPr>
              <w:tabs>
                <w:tab w:val="left" w:pos="709"/>
                <w:tab w:val="center" w:pos="4513"/>
                <w:tab w:val="right" w:pos="9026"/>
              </w:tabs>
              <w:rPr>
                <w:rFonts w:ascii="Calibri" w:eastAsia="Times New Roman" w:hAnsi="Calibri" w:cs="Arial"/>
                <w:b/>
                <w:noProof/>
                <w:sz w:val="36"/>
                <w:szCs w:val="36"/>
                <w:lang w:eastAsia="en-GB"/>
              </w:rPr>
            </w:pPr>
            <w:r>
              <w:rPr>
                <w:noProof/>
              </w:rPr>
              <w:drawing>
                <wp:anchor distT="0" distB="0" distL="114300" distR="114300" simplePos="0" relativeHeight="251659264" behindDoc="1" locked="0" layoutInCell="1" allowOverlap="1" wp14:anchorId="1F84C9BC" wp14:editId="443BE49F">
                  <wp:simplePos x="0" y="0"/>
                  <wp:positionH relativeFrom="margin">
                    <wp:posOffset>-68580</wp:posOffset>
                  </wp:positionH>
                  <wp:positionV relativeFrom="paragraph">
                    <wp:posOffset>207645</wp:posOffset>
                  </wp:positionV>
                  <wp:extent cx="1638300" cy="546100"/>
                  <wp:effectExtent l="0" t="0" r="0" b="6350"/>
                  <wp:wrapTight wrapText="bothSides">
                    <wp:wrapPolygon edited="0">
                      <wp:start x="0" y="0"/>
                      <wp:lineTo x="0" y="21098"/>
                      <wp:lineTo x="21349" y="21098"/>
                      <wp:lineTo x="213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44" w:type="dxa"/>
            <w:tcBorders>
              <w:top w:val="nil"/>
              <w:left w:val="nil"/>
              <w:bottom w:val="nil"/>
              <w:right w:val="nil"/>
            </w:tcBorders>
          </w:tcPr>
          <w:p w14:paraId="19918880" w14:textId="77777777" w:rsidR="00EE1698" w:rsidRDefault="00EE1698" w:rsidP="00EE1698">
            <w:pPr>
              <w:jc w:val="center"/>
              <w:rPr>
                <w:b/>
                <w:bCs/>
                <w:sz w:val="28"/>
                <w:szCs w:val="28"/>
              </w:rPr>
            </w:pPr>
          </w:p>
          <w:p w14:paraId="2DD02DE2" w14:textId="77777777" w:rsidR="00EE1698" w:rsidRDefault="00EE1698" w:rsidP="00EE1698">
            <w:pPr>
              <w:jc w:val="center"/>
              <w:rPr>
                <w:b/>
                <w:bCs/>
                <w:sz w:val="28"/>
                <w:szCs w:val="28"/>
              </w:rPr>
            </w:pPr>
          </w:p>
          <w:p w14:paraId="156BAAFE" w14:textId="0C4BA1C1" w:rsidR="00EE1698" w:rsidRPr="00EE1698" w:rsidRDefault="00EE1698" w:rsidP="00BE33D0">
            <w:pPr>
              <w:rPr>
                <w:b/>
                <w:bCs/>
                <w:color w:val="2F5496" w:themeColor="accent1" w:themeShade="BF"/>
                <w:sz w:val="32"/>
                <w:szCs w:val="32"/>
              </w:rPr>
            </w:pPr>
            <w:r w:rsidRPr="00EE1698">
              <w:rPr>
                <w:b/>
                <w:bCs/>
                <w:color w:val="2F5496" w:themeColor="accent1" w:themeShade="BF"/>
                <w:sz w:val="32"/>
                <w:szCs w:val="32"/>
              </w:rPr>
              <w:t>Heritage Statement Template</w:t>
            </w:r>
          </w:p>
          <w:p w14:paraId="24785A37" w14:textId="77777777" w:rsidR="00EE1698" w:rsidRDefault="00EE1698" w:rsidP="001707A7">
            <w:pPr>
              <w:tabs>
                <w:tab w:val="left" w:pos="709"/>
                <w:tab w:val="center" w:pos="4513"/>
                <w:tab w:val="right" w:pos="9026"/>
              </w:tabs>
              <w:rPr>
                <w:rFonts w:ascii="Calibri" w:eastAsia="Times New Roman" w:hAnsi="Calibri" w:cs="Arial"/>
                <w:b/>
                <w:noProof/>
                <w:sz w:val="36"/>
                <w:szCs w:val="36"/>
                <w:lang w:eastAsia="en-GB"/>
              </w:rPr>
            </w:pPr>
          </w:p>
        </w:tc>
      </w:tr>
    </w:tbl>
    <w:p w14:paraId="425DDA5D" w14:textId="77777777" w:rsidR="00EE1698" w:rsidRDefault="00EE1698" w:rsidP="71626559"/>
    <w:p w14:paraId="2689EC6F" w14:textId="17A57A9F" w:rsidR="00D4132D" w:rsidRDefault="1BBAA981" w:rsidP="71626559">
      <w:r>
        <w:t>This template has been prepared to guide applicants or their agents in the preparation of heritage statements</w:t>
      </w:r>
      <w:r w:rsidR="0069120C">
        <w:t xml:space="preserve"> </w:t>
      </w:r>
      <w:r w:rsidR="00AC74D1">
        <w:t xml:space="preserve">required </w:t>
      </w:r>
      <w:r w:rsidR="0069120C">
        <w:t>to support planning and listed building consent applications</w:t>
      </w:r>
      <w:r w:rsidR="61803A92">
        <w:t>.</w:t>
      </w:r>
      <w:r>
        <w:t xml:space="preserve"> </w:t>
      </w:r>
    </w:p>
    <w:p w14:paraId="79901513" w14:textId="77777777" w:rsidR="00D4132D" w:rsidRPr="00252F40" w:rsidRDefault="00D4132D" w:rsidP="71626559">
      <w:pPr>
        <w:rPr>
          <w:b/>
          <w:bCs/>
          <w:u w:val="single"/>
        </w:rPr>
      </w:pPr>
      <w:r w:rsidRPr="00252F40">
        <w:rPr>
          <w:b/>
          <w:bCs/>
          <w:u w:val="single"/>
        </w:rPr>
        <w:t>What is a heritage statement?</w:t>
      </w:r>
    </w:p>
    <w:p w14:paraId="3BEC4785" w14:textId="0827CE68" w:rsidR="00C30C90" w:rsidRDefault="00F5080C" w:rsidP="00C30C90">
      <w:pPr>
        <w:rPr>
          <w:rFonts w:ascii="Calibri" w:eastAsia="Calibri" w:hAnsi="Calibri" w:cs="Calibri"/>
        </w:rPr>
      </w:pPr>
      <w:r>
        <w:rPr>
          <w:rFonts w:ascii="Calibri" w:eastAsia="Calibri" w:hAnsi="Calibri" w:cs="Calibri"/>
        </w:rPr>
        <w:t xml:space="preserve">Your </w:t>
      </w:r>
      <w:r w:rsidR="57190275" w:rsidRPr="7AEAE32D">
        <w:rPr>
          <w:rFonts w:ascii="Calibri" w:eastAsia="Calibri" w:hAnsi="Calibri" w:cs="Calibri"/>
        </w:rPr>
        <w:t>h</w:t>
      </w:r>
      <w:r w:rsidR="73688C73" w:rsidRPr="7AEAE32D">
        <w:rPr>
          <w:rFonts w:ascii="Calibri" w:eastAsia="Calibri" w:hAnsi="Calibri" w:cs="Calibri"/>
        </w:rPr>
        <w:t xml:space="preserve">eritage </w:t>
      </w:r>
      <w:r w:rsidR="71B0A31B" w:rsidRPr="7AEAE32D">
        <w:rPr>
          <w:rFonts w:ascii="Calibri" w:eastAsia="Calibri" w:hAnsi="Calibri" w:cs="Calibri"/>
        </w:rPr>
        <w:t>s</w:t>
      </w:r>
      <w:r w:rsidR="73688C73" w:rsidRPr="7AEAE32D">
        <w:rPr>
          <w:rFonts w:ascii="Calibri" w:eastAsia="Calibri" w:hAnsi="Calibri" w:cs="Calibri"/>
        </w:rPr>
        <w:t>tatement</w:t>
      </w:r>
      <w:r w:rsidR="73688C73" w:rsidRPr="3F1CF9DA">
        <w:rPr>
          <w:rFonts w:ascii="Calibri" w:eastAsia="Calibri" w:hAnsi="Calibri" w:cs="Calibri"/>
        </w:rPr>
        <w:t xml:space="preserve"> should identify all heritage assets and their settings</w:t>
      </w:r>
      <w:r w:rsidR="00A51768" w:rsidRPr="00A51768">
        <w:rPr>
          <w:rFonts w:ascii="Calibri" w:eastAsia="Calibri" w:hAnsi="Calibri" w:cs="Calibri"/>
        </w:rPr>
        <w:t xml:space="preserve"> </w:t>
      </w:r>
      <w:r w:rsidR="00BA05DE">
        <w:rPr>
          <w:rFonts w:ascii="Calibri" w:eastAsia="Calibri" w:hAnsi="Calibri" w:cs="Calibri"/>
        </w:rPr>
        <w:t xml:space="preserve">which may be </w:t>
      </w:r>
      <w:r w:rsidR="00A51768" w:rsidRPr="3F1CF9DA">
        <w:rPr>
          <w:rFonts w:ascii="Calibri" w:eastAsia="Calibri" w:hAnsi="Calibri" w:cs="Calibri"/>
        </w:rPr>
        <w:t>affected</w:t>
      </w:r>
      <w:r w:rsidR="73688C73" w:rsidRPr="3F1CF9DA">
        <w:rPr>
          <w:rFonts w:ascii="Calibri" w:eastAsia="Calibri" w:hAnsi="Calibri" w:cs="Calibri"/>
        </w:rPr>
        <w:t>.</w:t>
      </w:r>
      <w:r w:rsidR="00C30C90" w:rsidRPr="00C30C90">
        <w:rPr>
          <w:rFonts w:ascii="Calibri" w:eastAsia="Calibri" w:hAnsi="Calibri" w:cs="Calibri"/>
        </w:rPr>
        <w:t xml:space="preserve"> </w:t>
      </w:r>
      <w:r w:rsidR="007F7059">
        <w:rPr>
          <w:rFonts w:ascii="Calibri" w:eastAsia="Calibri" w:hAnsi="Calibri" w:cs="Calibri"/>
        </w:rPr>
        <w:t xml:space="preserve">It </w:t>
      </w:r>
      <w:r w:rsidR="00C30C90" w:rsidRPr="7AEAE32D">
        <w:rPr>
          <w:rFonts w:ascii="Calibri" w:eastAsia="Calibri" w:hAnsi="Calibri" w:cs="Calibri"/>
        </w:rPr>
        <w:t xml:space="preserve">should be produced </w:t>
      </w:r>
      <w:r w:rsidR="00C30C90" w:rsidRPr="10690842">
        <w:rPr>
          <w:rFonts w:ascii="Calibri" w:eastAsia="Calibri" w:hAnsi="Calibri" w:cs="Calibri"/>
        </w:rPr>
        <w:t>early in the design process</w:t>
      </w:r>
      <w:r>
        <w:rPr>
          <w:rFonts w:ascii="Calibri" w:eastAsia="Calibri" w:hAnsi="Calibri" w:cs="Calibri"/>
        </w:rPr>
        <w:t xml:space="preserve"> and demonstrate </w:t>
      </w:r>
      <w:r w:rsidR="005F754E">
        <w:rPr>
          <w:rFonts w:ascii="Calibri" w:eastAsia="Calibri" w:hAnsi="Calibri" w:cs="Calibri"/>
        </w:rPr>
        <w:t xml:space="preserve">how </w:t>
      </w:r>
      <w:r>
        <w:rPr>
          <w:rFonts w:ascii="Calibri" w:eastAsia="Calibri" w:hAnsi="Calibri" w:cs="Calibri"/>
        </w:rPr>
        <w:t>a</w:t>
      </w:r>
      <w:r w:rsidR="00C30C90" w:rsidRPr="7AEAE32D">
        <w:rPr>
          <w:rFonts w:ascii="Calibri" w:eastAsia="Calibri" w:hAnsi="Calibri" w:cs="Calibri"/>
        </w:rPr>
        <w:t xml:space="preserve">n understanding of a heritage asset’s </w:t>
      </w:r>
      <w:r w:rsidR="002F31BF">
        <w:rPr>
          <w:rFonts w:ascii="Calibri" w:eastAsia="Calibri" w:hAnsi="Calibri" w:cs="Calibri"/>
        </w:rPr>
        <w:t xml:space="preserve">significance </w:t>
      </w:r>
      <w:r w:rsidR="005F754E">
        <w:rPr>
          <w:rFonts w:ascii="Calibri" w:eastAsia="Calibri" w:hAnsi="Calibri" w:cs="Calibri"/>
        </w:rPr>
        <w:t xml:space="preserve">has </w:t>
      </w:r>
      <w:r w:rsidR="00C30C90" w:rsidRPr="7AEAE32D">
        <w:rPr>
          <w:rFonts w:ascii="Calibri" w:eastAsia="Calibri" w:hAnsi="Calibri" w:cs="Calibri"/>
        </w:rPr>
        <w:t>inform</w:t>
      </w:r>
      <w:r w:rsidR="005F754E">
        <w:rPr>
          <w:rFonts w:ascii="Calibri" w:eastAsia="Calibri" w:hAnsi="Calibri" w:cs="Calibri"/>
        </w:rPr>
        <w:t>ed</w:t>
      </w:r>
      <w:r w:rsidR="00C30C90" w:rsidRPr="7AEAE32D">
        <w:rPr>
          <w:rFonts w:ascii="Calibri" w:eastAsia="Calibri" w:hAnsi="Calibri" w:cs="Calibri"/>
        </w:rPr>
        <w:t xml:space="preserve"> proposals</w:t>
      </w:r>
      <w:r w:rsidR="005F754E">
        <w:rPr>
          <w:rFonts w:ascii="Calibri" w:eastAsia="Calibri" w:hAnsi="Calibri" w:cs="Calibri"/>
        </w:rPr>
        <w:t>. I</w:t>
      </w:r>
      <w:r w:rsidR="00C30C90">
        <w:rPr>
          <w:rFonts w:ascii="Calibri" w:eastAsia="Calibri" w:hAnsi="Calibri" w:cs="Calibri"/>
        </w:rPr>
        <w:t>n all cases t</w:t>
      </w:r>
      <w:r w:rsidR="00C30C90" w:rsidRPr="10690842">
        <w:rPr>
          <w:rFonts w:ascii="Calibri" w:eastAsia="Calibri" w:hAnsi="Calibri" w:cs="Calibri"/>
        </w:rPr>
        <w:t>he following must be included:</w:t>
      </w:r>
    </w:p>
    <w:p w14:paraId="72809F4B" w14:textId="77777777" w:rsidR="00C30C90" w:rsidRDefault="00C30C90" w:rsidP="00F1381C">
      <w:pPr>
        <w:spacing w:after="0" w:line="240" w:lineRule="auto"/>
        <w:rPr>
          <w:rFonts w:ascii="Calibri" w:eastAsia="Calibri" w:hAnsi="Calibri" w:cs="Calibri"/>
        </w:rPr>
      </w:pPr>
      <w:r w:rsidRPr="71626559">
        <w:rPr>
          <w:rFonts w:ascii="Calibri" w:eastAsia="Calibri" w:hAnsi="Calibri" w:cs="Calibri"/>
        </w:rPr>
        <w:t>1) Assessment of heritage significance</w:t>
      </w:r>
    </w:p>
    <w:p w14:paraId="4B6BE240" w14:textId="77777777" w:rsidR="00C30C90" w:rsidRDefault="00C30C90" w:rsidP="00F1381C">
      <w:pPr>
        <w:spacing w:after="0" w:line="240" w:lineRule="auto"/>
        <w:rPr>
          <w:rFonts w:ascii="Calibri" w:eastAsia="Calibri" w:hAnsi="Calibri" w:cs="Calibri"/>
        </w:rPr>
      </w:pPr>
      <w:r w:rsidRPr="71626559">
        <w:rPr>
          <w:rFonts w:ascii="Calibri" w:eastAsia="Calibri" w:hAnsi="Calibri" w:cs="Calibri"/>
        </w:rPr>
        <w:t>2) Details of the proposed works</w:t>
      </w:r>
    </w:p>
    <w:p w14:paraId="4C8A113A" w14:textId="5E019657" w:rsidR="00997A07" w:rsidRDefault="00C30C90" w:rsidP="002D578D">
      <w:pPr>
        <w:spacing w:after="0" w:line="240" w:lineRule="auto"/>
        <w:rPr>
          <w:rFonts w:ascii="Calibri" w:eastAsia="Calibri" w:hAnsi="Calibri" w:cs="Calibri"/>
        </w:rPr>
      </w:pPr>
      <w:r w:rsidRPr="71626559">
        <w:rPr>
          <w:rFonts w:ascii="Calibri" w:eastAsia="Calibri" w:hAnsi="Calibri" w:cs="Calibri"/>
        </w:rPr>
        <w:t>3) Assessment of Impact</w:t>
      </w:r>
    </w:p>
    <w:p w14:paraId="7DF171DA" w14:textId="77777777" w:rsidR="002D578D" w:rsidRPr="002D578D" w:rsidRDefault="002D578D" w:rsidP="002D578D">
      <w:pPr>
        <w:spacing w:after="0" w:line="240" w:lineRule="auto"/>
        <w:rPr>
          <w:rFonts w:ascii="Calibri" w:eastAsia="Calibri" w:hAnsi="Calibri" w:cs="Calibri"/>
        </w:rPr>
      </w:pPr>
    </w:p>
    <w:p w14:paraId="006F4A5D" w14:textId="13E4D347" w:rsidR="71626559" w:rsidRPr="00997A07" w:rsidRDefault="005F564F" w:rsidP="71626559">
      <w:pPr>
        <w:rPr>
          <w:b/>
          <w:bCs/>
          <w:u w:val="single"/>
        </w:rPr>
      </w:pPr>
      <w:r w:rsidRPr="00997A07">
        <w:rPr>
          <w:b/>
          <w:bCs/>
          <w:u w:val="single"/>
        </w:rPr>
        <w:t>How to use this Template</w:t>
      </w:r>
    </w:p>
    <w:p w14:paraId="39B805DB" w14:textId="77777777" w:rsidR="00D542FB" w:rsidRDefault="00E27A56" w:rsidP="00C30C90">
      <w:r>
        <w:t>T</w:t>
      </w:r>
      <w:r w:rsidR="1BBAA981">
        <w:t>he</w:t>
      </w:r>
      <w:r w:rsidR="0049208C">
        <w:t xml:space="preserve"> template is a </w:t>
      </w:r>
      <w:r w:rsidR="00EE797B">
        <w:t>guide only</w:t>
      </w:r>
      <w:r w:rsidR="007F3AA7">
        <w:t>. T</w:t>
      </w:r>
      <w:r w:rsidR="00EE797B">
        <w:t>he</w:t>
      </w:r>
      <w:r w:rsidR="1BBAA981">
        <w:t xml:space="preserve"> </w:t>
      </w:r>
      <w:r w:rsidR="7B0D1C19">
        <w:t xml:space="preserve">level </w:t>
      </w:r>
      <w:r w:rsidR="4E170BFE">
        <w:t xml:space="preserve">of </w:t>
      </w:r>
      <w:r w:rsidR="1BBAA981">
        <w:t xml:space="preserve">detail </w:t>
      </w:r>
      <w:r w:rsidR="1D6E00C0">
        <w:t xml:space="preserve">within </w:t>
      </w:r>
      <w:r w:rsidR="00D81D23">
        <w:t xml:space="preserve">your </w:t>
      </w:r>
      <w:r w:rsidR="1D6E00C0">
        <w:t xml:space="preserve">statement </w:t>
      </w:r>
      <w:r w:rsidR="005F754E">
        <w:t>will depend on</w:t>
      </w:r>
      <w:r w:rsidR="1D6E00C0">
        <w:t xml:space="preserve"> the </w:t>
      </w:r>
      <w:r w:rsidR="007421CC">
        <w:t xml:space="preserve">size and </w:t>
      </w:r>
      <w:r w:rsidR="00295F71">
        <w:t xml:space="preserve">nature of proposals and </w:t>
      </w:r>
      <w:r w:rsidR="1064A9A7">
        <w:t xml:space="preserve">significance </w:t>
      </w:r>
      <w:r w:rsidR="1D6E00C0">
        <w:t>of the heritage asset</w:t>
      </w:r>
      <w:r w:rsidR="000747D3">
        <w:t>s affected</w:t>
      </w:r>
      <w:r w:rsidR="1D6E00C0">
        <w:t xml:space="preserve"> </w:t>
      </w:r>
      <w:r w:rsidR="00AB549E">
        <w:t>but</w:t>
      </w:r>
      <w:r w:rsidR="1D6E00C0">
        <w:t xml:space="preserve"> </w:t>
      </w:r>
      <w:r w:rsidR="0071535B">
        <w:t xml:space="preserve">should be </w:t>
      </w:r>
      <w:r w:rsidR="1D6E00C0">
        <w:t>detailed enough to understand the potential impact of proposed works on significance.</w:t>
      </w:r>
      <w:r w:rsidR="00141A95" w:rsidRPr="00141A95">
        <w:rPr>
          <w:rFonts w:ascii="Calibri" w:eastAsia="Calibri" w:hAnsi="Calibri" w:cs="Calibri"/>
        </w:rPr>
        <w:t xml:space="preserve"> </w:t>
      </w:r>
      <w:r w:rsidR="1D6E00C0">
        <w:t xml:space="preserve"> </w:t>
      </w:r>
    </w:p>
    <w:p w14:paraId="6EE9F015" w14:textId="1777D47E" w:rsidR="71626559" w:rsidRPr="005D4214" w:rsidRDefault="21C62EA3" w:rsidP="00C30C90">
      <w:r>
        <w:t>For</w:t>
      </w:r>
      <w:r w:rsidR="00AC240E">
        <w:t xml:space="preserve"> very</w:t>
      </w:r>
      <w:r>
        <w:t xml:space="preserve"> </w:t>
      </w:r>
      <w:r w:rsidR="5E205018">
        <w:t xml:space="preserve">small scale </w:t>
      </w:r>
      <w:r w:rsidR="00AC240E">
        <w:t xml:space="preserve">works and </w:t>
      </w:r>
      <w:r w:rsidR="5E205018">
        <w:t xml:space="preserve">proposals </w:t>
      </w:r>
      <w:r w:rsidR="002851E7">
        <w:t xml:space="preserve">you can enter </w:t>
      </w:r>
      <w:r w:rsidR="5E205018">
        <w:t xml:space="preserve">information </w:t>
      </w:r>
      <w:r w:rsidR="002851E7">
        <w:t>directly</w:t>
      </w:r>
      <w:r w:rsidR="5E205018">
        <w:t xml:space="preserve"> into this template. </w:t>
      </w:r>
      <w:r w:rsidR="00252F40">
        <w:rPr>
          <w:rFonts w:ascii="Calibri" w:eastAsia="Calibri" w:hAnsi="Calibri" w:cs="Calibri"/>
        </w:rPr>
        <w:t>In many cases,</w:t>
      </w:r>
      <w:r w:rsidR="00EE1698">
        <w:rPr>
          <w:rFonts w:ascii="Calibri" w:eastAsia="Calibri" w:hAnsi="Calibri" w:cs="Calibri"/>
        </w:rPr>
        <w:t xml:space="preserve"> </w:t>
      </w:r>
      <w:r w:rsidR="00591466">
        <w:rPr>
          <w:rFonts w:ascii="Calibri" w:eastAsia="Calibri" w:hAnsi="Calibri" w:cs="Calibri"/>
        </w:rPr>
        <w:t xml:space="preserve">you </w:t>
      </w:r>
      <w:r w:rsidRPr="10690842">
        <w:rPr>
          <w:rFonts w:ascii="Calibri" w:eastAsia="Calibri" w:hAnsi="Calibri" w:cs="Calibri"/>
        </w:rPr>
        <w:t>will require a</w:t>
      </w:r>
      <w:r w:rsidR="00103DA2">
        <w:rPr>
          <w:rFonts w:ascii="Calibri" w:eastAsia="Calibri" w:hAnsi="Calibri" w:cs="Calibri"/>
        </w:rPr>
        <w:t xml:space="preserve"> separate, more</w:t>
      </w:r>
      <w:r w:rsidRPr="10690842">
        <w:rPr>
          <w:rFonts w:ascii="Calibri" w:eastAsia="Calibri" w:hAnsi="Calibri" w:cs="Calibri"/>
        </w:rPr>
        <w:t xml:space="preserve"> </w:t>
      </w:r>
      <w:proofErr w:type="gramStart"/>
      <w:r w:rsidRPr="10690842">
        <w:rPr>
          <w:rFonts w:ascii="Calibri" w:eastAsia="Calibri" w:hAnsi="Calibri" w:cs="Calibri"/>
        </w:rPr>
        <w:t>extensive</w:t>
      </w:r>
      <w:proofErr w:type="gramEnd"/>
      <w:r w:rsidRPr="10690842">
        <w:rPr>
          <w:rFonts w:ascii="Calibri" w:eastAsia="Calibri" w:hAnsi="Calibri" w:cs="Calibri"/>
        </w:rPr>
        <w:t xml:space="preserve"> and professionally produced heritage statement</w:t>
      </w:r>
      <w:r w:rsidR="00577D98">
        <w:rPr>
          <w:rFonts w:ascii="Calibri" w:eastAsia="Calibri" w:hAnsi="Calibri" w:cs="Calibri"/>
        </w:rPr>
        <w:t xml:space="preserve"> </w:t>
      </w:r>
      <w:r w:rsidR="00252F40">
        <w:rPr>
          <w:rFonts w:ascii="Calibri" w:eastAsia="Calibri" w:hAnsi="Calibri" w:cs="Calibri"/>
        </w:rPr>
        <w:t xml:space="preserve">but the information within this </w:t>
      </w:r>
      <w:r w:rsidR="005D4214">
        <w:rPr>
          <w:rFonts w:ascii="Calibri" w:eastAsia="Calibri" w:hAnsi="Calibri" w:cs="Calibri"/>
        </w:rPr>
        <w:t xml:space="preserve">template </w:t>
      </w:r>
      <w:r w:rsidR="00252F40">
        <w:rPr>
          <w:rFonts w:ascii="Calibri" w:eastAsia="Calibri" w:hAnsi="Calibri" w:cs="Calibri"/>
        </w:rPr>
        <w:t>may still be helpful as a guide</w:t>
      </w:r>
      <w:r w:rsidRPr="10690842">
        <w:rPr>
          <w:rFonts w:ascii="Calibri" w:eastAsia="Calibri" w:hAnsi="Calibri" w:cs="Calibri"/>
        </w:rPr>
        <w:t xml:space="preserve">. </w:t>
      </w:r>
      <w:r w:rsidR="00061D20">
        <w:rPr>
          <w:rFonts w:ascii="Calibri" w:eastAsia="Calibri" w:hAnsi="Calibri" w:cs="Calibri"/>
        </w:rPr>
        <w:t xml:space="preserve">We recommend the use of a </w:t>
      </w:r>
      <w:r w:rsidR="00061D20" w:rsidRPr="00061D20">
        <w:rPr>
          <w:rFonts w:ascii="Calibri" w:eastAsia="Calibri" w:hAnsi="Calibri" w:cs="Calibri"/>
        </w:rPr>
        <w:t>heritage specialist</w:t>
      </w:r>
      <w:r w:rsidR="007853B2">
        <w:rPr>
          <w:rStyle w:val="FootnoteReference"/>
          <w:rFonts w:ascii="Calibri" w:eastAsia="Calibri" w:hAnsi="Calibri" w:cs="Calibri"/>
        </w:rPr>
        <w:footnoteReference w:id="2"/>
      </w:r>
      <w:r w:rsidR="00061D20" w:rsidRPr="00061D20">
        <w:rPr>
          <w:rFonts w:ascii="Calibri" w:eastAsia="Calibri" w:hAnsi="Calibri" w:cs="Calibri"/>
        </w:rPr>
        <w:t xml:space="preserve"> to prepare the Heritage Statement on your behalf.</w:t>
      </w:r>
    </w:p>
    <w:p w14:paraId="45E1BD37" w14:textId="74BD2421" w:rsidR="007D4D1F" w:rsidRPr="00857805" w:rsidRDefault="00F538D6" w:rsidP="00BA05DE">
      <w:pPr>
        <w:rPr>
          <w:rFonts w:eastAsiaTheme="minorEastAsia"/>
          <w:color w:val="0000FF"/>
          <w:u w:val="single"/>
        </w:rPr>
      </w:pPr>
      <w:r>
        <w:t xml:space="preserve">A </w:t>
      </w:r>
      <w:hyperlink w:anchor="Glossary">
        <w:r w:rsidRPr="00F538D6">
          <w:rPr>
            <w:rStyle w:val="Hyperlink"/>
            <w:rFonts w:ascii="Calibri" w:eastAsia="Calibri" w:hAnsi="Calibri" w:cs="Calibri"/>
          </w:rPr>
          <w:t>Glossary of Terms</w:t>
        </w:r>
      </w:hyperlink>
      <w:r w:rsidRPr="00F538D6">
        <w:rPr>
          <w:rFonts w:ascii="Calibri" w:eastAsia="Calibri" w:hAnsi="Calibri" w:cs="Calibri"/>
        </w:rPr>
        <w:t xml:space="preserve"> can be found in the </w:t>
      </w:r>
      <w:hyperlink r:id="rId9">
        <w:r w:rsidRPr="7AEAE32D">
          <w:rPr>
            <w:rStyle w:val="Hyperlink"/>
          </w:rPr>
          <w:t>National Planning Policy Framework</w:t>
        </w:r>
      </w:hyperlink>
      <w:r>
        <w:t xml:space="preserve"> (</w:t>
      </w:r>
      <w:r w:rsidRPr="00F538D6">
        <w:rPr>
          <w:rFonts w:ascii="Calibri" w:eastAsia="Calibri" w:hAnsi="Calibri" w:cs="Calibri"/>
        </w:rPr>
        <w:t>NPPF)</w:t>
      </w:r>
      <w:r w:rsidR="002E2740" w:rsidRPr="002E2740">
        <w:rPr>
          <w:rFonts w:ascii="Calibri" w:eastAsia="Calibri" w:hAnsi="Calibri" w:cs="Calibri"/>
        </w:rPr>
        <w:t xml:space="preserve"> </w:t>
      </w:r>
      <w:r w:rsidR="007C2E64">
        <w:rPr>
          <w:rFonts w:ascii="Calibri" w:eastAsia="Calibri" w:hAnsi="Calibri" w:cs="Calibri"/>
        </w:rPr>
        <w:t xml:space="preserve">and </w:t>
      </w:r>
      <w:r w:rsidR="00C45001">
        <w:rPr>
          <w:rFonts w:ascii="Calibri" w:eastAsia="Calibri" w:hAnsi="Calibri" w:cs="Calibri"/>
        </w:rPr>
        <w:t xml:space="preserve">in </w:t>
      </w:r>
      <w:r w:rsidR="007C2E64">
        <w:rPr>
          <w:rFonts w:ascii="Calibri" w:eastAsia="Calibri" w:hAnsi="Calibri" w:cs="Calibri"/>
        </w:rPr>
        <w:t xml:space="preserve">the </w:t>
      </w:r>
      <w:r w:rsidR="002E2740" w:rsidRPr="00F538D6">
        <w:rPr>
          <w:rFonts w:ascii="Calibri" w:eastAsia="Calibri" w:hAnsi="Calibri" w:cs="Calibri"/>
        </w:rPr>
        <w:t>Appendix at the end of this document</w:t>
      </w:r>
      <w:r w:rsidRPr="00F538D6">
        <w:rPr>
          <w:rFonts w:ascii="Calibri" w:eastAsia="Calibri" w:hAnsi="Calibri" w:cs="Calibri"/>
        </w:rPr>
        <w:t>, along with sources of further advice and information.</w:t>
      </w:r>
      <w:r w:rsidR="00052E35">
        <w:rPr>
          <w:rFonts w:ascii="Calibri" w:eastAsia="Calibri" w:hAnsi="Calibri" w:cs="Calibri"/>
        </w:rPr>
        <w:t xml:space="preserve"> </w:t>
      </w:r>
      <w:r w:rsidR="001A58CC">
        <w:rPr>
          <w:rFonts w:ascii="Calibri" w:eastAsia="Calibri" w:hAnsi="Calibri" w:cs="Calibri"/>
        </w:rPr>
        <w:t>Further i</w:t>
      </w:r>
      <w:r w:rsidR="15AAE016" w:rsidRPr="7AEAE32D">
        <w:rPr>
          <w:rFonts w:ascii="Calibri" w:eastAsia="Calibri" w:hAnsi="Calibri" w:cs="Calibri"/>
        </w:rPr>
        <w:t xml:space="preserve">nformation </w:t>
      </w:r>
      <w:r w:rsidR="00783102">
        <w:rPr>
          <w:rFonts w:ascii="Calibri" w:eastAsia="Calibri" w:hAnsi="Calibri" w:cs="Calibri"/>
        </w:rPr>
        <w:t xml:space="preserve">and links to sources of information </w:t>
      </w:r>
      <w:r w:rsidR="15AAE016" w:rsidRPr="7AEAE32D">
        <w:rPr>
          <w:rFonts w:ascii="Calibri" w:eastAsia="Calibri" w:hAnsi="Calibri" w:cs="Calibri"/>
        </w:rPr>
        <w:t>about</w:t>
      </w:r>
      <w:r w:rsidR="007C3ACC">
        <w:rPr>
          <w:rFonts w:ascii="Calibri" w:eastAsia="Calibri" w:hAnsi="Calibri" w:cs="Calibri"/>
        </w:rPr>
        <w:t xml:space="preserve"> Westminster’s</w:t>
      </w:r>
      <w:r w:rsidR="15AAE016" w:rsidRPr="7AEAE32D">
        <w:rPr>
          <w:rFonts w:ascii="Calibri" w:eastAsia="Calibri" w:hAnsi="Calibri" w:cs="Calibri"/>
        </w:rPr>
        <w:t xml:space="preserve"> history may be found </w:t>
      </w:r>
      <w:r w:rsidR="00992372">
        <w:rPr>
          <w:rFonts w:ascii="Calibri" w:eastAsia="Calibri" w:hAnsi="Calibri" w:cs="Calibri"/>
        </w:rPr>
        <w:t xml:space="preserve">on our </w:t>
      </w:r>
      <w:hyperlink r:id="rId10" w:history="1">
        <w:r w:rsidR="00992372" w:rsidRPr="00494558">
          <w:rPr>
            <w:rStyle w:val="Hyperlink"/>
            <w:rFonts w:ascii="Calibri" w:eastAsia="Calibri" w:hAnsi="Calibri" w:cs="Calibri"/>
          </w:rPr>
          <w:t>website</w:t>
        </w:r>
      </w:hyperlink>
      <w:r w:rsidR="006351A8">
        <w:rPr>
          <w:rFonts w:ascii="Calibri" w:eastAsia="Calibri" w:hAnsi="Calibri" w:cs="Calibri"/>
        </w:rPr>
        <w:t>.</w:t>
      </w:r>
    </w:p>
    <w:p w14:paraId="7F7CC4E3" w14:textId="77777777" w:rsidR="00857805" w:rsidRPr="005D4214" w:rsidRDefault="00857805" w:rsidP="00857805">
      <w:pPr>
        <w:pStyle w:val="ListParagraph"/>
        <w:rPr>
          <w:rStyle w:val="Hyperlink"/>
          <w:rFonts w:eastAsiaTheme="minorEastAsia"/>
        </w:rPr>
      </w:pPr>
    </w:p>
    <w:p w14:paraId="5441B2D5" w14:textId="12DD3A8C" w:rsidR="769BEB76" w:rsidRPr="00AD3A85" w:rsidRDefault="769BEB76" w:rsidP="00696589">
      <w:pPr>
        <w:pStyle w:val="ListParagraph"/>
        <w:numPr>
          <w:ilvl w:val="0"/>
          <w:numId w:val="3"/>
        </w:numPr>
        <w:ind w:hanging="720"/>
        <w:rPr>
          <w:rFonts w:eastAsiaTheme="minorEastAsia"/>
          <w:b/>
          <w:bCs/>
        </w:rPr>
      </w:pPr>
      <w:r w:rsidRPr="00AD3A85">
        <w:rPr>
          <w:rFonts w:ascii="Calibri" w:eastAsia="Calibri" w:hAnsi="Calibri" w:cs="Calibri"/>
          <w:b/>
          <w:bCs/>
        </w:rPr>
        <w:t>Site Address</w:t>
      </w:r>
    </w:p>
    <w:tbl>
      <w:tblPr>
        <w:tblStyle w:val="TableGrid"/>
        <w:tblW w:w="0" w:type="auto"/>
        <w:tblInd w:w="704" w:type="dxa"/>
        <w:tblLayout w:type="fixed"/>
        <w:tblLook w:val="06A0" w:firstRow="1" w:lastRow="0" w:firstColumn="1" w:lastColumn="0" w:noHBand="1" w:noVBand="1"/>
      </w:tblPr>
      <w:tblGrid>
        <w:gridCol w:w="8311"/>
      </w:tblGrid>
      <w:tr w:rsidR="71626559" w14:paraId="25F5D004" w14:textId="77777777" w:rsidTr="002329B8">
        <w:trPr>
          <w:trHeight w:val="495"/>
        </w:trPr>
        <w:tc>
          <w:tcPr>
            <w:tcW w:w="8311" w:type="dxa"/>
          </w:tcPr>
          <w:p w14:paraId="51491FD2" w14:textId="29629756" w:rsidR="71626559" w:rsidRDefault="71626559" w:rsidP="71626559">
            <w:pPr>
              <w:rPr>
                <w:rFonts w:ascii="Calibri" w:eastAsia="Calibri" w:hAnsi="Calibri" w:cs="Calibri"/>
              </w:rPr>
            </w:pPr>
          </w:p>
        </w:tc>
      </w:tr>
    </w:tbl>
    <w:p w14:paraId="4C920B05" w14:textId="229B8950" w:rsidR="71626559" w:rsidRDefault="71626559" w:rsidP="71626559">
      <w:pPr>
        <w:rPr>
          <w:rFonts w:ascii="Calibri" w:eastAsia="Calibri" w:hAnsi="Calibri" w:cs="Calibri"/>
        </w:rPr>
      </w:pPr>
    </w:p>
    <w:p w14:paraId="08DCE4CC" w14:textId="0CEB53B5" w:rsidR="769BEB76" w:rsidRPr="002E2740" w:rsidRDefault="00095E04" w:rsidP="00696589">
      <w:pPr>
        <w:pStyle w:val="ListParagraph"/>
        <w:numPr>
          <w:ilvl w:val="0"/>
          <w:numId w:val="3"/>
        </w:numPr>
        <w:ind w:hanging="720"/>
        <w:rPr>
          <w:b/>
          <w:bCs/>
        </w:rPr>
      </w:pPr>
      <w:r>
        <w:rPr>
          <w:rFonts w:ascii="Calibri" w:eastAsia="Calibri" w:hAnsi="Calibri" w:cs="Calibri"/>
          <w:b/>
          <w:bCs/>
        </w:rPr>
        <w:t xml:space="preserve">Is </w:t>
      </w:r>
      <w:r w:rsidR="00AD3A85">
        <w:rPr>
          <w:rFonts w:ascii="Calibri" w:eastAsia="Calibri" w:hAnsi="Calibri" w:cs="Calibri"/>
          <w:b/>
          <w:bCs/>
        </w:rPr>
        <w:t>the application</w:t>
      </w:r>
      <w:r w:rsidR="769BEB76" w:rsidRPr="00AD3A85">
        <w:rPr>
          <w:rFonts w:ascii="Calibri" w:eastAsia="Calibri" w:hAnsi="Calibri" w:cs="Calibri"/>
          <w:b/>
          <w:bCs/>
        </w:rPr>
        <w:t xml:space="preserve"> site</w:t>
      </w:r>
      <w:r w:rsidR="00494558">
        <w:rPr>
          <w:rFonts w:ascii="Calibri" w:eastAsia="Calibri" w:hAnsi="Calibri" w:cs="Calibri"/>
          <w:b/>
          <w:bCs/>
        </w:rPr>
        <w:t xml:space="preserve"> (identify all that </w:t>
      </w:r>
      <w:proofErr w:type="gramStart"/>
      <w:r w:rsidR="00494558">
        <w:rPr>
          <w:rFonts w:ascii="Calibri" w:eastAsia="Calibri" w:hAnsi="Calibri" w:cs="Calibri"/>
          <w:b/>
          <w:bCs/>
        </w:rPr>
        <w:t>are applicable)</w:t>
      </w:r>
      <w:r w:rsidR="769BEB76" w:rsidRPr="00AD3A85">
        <w:rPr>
          <w:rFonts w:ascii="Calibri" w:eastAsia="Calibri" w:hAnsi="Calibri" w:cs="Calibri"/>
          <w:b/>
          <w:bCs/>
        </w:rPr>
        <w:t>:</w:t>
      </w:r>
      <w:proofErr w:type="gramEnd"/>
    </w:p>
    <w:p w14:paraId="5A21E87A" w14:textId="77777777" w:rsidR="002E2740" w:rsidRPr="00AD3A85" w:rsidRDefault="002E2740" w:rsidP="007C2E64">
      <w:pPr>
        <w:pStyle w:val="ListParagraph"/>
        <w:rPr>
          <w:b/>
          <w:bCs/>
        </w:rPr>
      </w:pPr>
    </w:p>
    <w:tbl>
      <w:tblPr>
        <w:tblStyle w:val="TableGrid"/>
        <w:tblW w:w="8222" w:type="dxa"/>
        <w:tblInd w:w="704" w:type="dxa"/>
        <w:tblLayout w:type="fixed"/>
        <w:tblLook w:val="06A0" w:firstRow="1" w:lastRow="0" w:firstColumn="1" w:lastColumn="0" w:noHBand="1" w:noVBand="1"/>
      </w:tblPr>
      <w:tblGrid>
        <w:gridCol w:w="7655"/>
        <w:gridCol w:w="567"/>
      </w:tblGrid>
      <w:tr w:rsidR="00494558" w14:paraId="4ABB1CC9" w14:textId="77777777" w:rsidTr="005C5569">
        <w:tc>
          <w:tcPr>
            <w:tcW w:w="7655" w:type="dxa"/>
          </w:tcPr>
          <w:p w14:paraId="36074F8E" w14:textId="5658B2F8" w:rsidR="00494558" w:rsidRPr="00494558" w:rsidRDefault="00494558" w:rsidP="7AEAE32D">
            <w:pPr>
              <w:pStyle w:val="ListParagraph"/>
              <w:ind w:hanging="401"/>
              <w:jc w:val="both"/>
              <w:rPr>
                <w:rFonts w:ascii="Calibri" w:eastAsia="Calibri" w:hAnsi="Calibri" w:cs="Calibri"/>
                <w:b/>
                <w:bCs/>
              </w:rPr>
            </w:pPr>
            <w:r w:rsidRPr="00494558">
              <w:rPr>
                <w:rFonts w:ascii="Calibri" w:eastAsia="Calibri" w:hAnsi="Calibri" w:cs="Calibri"/>
                <w:b/>
                <w:bCs/>
              </w:rPr>
              <w:t>Heritage Asset</w:t>
            </w:r>
          </w:p>
        </w:tc>
        <w:tc>
          <w:tcPr>
            <w:tcW w:w="567" w:type="dxa"/>
          </w:tcPr>
          <w:p w14:paraId="5183DCD1" w14:textId="2E87748A" w:rsidR="00494558" w:rsidRPr="00494558" w:rsidRDefault="00494558" w:rsidP="002329B8">
            <w:pPr>
              <w:pStyle w:val="ListParagraph"/>
              <w:ind w:left="0"/>
              <w:rPr>
                <w:rFonts w:ascii="Calibri" w:eastAsia="Calibri" w:hAnsi="Calibri" w:cs="Calibri"/>
                <w:b/>
                <w:bCs/>
              </w:rPr>
            </w:pPr>
            <w:r w:rsidRPr="00494558">
              <w:rPr>
                <w:rFonts w:ascii="Calibri" w:eastAsia="Calibri" w:hAnsi="Calibri" w:cs="Calibri"/>
                <w:b/>
                <w:bCs/>
              </w:rPr>
              <w:t>Yes</w:t>
            </w:r>
          </w:p>
        </w:tc>
      </w:tr>
      <w:tr w:rsidR="005C5569" w14:paraId="7D006045" w14:textId="77777777" w:rsidTr="005C5569">
        <w:tc>
          <w:tcPr>
            <w:tcW w:w="7655" w:type="dxa"/>
          </w:tcPr>
          <w:p w14:paraId="391A2100" w14:textId="1857C2C8" w:rsidR="005C5569" w:rsidRDefault="005C5569" w:rsidP="7AEAE32D">
            <w:pPr>
              <w:pStyle w:val="ListParagraph"/>
              <w:ind w:hanging="401"/>
              <w:jc w:val="both"/>
              <w:rPr>
                <w:rFonts w:ascii="Calibri" w:eastAsia="Calibri" w:hAnsi="Calibri" w:cs="Calibri"/>
              </w:rPr>
            </w:pPr>
            <w:r w:rsidRPr="3F1CF9DA">
              <w:rPr>
                <w:rFonts w:ascii="Calibri" w:eastAsia="Calibri" w:hAnsi="Calibri" w:cs="Calibri"/>
              </w:rPr>
              <w:t xml:space="preserve">A </w:t>
            </w:r>
            <w:hyperlink r:id="rId11" w:history="1">
              <w:r w:rsidRPr="006772E4">
                <w:rPr>
                  <w:rStyle w:val="Hyperlink"/>
                  <w:rFonts w:ascii="Calibri" w:eastAsia="Calibri" w:hAnsi="Calibri" w:cs="Calibri"/>
                </w:rPr>
                <w:t>listed building</w:t>
              </w:r>
            </w:hyperlink>
            <w:r>
              <w:rPr>
                <w:rFonts w:ascii="Calibri" w:eastAsia="Calibri" w:hAnsi="Calibri" w:cs="Calibri"/>
              </w:rPr>
              <w:t xml:space="preserve"> </w:t>
            </w:r>
            <w:r w:rsidRPr="3F1CF9DA">
              <w:rPr>
                <w:rFonts w:ascii="Calibri" w:eastAsia="Calibri" w:hAnsi="Calibri" w:cs="Calibri"/>
              </w:rPr>
              <w:t>(Grade II, Grade II* or Grade I)</w:t>
            </w:r>
          </w:p>
        </w:tc>
        <w:sdt>
          <w:sdtPr>
            <w:rPr>
              <w:rFonts w:ascii="Calibri" w:eastAsia="Calibri" w:hAnsi="Calibri" w:cs="Calibri"/>
            </w:rPr>
            <w:id w:val="-1820416191"/>
            <w14:checkbox>
              <w14:checked w14:val="0"/>
              <w14:checkedState w14:val="2612" w14:font="MS Gothic"/>
              <w14:uncheckedState w14:val="2610" w14:font="MS Gothic"/>
            </w14:checkbox>
          </w:sdtPr>
          <w:sdtEndPr/>
          <w:sdtContent>
            <w:tc>
              <w:tcPr>
                <w:tcW w:w="567" w:type="dxa"/>
              </w:tcPr>
              <w:p w14:paraId="478EAAA1" w14:textId="63F58115" w:rsidR="005C5569" w:rsidRDefault="005C5569" w:rsidP="002329B8">
                <w:pPr>
                  <w:pStyle w:val="ListParagraph"/>
                  <w:ind w:left="0"/>
                  <w:rPr>
                    <w:rFonts w:ascii="Calibri" w:eastAsia="Calibri" w:hAnsi="Calibri" w:cs="Calibri"/>
                  </w:rPr>
                </w:pPr>
                <w:r>
                  <w:rPr>
                    <w:rFonts w:ascii="MS Gothic" w:eastAsia="MS Gothic" w:hAnsi="MS Gothic" w:cs="Calibri" w:hint="eastAsia"/>
                  </w:rPr>
                  <w:t>☐</w:t>
                </w:r>
              </w:p>
            </w:tc>
          </w:sdtContent>
        </w:sdt>
      </w:tr>
      <w:tr w:rsidR="005C5569" w14:paraId="66D892C0" w14:textId="77777777" w:rsidTr="005C5569">
        <w:tc>
          <w:tcPr>
            <w:tcW w:w="7655" w:type="dxa"/>
          </w:tcPr>
          <w:p w14:paraId="665C5C31" w14:textId="70EBE80E" w:rsidR="005C5569" w:rsidRPr="3F1CF9DA" w:rsidRDefault="005C5569" w:rsidP="00A620C9">
            <w:pPr>
              <w:pStyle w:val="ListParagraph"/>
              <w:ind w:hanging="401"/>
              <w:jc w:val="both"/>
              <w:rPr>
                <w:rFonts w:ascii="Calibri" w:eastAsia="Calibri" w:hAnsi="Calibri" w:cs="Calibri"/>
              </w:rPr>
            </w:pPr>
            <w:r w:rsidRPr="3F1CF9DA">
              <w:rPr>
                <w:rFonts w:ascii="Calibri" w:eastAsia="Calibri" w:hAnsi="Calibri" w:cs="Calibri"/>
              </w:rPr>
              <w:t xml:space="preserve">Within </w:t>
            </w:r>
            <w:hyperlink r:id="rId12" w:history="1">
              <w:r w:rsidRPr="00AD4F58">
                <w:rPr>
                  <w:rStyle w:val="Hyperlink"/>
                  <w:rFonts w:ascii="Calibri" w:eastAsia="Calibri" w:hAnsi="Calibri" w:cs="Calibri"/>
                </w:rPr>
                <w:t>a conservation area</w:t>
              </w:r>
            </w:hyperlink>
            <w:r>
              <w:rPr>
                <w:rFonts w:ascii="Calibri" w:eastAsia="Calibri" w:hAnsi="Calibri" w:cs="Calibri"/>
              </w:rPr>
              <w:t xml:space="preserve"> </w:t>
            </w:r>
          </w:p>
        </w:tc>
        <w:sdt>
          <w:sdtPr>
            <w:rPr>
              <w:rFonts w:ascii="Calibri" w:eastAsia="Calibri" w:hAnsi="Calibri" w:cs="Calibri"/>
            </w:rPr>
            <w:id w:val="-792055259"/>
            <w14:checkbox>
              <w14:checked w14:val="0"/>
              <w14:checkedState w14:val="2612" w14:font="MS Gothic"/>
              <w14:uncheckedState w14:val="2610" w14:font="MS Gothic"/>
            </w14:checkbox>
          </w:sdtPr>
          <w:sdtEndPr/>
          <w:sdtContent>
            <w:tc>
              <w:tcPr>
                <w:tcW w:w="567" w:type="dxa"/>
              </w:tcPr>
              <w:p w14:paraId="281C759B" w14:textId="7F13FB3B" w:rsidR="005C5569" w:rsidRDefault="005C5569" w:rsidP="00A620C9">
                <w:pPr>
                  <w:pStyle w:val="ListParagraph"/>
                  <w:ind w:left="0"/>
                  <w:rPr>
                    <w:rFonts w:ascii="Calibri" w:eastAsia="Calibri" w:hAnsi="Calibri" w:cs="Calibri"/>
                  </w:rPr>
                </w:pPr>
                <w:r>
                  <w:rPr>
                    <w:rFonts w:ascii="MS Gothic" w:eastAsia="MS Gothic" w:hAnsi="MS Gothic" w:cs="Calibri" w:hint="eastAsia"/>
                  </w:rPr>
                  <w:t>☐</w:t>
                </w:r>
              </w:p>
            </w:tc>
          </w:sdtContent>
        </w:sdt>
      </w:tr>
      <w:tr w:rsidR="005C5569" w14:paraId="1180F354" w14:textId="77777777" w:rsidTr="005C5569">
        <w:tc>
          <w:tcPr>
            <w:tcW w:w="7655" w:type="dxa"/>
          </w:tcPr>
          <w:p w14:paraId="56B21230" w14:textId="7DAA22A3" w:rsidR="005C5569" w:rsidRDefault="005C5569" w:rsidP="00A620C9">
            <w:pPr>
              <w:pStyle w:val="ListParagraph"/>
              <w:ind w:hanging="401"/>
              <w:jc w:val="both"/>
              <w:rPr>
                <w:rFonts w:ascii="Calibri" w:eastAsia="Calibri" w:hAnsi="Calibri" w:cs="Calibri"/>
              </w:rPr>
            </w:pPr>
            <w:bookmarkStart w:id="0" w:name="_Hlk79399768"/>
            <w:r w:rsidRPr="71626559">
              <w:rPr>
                <w:rFonts w:ascii="Calibri" w:eastAsia="Calibri" w:hAnsi="Calibri" w:cs="Calibri"/>
              </w:rPr>
              <w:t xml:space="preserve">A </w:t>
            </w:r>
            <w:hyperlink r:id="rId13" w:history="1">
              <w:r w:rsidRPr="00BA2BBF">
                <w:rPr>
                  <w:rStyle w:val="Hyperlink"/>
                  <w:rFonts w:ascii="Calibri" w:eastAsia="Calibri" w:hAnsi="Calibri" w:cs="Calibri"/>
                </w:rPr>
                <w:t>scheduled ancient monument</w:t>
              </w:r>
            </w:hyperlink>
          </w:p>
        </w:tc>
        <w:sdt>
          <w:sdtPr>
            <w:rPr>
              <w:rFonts w:ascii="Calibri" w:eastAsia="Calibri" w:hAnsi="Calibri" w:cs="Calibri"/>
            </w:rPr>
            <w:id w:val="-953556658"/>
            <w14:checkbox>
              <w14:checked w14:val="0"/>
              <w14:checkedState w14:val="2612" w14:font="MS Gothic"/>
              <w14:uncheckedState w14:val="2610" w14:font="MS Gothic"/>
            </w14:checkbox>
          </w:sdtPr>
          <w:sdtEndPr/>
          <w:sdtContent>
            <w:tc>
              <w:tcPr>
                <w:tcW w:w="567" w:type="dxa"/>
              </w:tcPr>
              <w:p w14:paraId="46709698" w14:textId="6CE1BF54" w:rsidR="005C5569" w:rsidRDefault="005C5569" w:rsidP="00A620C9">
                <w:pPr>
                  <w:pStyle w:val="ListParagraph"/>
                  <w:ind w:left="0"/>
                  <w:jc w:val="both"/>
                  <w:rPr>
                    <w:rFonts w:ascii="Calibri" w:eastAsia="Calibri" w:hAnsi="Calibri" w:cs="Calibri"/>
                  </w:rPr>
                </w:pPr>
                <w:r>
                  <w:rPr>
                    <w:rFonts w:ascii="MS Gothic" w:eastAsia="MS Gothic" w:hAnsi="MS Gothic" w:cs="Calibri" w:hint="eastAsia"/>
                  </w:rPr>
                  <w:t>☐</w:t>
                </w:r>
              </w:p>
            </w:tc>
          </w:sdtContent>
        </w:sdt>
      </w:tr>
      <w:bookmarkEnd w:id="0"/>
      <w:tr w:rsidR="005C5569" w14:paraId="0B90F40E" w14:textId="77777777" w:rsidTr="005C5569">
        <w:tc>
          <w:tcPr>
            <w:tcW w:w="7655" w:type="dxa"/>
          </w:tcPr>
          <w:p w14:paraId="47697E52" w14:textId="33742648" w:rsidR="005C5569" w:rsidRPr="00FB13F5" w:rsidRDefault="005C5569" w:rsidP="00612480">
            <w:pPr>
              <w:jc w:val="both"/>
              <w:rPr>
                <w:rFonts w:ascii="Calibri" w:eastAsia="Calibri" w:hAnsi="Calibri" w:cs="Calibri"/>
              </w:rPr>
            </w:pPr>
            <w:r>
              <w:rPr>
                <w:rFonts w:ascii="Calibri" w:eastAsia="Calibri" w:hAnsi="Calibri" w:cs="Calibri"/>
              </w:rPr>
              <w:lastRenderedPageBreak/>
              <w:t xml:space="preserve">       Within the </w:t>
            </w:r>
            <w:hyperlink r:id="rId14" w:history="1">
              <w:r w:rsidRPr="00436FD7">
                <w:rPr>
                  <w:rStyle w:val="Hyperlink"/>
                  <w:rFonts w:ascii="Calibri" w:eastAsia="Calibri" w:hAnsi="Calibri" w:cs="Calibri"/>
                </w:rPr>
                <w:t>Westminster World Heritage Site</w:t>
              </w:r>
            </w:hyperlink>
            <w:r>
              <w:rPr>
                <w:rStyle w:val="FootnoteReference"/>
                <w:rFonts w:ascii="Calibri" w:eastAsia="Calibri" w:hAnsi="Calibri" w:cs="Calibri"/>
              </w:rPr>
              <w:footnoteReference w:id="3"/>
            </w:r>
          </w:p>
        </w:tc>
        <w:sdt>
          <w:sdtPr>
            <w:rPr>
              <w:rFonts w:ascii="Calibri" w:eastAsia="Calibri" w:hAnsi="Calibri" w:cs="Calibri"/>
            </w:rPr>
            <w:id w:val="715396028"/>
            <w14:checkbox>
              <w14:checked w14:val="0"/>
              <w14:checkedState w14:val="2612" w14:font="MS Gothic"/>
              <w14:uncheckedState w14:val="2610" w14:font="MS Gothic"/>
            </w14:checkbox>
          </w:sdtPr>
          <w:sdtEndPr/>
          <w:sdtContent>
            <w:tc>
              <w:tcPr>
                <w:tcW w:w="567" w:type="dxa"/>
              </w:tcPr>
              <w:p w14:paraId="243E7811" w14:textId="753C89BC" w:rsidR="005C5569" w:rsidRDefault="005C5569" w:rsidP="00612480">
                <w:pPr>
                  <w:pStyle w:val="ListParagraph"/>
                  <w:ind w:left="0"/>
                  <w:jc w:val="both"/>
                  <w:rPr>
                    <w:rFonts w:ascii="Calibri" w:eastAsia="Calibri" w:hAnsi="Calibri" w:cs="Calibri"/>
                  </w:rPr>
                </w:pPr>
                <w:r>
                  <w:rPr>
                    <w:rFonts w:ascii="MS Gothic" w:eastAsia="MS Gothic" w:hAnsi="MS Gothic" w:cs="Calibri" w:hint="eastAsia"/>
                  </w:rPr>
                  <w:t>☐</w:t>
                </w:r>
              </w:p>
            </w:tc>
          </w:sdtContent>
        </w:sdt>
      </w:tr>
      <w:tr w:rsidR="005C5569" w14:paraId="0AC6F49F" w14:textId="77777777" w:rsidTr="005C5569">
        <w:tc>
          <w:tcPr>
            <w:tcW w:w="7655" w:type="dxa"/>
          </w:tcPr>
          <w:p w14:paraId="2F8CEEBE" w14:textId="4C07F006" w:rsidR="005C5569" w:rsidRDefault="005C5569" w:rsidP="00A620C9">
            <w:pPr>
              <w:pStyle w:val="ListParagraph"/>
              <w:ind w:hanging="401"/>
              <w:jc w:val="both"/>
              <w:rPr>
                <w:rFonts w:ascii="Calibri" w:eastAsia="Calibri" w:hAnsi="Calibri" w:cs="Calibri"/>
              </w:rPr>
            </w:pPr>
            <w:r w:rsidRPr="3F1CF9DA">
              <w:rPr>
                <w:rFonts w:ascii="Calibri" w:eastAsia="Calibri" w:hAnsi="Calibri" w:cs="Calibri"/>
              </w:rPr>
              <w:t xml:space="preserve">A </w:t>
            </w:r>
            <w:hyperlink r:id="rId15" w:history="1">
              <w:r w:rsidRPr="00E42042">
                <w:rPr>
                  <w:rStyle w:val="Hyperlink"/>
                  <w:rFonts w:ascii="Calibri" w:eastAsia="Calibri" w:hAnsi="Calibri" w:cs="Calibri"/>
                </w:rPr>
                <w:t>registered park or garden</w:t>
              </w:r>
            </w:hyperlink>
          </w:p>
        </w:tc>
        <w:sdt>
          <w:sdtPr>
            <w:rPr>
              <w:rFonts w:ascii="Calibri" w:eastAsia="Calibri" w:hAnsi="Calibri" w:cs="Calibri"/>
            </w:rPr>
            <w:id w:val="869645072"/>
            <w14:checkbox>
              <w14:checked w14:val="0"/>
              <w14:checkedState w14:val="2612" w14:font="MS Gothic"/>
              <w14:uncheckedState w14:val="2610" w14:font="MS Gothic"/>
            </w14:checkbox>
          </w:sdtPr>
          <w:sdtEndPr/>
          <w:sdtContent>
            <w:tc>
              <w:tcPr>
                <w:tcW w:w="567" w:type="dxa"/>
              </w:tcPr>
              <w:p w14:paraId="7C68054B" w14:textId="5CE90722" w:rsidR="005C5569" w:rsidRDefault="005C5569" w:rsidP="00A620C9">
                <w:pPr>
                  <w:pStyle w:val="ListParagraph"/>
                  <w:ind w:left="0"/>
                  <w:jc w:val="both"/>
                  <w:rPr>
                    <w:rFonts w:ascii="Calibri" w:eastAsia="Calibri" w:hAnsi="Calibri" w:cs="Calibri"/>
                  </w:rPr>
                </w:pPr>
                <w:r>
                  <w:rPr>
                    <w:rFonts w:ascii="MS Gothic" w:eastAsia="MS Gothic" w:hAnsi="MS Gothic" w:cs="Calibri" w:hint="eastAsia"/>
                  </w:rPr>
                  <w:t>☐</w:t>
                </w:r>
              </w:p>
            </w:tc>
          </w:sdtContent>
        </w:sdt>
      </w:tr>
      <w:tr w:rsidR="005C5569" w14:paraId="4D89F9A2" w14:textId="77777777" w:rsidTr="005C5569">
        <w:tc>
          <w:tcPr>
            <w:tcW w:w="7655" w:type="dxa"/>
          </w:tcPr>
          <w:p w14:paraId="6503CD5B" w14:textId="39F6A7A0" w:rsidR="005C5569" w:rsidRDefault="005C5569" w:rsidP="00A620C9">
            <w:pPr>
              <w:pStyle w:val="ListParagraph"/>
              <w:ind w:hanging="401"/>
              <w:jc w:val="both"/>
              <w:rPr>
                <w:rFonts w:ascii="Calibri" w:eastAsia="Calibri" w:hAnsi="Calibri" w:cs="Calibri"/>
              </w:rPr>
            </w:pPr>
            <w:r w:rsidRPr="71626559">
              <w:rPr>
                <w:rFonts w:ascii="Calibri" w:eastAsia="Calibri" w:hAnsi="Calibri" w:cs="Calibri"/>
              </w:rPr>
              <w:t xml:space="preserve">In the </w:t>
            </w:r>
            <w:hyperlink w:anchor="Setting" w:history="1">
              <w:r w:rsidRPr="00E31B60">
                <w:rPr>
                  <w:rStyle w:val="Hyperlink"/>
                  <w:rFonts w:ascii="Calibri" w:eastAsia="Calibri" w:hAnsi="Calibri" w:cs="Calibri"/>
                </w:rPr>
                <w:t>setting</w:t>
              </w:r>
            </w:hyperlink>
            <w:r>
              <w:rPr>
                <w:rFonts w:ascii="Calibri" w:eastAsia="Calibri" w:hAnsi="Calibri" w:cs="Calibri"/>
              </w:rPr>
              <w:t xml:space="preserve"> of</w:t>
            </w:r>
            <w:r w:rsidRPr="71626559">
              <w:rPr>
                <w:rFonts w:ascii="Calibri" w:eastAsia="Calibri" w:hAnsi="Calibri" w:cs="Calibri"/>
              </w:rPr>
              <w:t xml:space="preserve"> or adjacent to one of the above?</w:t>
            </w:r>
          </w:p>
        </w:tc>
        <w:sdt>
          <w:sdtPr>
            <w:rPr>
              <w:rFonts w:ascii="Calibri" w:eastAsia="Calibri" w:hAnsi="Calibri" w:cs="Calibri"/>
            </w:rPr>
            <w:id w:val="-1524320328"/>
            <w14:checkbox>
              <w14:checked w14:val="0"/>
              <w14:checkedState w14:val="2612" w14:font="MS Gothic"/>
              <w14:uncheckedState w14:val="2610" w14:font="MS Gothic"/>
            </w14:checkbox>
          </w:sdtPr>
          <w:sdtEndPr/>
          <w:sdtContent>
            <w:tc>
              <w:tcPr>
                <w:tcW w:w="567" w:type="dxa"/>
              </w:tcPr>
              <w:p w14:paraId="27D2C6FD" w14:textId="31A2AFB4" w:rsidR="005C5569" w:rsidRDefault="005C5569" w:rsidP="00A620C9">
                <w:pPr>
                  <w:pStyle w:val="ListParagraph"/>
                  <w:ind w:left="0"/>
                  <w:jc w:val="both"/>
                  <w:rPr>
                    <w:rFonts w:ascii="Calibri" w:eastAsia="Calibri" w:hAnsi="Calibri" w:cs="Calibri"/>
                  </w:rPr>
                </w:pPr>
                <w:r>
                  <w:rPr>
                    <w:rFonts w:ascii="MS Gothic" w:eastAsia="MS Gothic" w:hAnsi="MS Gothic" w:cs="Calibri" w:hint="eastAsia"/>
                  </w:rPr>
                  <w:t>☐</w:t>
                </w:r>
              </w:p>
            </w:tc>
          </w:sdtContent>
        </w:sdt>
      </w:tr>
      <w:tr w:rsidR="005C5569" w14:paraId="331E7F92" w14:textId="77777777" w:rsidTr="005C5569">
        <w:tblPrEx>
          <w:tblLook w:val="04A0" w:firstRow="1" w:lastRow="0" w:firstColumn="1" w:lastColumn="0" w:noHBand="0" w:noVBand="1"/>
        </w:tblPrEx>
        <w:tc>
          <w:tcPr>
            <w:tcW w:w="7655" w:type="dxa"/>
          </w:tcPr>
          <w:p w14:paraId="0A2CFC90" w14:textId="77777777" w:rsidR="005C5569" w:rsidRDefault="005C5569" w:rsidP="00A620C9">
            <w:pPr>
              <w:pStyle w:val="ListParagraph"/>
              <w:ind w:hanging="401"/>
              <w:jc w:val="both"/>
              <w:rPr>
                <w:rFonts w:ascii="Calibri" w:eastAsia="Calibri" w:hAnsi="Calibri" w:cs="Calibri"/>
              </w:rPr>
            </w:pPr>
            <w:r w:rsidRPr="7C399C77">
              <w:rPr>
                <w:rFonts w:ascii="Calibri" w:eastAsia="Calibri" w:hAnsi="Calibri" w:cs="Calibri"/>
              </w:rPr>
              <w:t>Within</w:t>
            </w:r>
            <w:hyperlink r:id="rId16" w:history="1">
              <w:r w:rsidRPr="00BA2BBF">
                <w:rPr>
                  <w:rStyle w:val="Hyperlink"/>
                  <w:rFonts w:ascii="Calibri" w:eastAsia="Calibri" w:hAnsi="Calibri" w:cs="Calibri"/>
                </w:rPr>
                <w:t xml:space="preserve"> an archaeological priority area</w:t>
              </w:r>
            </w:hyperlink>
            <w:r w:rsidRPr="7C399C77">
              <w:rPr>
                <w:rStyle w:val="FootnoteReference"/>
                <w:rFonts w:ascii="Calibri" w:eastAsia="Calibri" w:hAnsi="Calibri" w:cs="Calibri"/>
              </w:rPr>
              <w:footnoteReference w:id="4"/>
            </w:r>
          </w:p>
        </w:tc>
        <w:sdt>
          <w:sdtPr>
            <w:rPr>
              <w:rFonts w:ascii="Calibri" w:eastAsia="Calibri" w:hAnsi="Calibri" w:cs="Calibri"/>
            </w:rPr>
            <w:id w:val="-1930341448"/>
            <w14:checkbox>
              <w14:checked w14:val="0"/>
              <w14:checkedState w14:val="2612" w14:font="MS Gothic"/>
              <w14:uncheckedState w14:val="2610" w14:font="MS Gothic"/>
            </w14:checkbox>
          </w:sdtPr>
          <w:sdtEndPr/>
          <w:sdtContent>
            <w:tc>
              <w:tcPr>
                <w:tcW w:w="567" w:type="dxa"/>
              </w:tcPr>
              <w:p w14:paraId="464729E1" w14:textId="77777777" w:rsidR="005C5569" w:rsidRDefault="005C5569" w:rsidP="00A620C9">
                <w:pPr>
                  <w:pStyle w:val="ListParagraph"/>
                  <w:ind w:left="0"/>
                  <w:jc w:val="both"/>
                  <w:rPr>
                    <w:rFonts w:ascii="Calibri" w:eastAsia="Calibri" w:hAnsi="Calibri" w:cs="Calibri"/>
                  </w:rPr>
                </w:pPr>
                <w:r>
                  <w:rPr>
                    <w:rFonts w:ascii="MS Gothic" w:eastAsia="MS Gothic" w:hAnsi="MS Gothic" w:cs="Calibri" w:hint="eastAsia"/>
                  </w:rPr>
                  <w:t>☐</w:t>
                </w:r>
              </w:p>
            </w:tc>
          </w:sdtContent>
        </w:sdt>
      </w:tr>
      <w:tr w:rsidR="00E128C6" w14:paraId="09DE829B" w14:textId="77777777" w:rsidTr="005C5569">
        <w:tblPrEx>
          <w:tblLook w:val="04A0" w:firstRow="1" w:lastRow="0" w:firstColumn="1" w:lastColumn="0" w:noHBand="0" w:noVBand="1"/>
        </w:tblPrEx>
        <w:tc>
          <w:tcPr>
            <w:tcW w:w="7655" w:type="dxa"/>
          </w:tcPr>
          <w:p w14:paraId="669FC8C5" w14:textId="18927923" w:rsidR="00E128C6" w:rsidRPr="7C399C77" w:rsidRDefault="00E128C6" w:rsidP="00A620C9">
            <w:pPr>
              <w:pStyle w:val="ListParagraph"/>
              <w:ind w:hanging="401"/>
              <w:jc w:val="both"/>
              <w:rPr>
                <w:rFonts w:ascii="Calibri" w:eastAsia="Calibri" w:hAnsi="Calibri" w:cs="Calibri"/>
              </w:rPr>
            </w:pPr>
            <w:r w:rsidRPr="3F1CF9DA">
              <w:rPr>
                <w:rFonts w:ascii="Calibri" w:eastAsia="Calibri" w:hAnsi="Calibri" w:cs="Calibri"/>
              </w:rPr>
              <w:t xml:space="preserve">A </w:t>
            </w:r>
            <w:hyperlink w:anchor="Nondesignated" w:history="1">
              <w:r w:rsidRPr="009C06B9">
                <w:rPr>
                  <w:rStyle w:val="Hyperlink"/>
                  <w:rFonts w:ascii="Calibri" w:eastAsia="Calibri" w:hAnsi="Calibri" w:cs="Calibri"/>
                </w:rPr>
                <w:t>non-designated heritage asset</w:t>
              </w:r>
            </w:hyperlink>
          </w:p>
        </w:tc>
        <w:sdt>
          <w:sdtPr>
            <w:rPr>
              <w:rFonts w:ascii="Calibri" w:eastAsia="Calibri" w:hAnsi="Calibri" w:cs="Calibri"/>
            </w:rPr>
            <w:id w:val="-1081829218"/>
            <w14:checkbox>
              <w14:checked w14:val="0"/>
              <w14:checkedState w14:val="2612" w14:font="MS Gothic"/>
              <w14:uncheckedState w14:val="2610" w14:font="MS Gothic"/>
            </w14:checkbox>
          </w:sdtPr>
          <w:sdtEndPr/>
          <w:sdtContent>
            <w:tc>
              <w:tcPr>
                <w:tcW w:w="567" w:type="dxa"/>
              </w:tcPr>
              <w:p w14:paraId="1AE62322" w14:textId="23FAB0C4" w:rsidR="00E128C6" w:rsidRDefault="00E128C6" w:rsidP="00A620C9">
                <w:pPr>
                  <w:pStyle w:val="ListParagraph"/>
                  <w:ind w:left="0"/>
                  <w:jc w:val="both"/>
                  <w:rPr>
                    <w:rFonts w:ascii="Calibri" w:eastAsia="Calibri" w:hAnsi="Calibri" w:cs="Calibri"/>
                  </w:rPr>
                </w:pPr>
                <w:r>
                  <w:rPr>
                    <w:rFonts w:ascii="MS Gothic" w:eastAsia="MS Gothic" w:hAnsi="MS Gothic" w:cs="Calibri" w:hint="eastAsia"/>
                  </w:rPr>
                  <w:t>☐</w:t>
                </w:r>
              </w:p>
            </w:tc>
          </w:sdtContent>
        </w:sdt>
      </w:tr>
    </w:tbl>
    <w:p w14:paraId="4B8D273A" w14:textId="13C4A8A9" w:rsidR="71626559" w:rsidRDefault="71626559"/>
    <w:p w14:paraId="1622452C" w14:textId="3254FCFC" w:rsidR="00E24D77" w:rsidRDefault="00834A31" w:rsidP="00842052">
      <w:pPr>
        <w:pStyle w:val="ListParagraph"/>
        <w:numPr>
          <w:ilvl w:val="0"/>
          <w:numId w:val="3"/>
        </w:numPr>
        <w:ind w:hanging="720"/>
        <w:rPr>
          <w:b/>
          <w:bCs/>
        </w:rPr>
      </w:pPr>
      <w:r>
        <w:rPr>
          <w:b/>
          <w:bCs/>
        </w:rPr>
        <w:t>In each case w</w:t>
      </w:r>
      <w:r w:rsidR="00FE136C">
        <w:rPr>
          <w:b/>
          <w:bCs/>
        </w:rPr>
        <w:t>here you have answered yes</w:t>
      </w:r>
      <w:r w:rsidR="00494558">
        <w:rPr>
          <w:b/>
          <w:bCs/>
        </w:rPr>
        <w:t xml:space="preserve"> </w:t>
      </w:r>
      <w:r w:rsidR="00FE136C">
        <w:rPr>
          <w:b/>
          <w:bCs/>
        </w:rPr>
        <w:t>i</w:t>
      </w:r>
      <w:r w:rsidR="00B35851">
        <w:rPr>
          <w:b/>
          <w:bCs/>
        </w:rPr>
        <w:t>n 2 above</w:t>
      </w:r>
      <w:r w:rsidR="00E24D77">
        <w:rPr>
          <w:b/>
          <w:bCs/>
        </w:rPr>
        <w:t xml:space="preserve">, please identify </w:t>
      </w:r>
      <w:r>
        <w:rPr>
          <w:b/>
          <w:bCs/>
        </w:rPr>
        <w:t xml:space="preserve">the </w:t>
      </w:r>
      <w:r w:rsidR="00E24D77">
        <w:rPr>
          <w:b/>
          <w:bCs/>
        </w:rPr>
        <w:t xml:space="preserve">asset </w:t>
      </w:r>
      <w:r w:rsidR="004600EE">
        <w:rPr>
          <w:b/>
          <w:bCs/>
        </w:rPr>
        <w:t xml:space="preserve">and its </w:t>
      </w:r>
      <w:r w:rsidR="00986397">
        <w:rPr>
          <w:b/>
          <w:bCs/>
        </w:rPr>
        <w:t>heritage designation (</w:t>
      </w:r>
      <w:proofErr w:type="gramStart"/>
      <w:r w:rsidR="00986397">
        <w:rPr>
          <w:b/>
          <w:bCs/>
        </w:rPr>
        <w:t>i.e</w:t>
      </w:r>
      <w:r w:rsidR="00CD249B">
        <w:rPr>
          <w:b/>
          <w:bCs/>
        </w:rPr>
        <w:t>.</w:t>
      </w:r>
      <w:proofErr w:type="gramEnd"/>
      <w:r w:rsidR="00986397">
        <w:rPr>
          <w:b/>
          <w:bCs/>
        </w:rPr>
        <w:t xml:space="preserve"> </w:t>
      </w:r>
      <w:r w:rsidR="005B0BB0">
        <w:rPr>
          <w:b/>
          <w:bCs/>
        </w:rPr>
        <w:t xml:space="preserve">the grade of </w:t>
      </w:r>
      <w:r w:rsidR="00986397">
        <w:rPr>
          <w:b/>
          <w:bCs/>
        </w:rPr>
        <w:t>listed building, conservation area name</w:t>
      </w:r>
      <w:r w:rsidR="00793BD7">
        <w:rPr>
          <w:b/>
          <w:bCs/>
        </w:rPr>
        <w:t xml:space="preserve"> etc)</w:t>
      </w:r>
    </w:p>
    <w:p w14:paraId="2169DB59" w14:textId="77777777" w:rsidR="00432C6B" w:rsidRDefault="00432C6B" w:rsidP="00432C6B">
      <w:pPr>
        <w:pStyle w:val="ListParagraph"/>
        <w:ind w:left="0" w:firstLine="720"/>
      </w:pPr>
    </w:p>
    <w:tbl>
      <w:tblPr>
        <w:tblStyle w:val="TableGrid"/>
        <w:tblW w:w="0" w:type="auto"/>
        <w:tblInd w:w="704" w:type="dxa"/>
        <w:tblLook w:val="04A0" w:firstRow="1" w:lastRow="0" w:firstColumn="1" w:lastColumn="0" w:noHBand="0" w:noVBand="1"/>
      </w:tblPr>
      <w:tblGrid>
        <w:gridCol w:w="8312"/>
      </w:tblGrid>
      <w:tr w:rsidR="00432C6B" w14:paraId="3D5C40C3" w14:textId="77777777" w:rsidTr="00B22712">
        <w:tc>
          <w:tcPr>
            <w:tcW w:w="8312" w:type="dxa"/>
          </w:tcPr>
          <w:sdt>
            <w:sdtPr>
              <w:id w:val="2103988337"/>
              <w:placeholder>
                <w:docPart w:val="3CE04F4732C24A64B7BAF31A95CE55B8"/>
              </w:placeholder>
              <w:showingPlcHdr/>
            </w:sdtPr>
            <w:sdtEndPr/>
            <w:sdtContent>
              <w:p w14:paraId="7510A159" w14:textId="77777777" w:rsidR="00432C6B" w:rsidRDefault="00432C6B" w:rsidP="00B22712">
                <w:pPr>
                  <w:pStyle w:val="ListParagraph"/>
                  <w:ind w:left="0"/>
                </w:pPr>
                <w:r w:rsidRPr="00241E42">
                  <w:rPr>
                    <w:rStyle w:val="PlaceholderText"/>
                  </w:rPr>
                  <w:t>Click or tap here to enter text.</w:t>
                </w:r>
              </w:p>
            </w:sdtContent>
          </w:sdt>
          <w:p w14:paraId="1A0AC021" w14:textId="77777777" w:rsidR="00432C6B" w:rsidRDefault="00432C6B" w:rsidP="00B22712">
            <w:pPr>
              <w:pStyle w:val="ListParagraph"/>
              <w:ind w:left="0"/>
            </w:pPr>
          </w:p>
          <w:p w14:paraId="297981F0" w14:textId="77777777" w:rsidR="00432C6B" w:rsidRDefault="00432C6B" w:rsidP="00B22712">
            <w:pPr>
              <w:pStyle w:val="ListParagraph"/>
              <w:ind w:left="0"/>
            </w:pPr>
          </w:p>
          <w:p w14:paraId="357AA6C2" w14:textId="77777777" w:rsidR="00432C6B" w:rsidRDefault="00432C6B" w:rsidP="00B22712">
            <w:pPr>
              <w:pStyle w:val="ListParagraph"/>
              <w:ind w:left="0"/>
            </w:pPr>
          </w:p>
        </w:tc>
      </w:tr>
    </w:tbl>
    <w:p w14:paraId="772A62E4" w14:textId="77777777" w:rsidR="00E24D77" w:rsidRPr="00763CDB" w:rsidRDefault="00E24D77" w:rsidP="00763CDB">
      <w:pPr>
        <w:rPr>
          <w:b/>
          <w:bCs/>
        </w:rPr>
      </w:pPr>
    </w:p>
    <w:p w14:paraId="1AD8E70E" w14:textId="6662A346" w:rsidR="71626559" w:rsidRPr="00FE6EDA" w:rsidRDefault="00B810A2" w:rsidP="00842052">
      <w:pPr>
        <w:pStyle w:val="ListParagraph"/>
        <w:numPr>
          <w:ilvl w:val="0"/>
          <w:numId w:val="3"/>
        </w:numPr>
        <w:ind w:hanging="720"/>
        <w:rPr>
          <w:b/>
          <w:bCs/>
        </w:rPr>
      </w:pPr>
      <w:r w:rsidRPr="00FE6EDA">
        <w:rPr>
          <w:b/>
          <w:bCs/>
        </w:rPr>
        <w:t xml:space="preserve">The </w:t>
      </w:r>
      <w:hyperlink w:anchor="significance" w:history="1">
        <w:r w:rsidR="00552D07" w:rsidRPr="00D316B5">
          <w:rPr>
            <w:rStyle w:val="Hyperlink"/>
            <w:b/>
            <w:bCs/>
          </w:rPr>
          <w:t>significance</w:t>
        </w:r>
      </w:hyperlink>
      <w:r w:rsidRPr="00FE6EDA">
        <w:rPr>
          <w:b/>
          <w:bCs/>
        </w:rPr>
        <w:t xml:space="preserve"> of the </w:t>
      </w:r>
      <w:r w:rsidR="00D50FBF" w:rsidRPr="00FE6EDA">
        <w:rPr>
          <w:b/>
          <w:bCs/>
        </w:rPr>
        <w:t>heritage asset(s)</w:t>
      </w:r>
    </w:p>
    <w:p w14:paraId="4F4103C5" w14:textId="10C49B9C" w:rsidR="005330F5" w:rsidRDefault="009B7C4D" w:rsidP="005330F5">
      <w:pPr>
        <w:pStyle w:val="ListParagraph"/>
      </w:pPr>
      <w:r>
        <w:t>What makes the h</w:t>
      </w:r>
      <w:r w:rsidR="7694B84A">
        <w:t>eritage</w:t>
      </w:r>
      <w:r>
        <w:t xml:space="preserve"> asset</w:t>
      </w:r>
      <w:r w:rsidR="007054CC">
        <w:t>(s)</w:t>
      </w:r>
      <w:r>
        <w:t xml:space="preserve"> special? </w:t>
      </w:r>
      <w:r w:rsidR="005330F5">
        <w:t xml:space="preserve">Please describe </w:t>
      </w:r>
      <w:r w:rsidR="00111D2C">
        <w:t>each</w:t>
      </w:r>
      <w:r w:rsidR="005330F5">
        <w:t xml:space="preserve"> asset, including its age</w:t>
      </w:r>
      <w:r w:rsidR="00E42987">
        <w:t xml:space="preserve">, architectural style, </w:t>
      </w:r>
      <w:r w:rsidR="00552D07">
        <w:t xml:space="preserve">materials, </w:t>
      </w:r>
      <w:r w:rsidR="00E42987">
        <w:t>features of interest</w:t>
      </w:r>
      <w:r w:rsidR="00523113">
        <w:t>, history etc</w:t>
      </w:r>
      <w:r w:rsidR="005B0BB0">
        <w:t xml:space="preserve"> and how these contribute to </w:t>
      </w:r>
      <w:r w:rsidR="00293DEF">
        <w:t>significance</w:t>
      </w:r>
      <w:r w:rsidR="00523113">
        <w:t xml:space="preserve">. </w:t>
      </w:r>
      <w:r w:rsidR="1E17A4C0">
        <w:t>If the building is listed</w:t>
      </w:r>
      <w:r w:rsidR="00CD249B">
        <w:t>,</w:t>
      </w:r>
      <w:r w:rsidR="1E17A4C0">
        <w:t xml:space="preserve"> this</w:t>
      </w:r>
      <w:r w:rsidR="00523113">
        <w:t xml:space="preserve"> </w:t>
      </w:r>
      <w:r w:rsidR="00654654">
        <w:t xml:space="preserve">may </w:t>
      </w:r>
      <w:r w:rsidR="00523113">
        <w:t>include both internal and external</w:t>
      </w:r>
      <w:r w:rsidR="00C459D9">
        <w:t xml:space="preserve"> features. </w:t>
      </w:r>
      <w:r w:rsidR="00216839">
        <w:t>Where appropriate</w:t>
      </w:r>
      <w:r w:rsidR="00834A31">
        <w:t xml:space="preserve">, </w:t>
      </w:r>
      <w:r w:rsidR="00216839">
        <w:t>y</w:t>
      </w:r>
      <w:r w:rsidR="00576541">
        <w:t>ou should also identify</w:t>
      </w:r>
      <w:r w:rsidR="00043958">
        <w:t xml:space="preserve"> contribution</w:t>
      </w:r>
      <w:r w:rsidR="00CD249B">
        <w:t xml:space="preserve"> of setting</w:t>
      </w:r>
      <w:r w:rsidR="00043958">
        <w:t xml:space="preserve"> to significance</w:t>
      </w:r>
      <w:r w:rsidR="6896BBED">
        <w:t>.</w:t>
      </w:r>
      <w:r w:rsidR="169322D6">
        <w:t xml:space="preserve"> </w:t>
      </w:r>
      <w:r w:rsidR="2FE0F7C4">
        <w:t>Photographs, archival materials (such as historic plans) may assist with this</w:t>
      </w:r>
      <w:r w:rsidR="001F231D">
        <w:t xml:space="preserve"> and should be appended, where relevant</w:t>
      </w:r>
      <w:r w:rsidR="2FE0F7C4">
        <w:t xml:space="preserve">. </w:t>
      </w:r>
    </w:p>
    <w:p w14:paraId="1C52A99B" w14:textId="271D28BB" w:rsidR="10690842" w:rsidRDefault="10690842" w:rsidP="7AEAE32D">
      <w:pPr>
        <w:pStyle w:val="ListParagraph"/>
        <w:ind w:left="0" w:firstLine="720"/>
      </w:pPr>
      <w:bookmarkStart w:id="1" w:name="_Hlk79576691"/>
    </w:p>
    <w:tbl>
      <w:tblPr>
        <w:tblStyle w:val="TableGrid"/>
        <w:tblW w:w="0" w:type="auto"/>
        <w:tblInd w:w="704" w:type="dxa"/>
        <w:tblLook w:val="04A0" w:firstRow="1" w:lastRow="0" w:firstColumn="1" w:lastColumn="0" w:noHBand="0" w:noVBand="1"/>
      </w:tblPr>
      <w:tblGrid>
        <w:gridCol w:w="8312"/>
      </w:tblGrid>
      <w:tr w:rsidR="00F33F43" w14:paraId="2D650A47" w14:textId="77777777" w:rsidTr="009A49E0">
        <w:tc>
          <w:tcPr>
            <w:tcW w:w="8312" w:type="dxa"/>
          </w:tcPr>
          <w:sdt>
            <w:sdtPr>
              <w:id w:val="937020146"/>
              <w:placeholder>
                <w:docPart w:val="DefaultPlaceholder_-1854013440"/>
              </w:placeholder>
              <w:showingPlcHdr/>
            </w:sdtPr>
            <w:sdtEndPr/>
            <w:sdtContent>
              <w:p w14:paraId="248995D3" w14:textId="5B3B4551" w:rsidR="00F33F43" w:rsidRDefault="003E7B67" w:rsidP="005330F5">
                <w:pPr>
                  <w:pStyle w:val="ListParagraph"/>
                  <w:ind w:left="0"/>
                </w:pPr>
                <w:r w:rsidRPr="00241E42">
                  <w:rPr>
                    <w:rStyle w:val="PlaceholderText"/>
                  </w:rPr>
                  <w:t>Click or tap here to enter text.</w:t>
                </w:r>
              </w:p>
            </w:sdtContent>
          </w:sdt>
          <w:p w14:paraId="7D755E1D" w14:textId="77777777" w:rsidR="00F33F43" w:rsidRDefault="00F33F43" w:rsidP="005330F5">
            <w:pPr>
              <w:pStyle w:val="ListParagraph"/>
              <w:ind w:left="0"/>
            </w:pPr>
          </w:p>
          <w:p w14:paraId="4A97A710" w14:textId="77777777" w:rsidR="00F33F43" w:rsidRDefault="00F33F43" w:rsidP="005330F5">
            <w:pPr>
              <w:pStyle w:val="ListParagraph"/>
              <w:ind w:left="0"/>
            </w:pPr>
          </w:p>
          <w:p w14:paraId="57E5FE99" w14:textId="1AA86E2E" w:rsidR="00F33F43" w:rsidRDefault="00F33F43" w:rsidP="005330F5">
            <w:pPr>
              <w:pStyle w:val="ListParagraph"/>
              <w:ind w:left="0"/>
            </w:pPr>
          </w:p>
        </w:tc>
      </w:tr>
      <w:bookmarkEnd w:id="1"/>
    </w:tbl>
    <w:p w14:paraId="38063C62" w14:textId="3482BCEC" w:rsidR="00F33F43" w:rsidRDefault="00F33F43" w:rsidP="7AEAE32D"/>
    <w:p w14:paraId="336F2413" w14:textId="51FF5943" w:rsidR="009B7C4D" w:rsidRPr="00FE6EDA" w:rsidRDefault="00552D07" w:rsidP="00842052">
      <w:pPr>
        <w:pStyle w:val="ListParagraph"/>
        <w:numPr>
          <w:ilvl w:val="0"/>
          <w:numId w:val="3"/>
        </w:numPr>
        <w:ind w:hanging="720"/>
        <w:rPr>
          <w:b/>
          <w:bCs/>
        </w:rPr>
      </w:pPr>
      <w:r w:rsidRPr="00FE6EDA">
        <w:rPr>
          <w:b/>
          <w:bCs/>
        </w:rPr>
        <w:t>The proposed works</w:t>
      </w:r>
    </w:p>
    <w:p w14:paraId="4C104C6F" w14:textId="0378E7A9" w:rsidR="00C035F6" w:rsidRDefault="00C035F6" w:rsidP="00C035F6">
      <w:pPr>
        <w:pStyle w:val="ListParagraph"/>
      </w:pPr>
      <w:r>
        <w:t>What works are you planning to do to the heritage asset or the surrounding area?</w:t>
      </w:r>
      <w:r w:rsidR="00C04CB1">
        <w:t xml:space="preserve"> </w:t>
      </w:r>
      <w:r w:rsidR="00FB4030">
        <w:t xml:space="preserve">For listed buildings, </w:t>
      </w:r>
      <w:r w:rsidR="002E2740">
        <w:t>p</w:t>
      </w:r>
      <w:r w:rsidR="00C04CB1">
        <w:t>lease include both internal and external works, if relevant.</w:t>
      </w:r>
      <w:r w:rsidR="0976FECB">
        <w:t xml:space="preserve"> </w:t>
      </w:r>
    </w:p>
    <w:p w14:paraId="1C9B177C" w14:textId="77777777" w:rsidR="00AF337E" w:rsidRDefault="00AF337E" w:rsidP="00C035F6">
      <w:pPr>
        <w:pStyle w:val="ListParagraph"/>
      </w:pPr>
    </w:p>
    <w:tbl>
      <w:tblPr>
        <w:tblStyle w:val="TableGrid"/>
        <w:tblW w:w="0" w:type="auto"/>
        <w:tblInd w:w="720" w:type="dxa"/>
        <w:tblLook w:val="04A0" w:firstRow="1" w:lastRow="0" w:firstColumn="1" w:lastColumn="0" w:noHBand="0" w:noVBand="1"/>
      </w:tblPr>
      <w:tblGrid>
        <w:gridCol w:w="8296"/>
      </w:tblGrid>
      <w:tr w:rsidR="00CE5A3C" w14:paraId="10A3FFF0" w14:textId="77777777" w:rsidTr="00CE5A3C">
        <w:tc>
          <w:tcPr>
            <w:tcW w:w="9016" w:type="dxa"/>
          </w:tcPr>
          <w:sdt>
            <w:sdtPr>
              <w:id w:val="1517654418"/>
              <w:placeholder>
                <w:docPart w:val="DefaultPlaceholder_-1854013440"/>
              </w:placeholder>
              <w:showingPlcHdr/>
            </w:sdtPr>
            <w:sdtEndPr/>
            <w:sdtContent>
              <w:p w14:paraId="1C8BC81C" w14:textId="781B28C5" w:rsidR="00CE5A3C" w:rsidRDefault="004260B4" w:rsidP="00C035F6">
                <w:pPr>
                  <w:pStyle w:val="ListParagraph"/>
                  <w:ind w:left="0"/>
                </w:pPr>
                <w:r w:rsidRPr="00241E42">
                  <w:rPr>
                    <w:rStyle w:val="PlaceholderText"/>
                  </w:rPr>
                  <w:t>Click or tap here to enter text.</w:t>
                </w:r>
              </w:p>
            </w:sdtContent>
          </w:sdt>
          <w:p w14:paraId="495B0C32" w14:textId="77777777" w:rsidR="00CE5A3C" w:rsidRDefault="00CE5A3C" w:rsidP="00C035F6">
            <w:pPr>
              <w:pStyle w:val="ListParagraph"/>
              <w:ind w:left="0"/>
            </w:pPr>
          </w:p>
          <w:p w14:paraId="3D46401A" w14:textId="77777777" w:rsidR="00CE5A3C" w:rsidRDefault="00CE5A3C" w:rsidP="00C035F6">
            <w:pPr>
              <w:pStyle w:val="ListParagraph"/>
              <w:ind w:left="0"/>
            </w:pPr>
          </w:p>
          <w:p w14:paraId="24B3336B" w14:textId="77777777" w:rsidR="00CE5A3C" w:rsidRDefault="00CE5A3C" w:rsidP="00C035F6">
            <w:pPr>
              <w:pStyle w:val="ListParagraph"/>
              <w:ind w:left="0"/>
            </w:pPr>
          </w:p>
          <w:p w14:paraId="676CC9B8" w14:textId="77777777" w:rsidR="00CE5A3C" w:rsidRDefault="00CE5A3C" w:rsidP="00C035F6">
            <w:pPr>
              <w:pStyle w:val="ListParagraph"/>
              <w:ind w:left="0"/>
            </w:pPr>
          </w:p>
          <w:p w14:paraId="78E027E0" w14:textId="77777777" w:rsidR="00CE5A3C" w:rsidRDefault="00CE5A3C" w:rsidP="00C035F6">
            <w:pPr>
              <w:pStyle w:val="ListParagraph"/>
              <w:ind w:left="0"/>
            </w:pPr>
          </w:p>
          <w:p w14:paraId="565EDF29" w14:textId="53838DB5" w:rsidR="00CE5A3C" w:rsidRDefault="00CE5A3C" w:rsidP="00C035F6">
            <w:pPr>
              <w:pStyle w:val="ListParagraph"/>
              <w:ind w:left="0"/>
            </w:pPr>
          </w:p>
        </w:tc>
      </w:tr>
    </w:tbl>
    <w:p w14:paraId="7D721685" w14:textId="6FC003DA" w:rsidR="00CE5A3C" w:rsidRDefault="00CE5A3C" w:rsidP="00CE5A3C"/>
    <w:p w14:paraId="2E66077D" w14:textId="77777777" w:rsidR="00A76195" w:rsidRDefault="00B61A8D" w:rsidP="00827C03">
      <w:pPr>
        <w:pStyle w:val="ListParagraph"/>
        <w:numPr>
          <w:ilvl w:val="0"/>
          <w:numId w:val="3"/>
        </w:numPr>
        <w:ind w:hanging="720"/>
        <w:rPr>
          <w:b/>
          <w:bCs/>
        </w:rPr>
      </w:pPr>
      <w:r w:rsidRPr="00FE6EDA">
        <w:rPr>
          <w:b/>
          <w:bCs/>
        </w:rPr>
        <w:t xml:space="preserve">Impact on </w:t>
      </w:r>
      <w:r w:rsidR="00000AB4">
        <w:rPr>
          <w:b/>
          <w:bCs/>
        </w:rPr>
        <w:t>s</w:t>
      </w:r>
      <w:r w:rsidR="00261526" w:rsidRPr="00FE6EDA">
        <w:rPr>
          <w:b/>
          <w:bCs/>
        </w:rPr>
        <w:t>ignificance</w:t>
      </w:r>
    </w:p>
    <w:p w14:paraId="511F291D" w14:textId="51FA89FD" w:rsidR="00827C03" w:rsidRPr="00A76195" w:rsidRDefault="00261526" w:rsidP="00A76195">
      <w:pPr>
        <w:pStyle w:val="ListParagraph"/>
        <w:rPr>
          <w:b/>
          <w:bCs/>
        </w:rPr>
      </w:pPr>
      <w:r>
        <w:lastRenderedPageBreak/>
        <w:t>How will the proposals impact</w:t>
      </w:r>
      <w:r w:rsidR="00A32C50">
        <w:t xml:space="preserve"> on</w:t>
      </w:r>
      <w:r>
        <w:t xml:space="preserve"> </w:t>
      </w:r>
      <w:r w:rsidR="623F6852">
        <w:t>t</w:t>
      </w:r>
      <w:r>
        <w:t xml:space="preserve">he </w:t>
      </w:r>
      <w:r w:rsidR="00591272">
        <w:t>significance</w:t>
      </w:r>
      <w:r>
        <w:t xml:space="preserve"> of the </w:t>
      </w:r>
      <w:r w:rsidR="00591272">
        <w:t>heritage asset(s) and/or their setting</w:t>
      </w:r>
      <w:r w:rsidR="00177A61">
        <w:t>s</w:t>
      </w:r>
      <w:r w:rsidR="00591272">
        <w:t xml:space="preserve">? </w:t>
      </w:r>
      <w:r w:rsidR="00891B44">
        <w:t xml:space="preserve">Please discuss the impact of the proposals </w:t>
      </w:r>
      <w:r w:rsidR="00891B44" w:rsidRPr="00432C6B">
        <w:t xml:space="preserve">including </w:t>
      </w:r>
      <w:r w:rsidR="00991BAD" w:rsidRPr="00432C6B">
        <w:t xml:space="preserve">for example </w:t>
      </w:r>
      <w:r w:rsidR="00177A61">
        <w:t xml:space="preserve">impact on </w:t>
      </w:r>
      <w:r w:rsidR="006757F8">
        <w:t xml:space="preserve">architectural detail, </w:t>
      </w:r>
      <w:r w:rsidR="00891B44" w:rsidRPr="00432C6B">
        <w:t>historic fabric, plan form</w:t>
      </w:r>
      <w:r w:rsidR="001606DB" w:rsidRPr="00432C6B">
        <w:t>, change of relationship with neighbouring buildings etc</w:t>
      </w:r>
      <w:r w:rsidR="46EDA4AB" w:rsidRPr="00432C6B">
        <w:t>.</w:t>
      </w:r>
      <w:r w:rsidR="00292746" w:rsidRPr="00432C6B">
        <w:t xml:space="preserve"> What is the impact on </w:t>
      </w:r>
      <w:r w:rsidR="005307A1" w:rsidRPr="00432C6B">
        <w:t xml:space="preserve">views, </w:t>
      </w:r>
      <w:r w:rsidR="00292746" w:rsidRPr="00432C6B">
        <w:t>the character or towns</w:t>
      </w:r>
      <w:r w:rsidR="001976CC" w:rsidRPr="00432C6B">
        <w:t>ca</w:t>
      </w:r>
      <w:r w:rsidR="00292746" w:rsidRPr="00432C6B">
        <w:t>pe of the wider area?</w:t>
      </w:r>
      <w:r w:rsidR="001976CC" w:rsidRPr="00432C6B">
        <w:t xml:space="preserve"> </w:t>
      </w:r>
      <w:r w:rsidR="00827C03" w:rsidRPr="00432C6B">
        <w:t xml:space="preserve"> </w:t>
      </w:r>
      <w:r w:rsidR="009C5571">
        <w:t>Explain h</w:t>
      </w:r>
      <w:r w:rsidR="003A1F9D" w:rsidRPr="00432C6B">
        <w:t>ow</w:t>
      </w:r>
      <w:r w:rsidR="00991BAD" w:rsidRPr="00432C6B">
        <w:t xml:space="preserve"> have</w:t>
      </w:r>
      <w:r w:rsidR="003A1F9D" w:rsidRPr="00432C6B">
        <w:t xml:space="preserve"> any harmful impacts been avoided</w:t>
      </w:r>
      <w:r w:rsidR="00DA128F" w:rsidRPr="00432C6B">
        <w:t xml:space="preserve"> or </w:t>
      </w:r>
      <w:hyperlink w:anchor="mitigation" w:history="1">
        <w:r w:rsidR="00DA128F" w:rsidRPr="009C5571">
          <w:rPr>
            <w:rStyle w:val="Hyperlink"/>
          </w:rPr>
          <w:t>mitigated</w:t>
        </w:r>
      </w:hyperlink>
      <w:r w:rsidR="003A1F9D" w:rsidRPr="00432C6B">
        <w:t>, including alternative options considered</w:t>
      </w:r>
      <w:r w:rsidR="004838C5" w:rsidRPr="00432C6B">
        <w:t>?</w:t>
      </w:r>
      <w:r w:rsidR="004838C5">
        <w:t xml:space="preserve"> </w:t>
      </w:r>
      <w:r w:rsidR="003A1F9D">
        <w:t>Where harm is identified, what is the level of harm</w:t>
      </w:r>
      <w:r w:rsidR="004838C5">
        <w:t xml:space="preserve"> (substantial or less than </w:t>
      </w:r>
      <w:r w:rsidR="005C3A7D">
        <w:t>substantial)</w:t>
      </w:r>
      <w:r w:rsidR="003A1F9D">
        <w:t>?</w:t>
      </w:r>
    </w:p>
    <w:p w14:paraId="6CF8933A" w14:textId="3379283C" w:rsidR="00261526" w:rsidRDefault="00261526" w:rsidP="00261526">
      <w:pPr>
        <w:pStyle w:val="ListParagraph"/>
      </w:pPr>
    </w:p>
    <w:tbl>
      <w:tblPr>
        <w:tblStyle w:val="TableGrid"/>
        <w:tblW w:w="0" w:type="auto"/>
        <w:tblInd w:w="720" w:type="dxa"/>
        <w:tblLook w:val="04A0" w:firstRow="1" w:lastRow="0" w:firstColumn="1" w:lastColumn="0" w:noHBand="0" w:noVBand="1"/>
      </w:tblPr>
      <w:tblGrid>
        <w:gridCol w:w="8296"/>
      </w:tblGrid>
      <w:tr w:rsidR="001606DB" w14:paraId="220E13D5" w14:textId="77777777" w:rsidTr="009A49E0">
        <w:tc>
          <w:tcPr>
            <w:tcW w:w="8296" w:type="dxa"/>
          </w:tcPr>
          <w:sdt>
            <w:sdtPr>
              <w:id w:val="-1483933513"/>
              <w:placeholder>
                <w:docPart w:val="DefaultPlaceholder_-1854013440"/>
              </w:placeholder>
              <w:showingPlcHdr/>
            </w:sdtPr>
            <w:sdtEndPr/>
            <w:sdtContent>
              <w:p w14:paraId="6BF8A58B" w14:textId="71612EEF" w:rsidR="001606DB" w:rsidRDefault="004260B4" w:rsidP="00261526">
                <w:pPr>
                  <w:pStyle w:val="ListParagraph"/>
                  <w:ind w:left="0"/>
                </w:pPr>
                <w:r w:rsidRPr="00241E42">
                  <w:rPr>
                    <w:rStyle w:val="PlaceholderText"/>
                  </w:rPr>
                  <w:t>Click or tap here to enter text.</w:t>
                </w:r>
              </w:p>
            </w:sdtContent>
          </w:sdt>
          <w:p w14:paraId="6A680A39" w14:textId="77777777" w:rsidR="001606DB" w:rsidRDefault="001606DB" w:rsidP="00261526">
            <w:pPr>
              <w:pStyle w:val="ListParagraph"/>
              <w:ind w:left="0"/>
            </w:pPr>
          </w:p>
          <w:p w14:paraId="74BEE1C1" w14:textId="77777777" w:rsidR="001606DB" w:rsidRDefault="001606DB" w:rsidP="00261526">
            <w:pPr>
              <w:pStyle w:val="ListParagraph"/>
              <w:ind w:left="0"/>
            </w:pPr>
          </w:p>
          <w:p w14:paraId="265D455A" w14:textId="77777777" w:rsidR="001606DB" w:rsidRDefault="001606DB" w:rsidP="00261526">
            <w:pPr>
              <w:pStyle w:val="ListParagraph"/>
              <w:ind w:left="0"/>
            </w:pPr>
          </w:p>
          <w:p w14:paraId="4ECE908A" w14:textId="77777777" w:rsidR="001606DB" w:rsidRDefault="001606DB" w:rsidP="00261526">
            <w:pPr>
              <w:pStyle w:val="ListParagraph"/>
              <w:ind w:left="0"/>
            </w:pPr>
          </w:p>
          <w:p w14:paraId="50993EE1" w14:textId="633A4DFB" w:rsidR="001606DB" w:rsidRDefault="001606DB" w:rsidP="00261526">
            <w:pPr>
              <w:pStyle w:val="ListParagraph"/>
              <w:ind w:left="0"/>
            </w:pPr>
          </w:p>
        </w:tc>
      </w:tr>
    </w:tbl>
    <w:p w14:paraId="2004DA2D" w14:textId="7DD1593D" w:rsidR="00DA3441" w:rsidRDefault="00DA3441" w:rsidP="00DA3441"/>
    <w:p w14:paraId="448790C0" w14:textId="76A0EA9E" w:rsidR="00DA3441" w:rsidRPr="00B32133" w:rsidRDefault="00354116" w:rsidP="00842052">
      <w:pPr>
        <w:pStyle w:val="ListParagraph"/>
        <w:numPr>
          <w:ilvl w:val="0"/>
          <w:numId w:val="3"/>
        </w:numPr>
        <w:spacing w:after="0"/>
        <w:ind w:hanging="720"/>
        <w:rPr>
          <w:b/>
          <w:bCs/>
        </w:rPr>
      </w:pPr>
      <w:bookmarkStart w:id="2" w:name="_Hlk79413008"/>
      <w:r w:rsidRPr="00B32133">
        <w:rPr>
          <w:b/>
          <w:bCs/>
        </w:rPr>
        <w:t>E</w:t>
      </w:r>
      <w:r w:rsidR="00725FEA" w:rsidRPr="00B32133">
        <w:rPr>
          <w:b/>
          <w:bCs/>
        </w:rPr>
        <w:t>nhancement</w:t>
      </w:r>
      <w:r w:rsidR="00FC330A" w:rsidRPr="00B32133">
        <w:rPr>
          <w:b/>
          <w:bCs/>
        </w:rPr>
        <w:t xml:space="preserve"> and </w:t>
      </w:r>
      <w:r w:rsidR="068A64EB" w:rsidRPr="00B32133">
        <w:rPr>
          <w:b/>
          <w:bCs/>
        </w:rPr>
        <w:t>Public Benefits (where applicable)</w:t>
      </w:r>
    </w:p>
    <w:p w14:paraId="39C2EEF3" w14:textId="317C4EE2" w:rsidR="0071205F" w:rsidRDefault="00827C03" w:rsidP="0071205F">
      <w:pPr>
        <w:pStyle w:val="ListParagraph"/>
      </w:pPr>
      <w:r>
        <w:t>Please describe how the proposals have been designed to enhance or better reveal the significance of the asset</w:t>
      </w:r>
      <w:r w:rsidR="000A2090">
        <w:t xml:space="preserve"> </w:t>
      </w:r>
      <w:proofErr w:type="gramStart"/>
      <w:r w:rsidR="000A2090">
        <w:t>e.g.</w:t>
      </w:r>
      <w:proofErr w:type="gramEnd"/>
      <w:r w:rsidR="000A2090">
        <w:t xml:space="preserve"> removal of later unsympathetic alteration. </w:t>
      </w:r>
      <w:r w:rsidR="00291B4E">
        <w:t>W</w:t>
      </w:r>
      <w:r w:rsidR="00FC330A">
        <w:t>here harm is identified, w</w:t>
      </w:r>
      <w:r w:rsidR="00291B4E">
        <w:t xml:space="preserve">ill there be any </w:t>
      </w:r>
      <w:hyperlink w:anchor="Publicbenefit" w:history="1">
        <w:r w:rsidR="00291B4E" w:rsidRPr="009C5571">
          <w:rPr>
            <w:rStyle w:val="Hyperlink"/>
          </w:rPr>
          <w:t>public benefit</w:t>
        </w:r>
      </w:hyperlink>
      <w:r w:rsidR="00291B4E">
        <w:t xml:space="preserve"> as a result of the works?</w:t>
      </w:r>
    </w:p>
    <w:p w14:paraId="20715B65" w14:textId="77777777" w:rsidR="00F36ABA" w:rsidRDefault="00F36ABA" w:rsidP="0071205F">
      <w:pPr>
        <w:pStyle w:val="ListParagraph"/>
      </w:pPr>
    </w:p>
    <w:tbl>
      <w:tblPr>
        <w:tblStyle w:val="TableGrid"/>
        <w:tblW w:w="0" w:type="auto"/>
        <w:tblInd w:w="720" w:type="dxa"/>
        <w:tblLook w:val="04A0" w:firstRow="1" w:lastRow="0" w:firstColumn="1" w:lastColumn="0" w:noHBand="0" w:noVBand="1"/>
      </w:tblPr>
      <w:tblGrid>
        <w:gridCol w:w="8296"/>
      </w:tblGrid>
      <w:tr w:rsidR="006D7EA0" w14:paraId="0BF831C9" w14:textId="77777777" w:rsidTr="006D7EA0">
        <w:tc>
          <w:tcPr>
            <w:tcW w:w="9016" w:type="dxa"/>
          </w:tcPr>
          <w:sdt>
            <w:sdtPr>
              <w:id w:val="1800639999"/>
              <w:placeholder>
                <w:docPart w:val="DefaultPlaceholder_-1854013440"/>
              </w:placeholder>
              <w:showingPlcHdr/>
            </w:sdtPr>
            <w:sdtEndPr/>
            <w:sdtContent>
              <w:p w14:paraId="08CE1B51" w14:textId="526F88D9" w:rsidR="006D7EA0" w:rsidRDefault="004260B4" w:rsidP="0071205F">
                <w:pPr>
                  <w:pStyle w:val="ListParagraph"/>
                  <w:ind w:left="0"/>
                </w:pPr>
                <w:r w:rsidRPr="00241E42">
                  <w:rPr>
                    <w:rStyle w:val="PlaceholderText"/>
                  </w:rPr>
                  <w:t>Click or tap here to enter text.</w:t>
                </w:r>
              </w:p>
            </w:sdtContent>
          </w:sdt>
          <w:p w14:paraId="5CAFB598" w14:textId="77777777" w:rsidR="006D7EA0" w:rsidRDefault="006D7EA0" w:rsidP="0071205F">
            <w:pPr>
              <w:pStyle w:val="ListParagraph"/>
              <w:ind w:left="0"/>
            </w:pPr>
          </w:p>
          <w:p w14:paraId="4F6A9259" w14:textId="77777777" w:rsidR="006D7EA0" w:rsidRDefault="006D7EA0" w:rsidP="0071205F">
            <w:pPr>
              <w:pStyle w:val="ListParagraph"/>
              <w:ind w:left="0"/>
            </w:pPr>
          </w:p>
          <w:p w14:paraId="4C3366E8" w14:textId="77777777" w:rsidR="006D7EA0" w:rsidRDefault="006D7EA0" w:rsidP="0071205F">
            <w:pPr>
              <w:pStyle w:val="ListParagraph"/>
              <w:ind w:left="0"/>
            </w:pPr>
          </w:p>
          <w:p w14:paraId="6F667CD1" w14:textId="10EC418A" w:rsidR="006D7EA0" w:rsidRDefault="006D7EA0" w:rsidP="0071205F">
            <w:pPr>
              <w:pStyle w:val="ListParagraph"/>
              <w:ind w:left="0"/>
            </w:pPr>
          </w:p>
          <w:p w14:paraId="529AF88A" w14:textId="77777777" w:rsidR="00B05D5A" w:rsidRDefault="00B05D5A" w:rsidP="0071205F">
            <w:pPr>
              <w:pStyle w:val="ListParagraph"/>
              <w:ind w:left="0"/>
            </w:pPr>
          </w:p>
          <w:p w14:paraId="36418E2D" w14:textId="6AFFB8EE" w:rsidR="006D7EA0" w:rsidRDefault="006D7EA0" w:rsidP="0071205F">
            <w:pPr>
              <w:pStyle w:val="ListParagraph"/>
              <w:ind w:left="0"/>
            </w:pPr>
          </w:p>
        </w:tc>
      </w:tr>
      <w:bookmarkEnd w:id="2"/>
    </w:tbl>
    <w:p w14:paraId="135FAE6A" w14:textId="57ECAF6D" w:rsidR="006D7EA0" w:rsidRDefault="006D7EA0" w:rsidP="006D7EA0"/>
    <w:p w14:paraId="21070F8B" w14:textId="33BBE772" w:rsidR="00647F35" w:rsidRPr="00B32133" w:rsidRDefault="00647F35" w:rsidP="00842052">
      <w:pPr>
        <w:pStyle w:val="ListParagraph"/>
        <w:numPr>
          <w:ilvl w:val="0"/>
          <w:numId w:val="3"/>
        </w:numPr>
        <w:spacing w:after="0"/>
        <w:ind w:hanging="720"/>
        <w:rPr>
          <w:b/>
          <w:bCs/>
        </w:rPr>
      </w:pPr>
      <w:r>
        <w:rPr>
          <w:b/>
          <w:bCs/>
        </w:rPr>
        <w:t xml:space="preserve">Other </w:t>
      </w:r>
    </w:p>
    <w:p w14:paraId="498E8B85" w14:textId="07964BB5" w:rsidR="00647F35" w:rsidRDefault="00647F35" w:rsidP="00647F35">
      <w:pPr>
        <w:pStyle w:val="ListParagraph"/>
      </w:pPr>
      <w:r>
        <w:t xml:space="preserve">Use this space to provide any other useful information, for example details of relevant planning history </w:t>
      </w:r>
      <w:r w:rsidR="00E05871">
        <w:t>and consultation undertaken</w:t>
      </w:r>
      <w:r w:rsidR="003E7551">
        <w:t xml:space="preserve"> or links to other relevant information and statements</w:t>
      </w:r>
      <w:r w:rsidR="002060F8">
        <w:t xml:space="preserve"> submitted</w:t>
      </w:r>
      <w:r w:rsidR="00124E14">
        <w:t>, including your sustainable design statement</w:t>
      </w:r>
      <w:r w:rsidR="003E7551">
        <w:t>.</w:t>
      </w:r>
    </w:p>
    <w:p w14:paraId="3F7DB99F" w14:textId="77777777" w:rsidR="00D316B5" w:rsidRDefault="00D316B5" w:rsidP="00647F35">
      <w:pPr>
        <w:pStyle w:val="ListParagraph"/>
      </w:pPr>
    </w:p>
    <w:tbl>
      <w:tblPr>
        <w:tblStyle w:val="TableGrid"/>
        <w:tblW w:w="0" w:type="auto"/>
        <w:tblInd w:w="720" w:type="dxa"/>
        <w:tblLook w:val="04A0" w:firstRow="1" w:lastRow="0" w:firstColumn="1" w:lastColumn="0" w:noHBand="0" w:noVBand="1"/>
      </w:tblPr>
      <w:tblGrid>
        <w:gridCol w:w="8296"/>
      </w:tblGrid>
      <w:tr w:rsidR="00647F35" w14:paraId="4D340B59" w14:textId="77777777" w:rsidTr="001707A7">
        <w:tc>
          <w:tcPr>
            <w:tcW w:w="9016" w:type="dxa"/>
          </w:tcPr>
          <w:sdt>
            <w:sdtPr>
              <w:id w:val="1777605857"/>
              <w:placeholder>
                <w:docPart w:val="7B29755AC8904A2CA8D0ADC5670D5328"/>
              </w:placeholder>
              <w:showingPlcHdr/>
            </w:sdtPr>
            <w:sdtEndPr/>
            <w:sdtContent>
              <w:p w14:paraId="7C8B510B" w14:textId="77777777" w:rsidR="00647F35" w:rsidRDefault="00647F35" w:rsidP="001707A7">
                <w:pPr>
                  <w:pStyle w:val="ListParagraph"/>
                  <w:ind w:left="0"/>
                </w:pPr>
                <w:r w:rsidRPr="00241E42">
                  <w:rPr>
                    <w:rStyle w:val="PlaceholderText"/>
                  </w:rPr>
                  <w:t>Click or tap here to enter text.</w:t>
                </w:r>
              </w:p>
            </w:sdtContent>
          </w:sdt>
          <w:p w14:paraId="07B10A23" w14:textId="77777777" w:rsidR="00647F35" w:rsidRDefault="00647F35" w:rsidP="001707A7">
            <w:pPr>
              <w:pStyle w:val="ListParagraph"/>
              <w:ind w:left="0"/>
            </w:pPr>
          </w:p>
          <w:p w14:paraId="2DDE8D00" w14:textId="77777777" w:rsidR="00647F35" w:rsidRDefault="00647F35" w:rsidP="001707A7">
            <w:pPr>
              <w:pStyle w:val="ListParagraph"/>
              <w:ind w:left="0"/>
            </w:pPr>
          </w:p>
          <w:p w14:paraId="4DD3F9E3" w14:textId="77777777" w:rsidR="00647F35" w:rsidRDefault="00647F35" w:rsidP="001707A7">
            <w:pPr>
              <w:pStyle w:val="ListParagraph"/>
              <w:ind w:left="0"/>
            </w:pPr>
          </w:p>
          <w:p w14:paraId="58265ED7" w14:textId="77777777" w:rsidR="00647F35" w:rsidRDefault="00647F35" w:rsidP="001707A7">
            <w:pPr>
              <w:pStyle w:val="ListParagraph"/>
              <w:ind w:left="0"/>
            </w:pPr>
          </w:p>
          <w:p w14:paraId="53115517" w14:textId="77777777" w:rsidR="00647F35" w:rsidRDefault="00647F35" w:rsidP="001707A7">
            <w:pPr>
              <w:pStyle w:val="ListParagraph"/>
              <w:ind w:left="0"/>
            </w:pPr>
          </w:p>
          <w:p w14:paraId="5AFA3E47" w14:textId="77777777" w:rsidR="00647F35" w:rsidRDefault="00647F35" w:rsidP="001707A7">
            <w:pPr>
              <w:pStyle w:val="ListParagraph"/>
              <w:ind w:left="0"/>
            </w:pPr>
          </w:p>
        </w:tc>
      </w:tr>
    </w:tbl>
    <w:p w14:paraId="2E12C7D5" w14:textId="77777777" w:rsidR="00647F35" w:rsidRDefault="00647F35" w:rsidP="006D7EA0"/>
    <w:tbl>
      <w:tblPr>
        <w:tblStyle w:val="TableGrid"/>
        <w:tblW w:w="0" w:type="auto"/>
        <w:tblInd w:w="1555" w:type="dxa"/>
        <w:tblLook w:val="04A0" w:firstRow="1" w:lastRow="0" w:firstColumn="1" w:lastColumn="0" w:noHBand="0" w:noVBand="1"/>
      </w:tblPr>
      <w:tblGrid>
        <w:gridCol w:w="6945"/>
      </w:tblGrid>
      <w:tr w:rsidR="003E7551" w:rsidRPr="00C3111E" w14:paraId="7B9149FB" w14:textId="77777777" w:rsidTr="00875AC4">
        <w:trPr>
          <w:trHeight w:val="1475"/>
        </w:trPr>
        <w:tc>
          <w:tcPr>
            <w:tcW w:w="6945" w:type="dxa"/>
            <w:shd w:val="clear" w:color="auto" w:fill="D5DCE4" w:themeFill="text2" w:themeFillTint="33"/>
          </w:tcPr>
          <w:p w14:paraId="14B950C2" w14:textId="77777777" w:rsidR="007C23B7" w:rsidRDefault="007C23B7" w:rsidP="00834A31">
            <w:pPr>
              <w:pStyle w:val="ListParagraph"/>
              <w:ind w:left="0"/>
              <w:jc w:val="center"/>
              <w:rPr>
                <w:b/>
                <w:bCs/>
              </w:rPr>
            </w:pPr>
          </w:p>
          <w:p w14:paraId="4014AAE6" w14:textId="5D8364A7" w:rsidR="00CA110B" w:rsidRPr="003E7551" w:rsidRDefault="003E7551" w:rsidP="00834A31">
            <w:pPr>
              <w:pStyle w:val="ListParagraph"/>
              <w:ind w:left="0"/>
              <w:jc w:val="center"/>
              <w:rPr>
                <w:b/>
                <w:bCs/>
              </w:rPr>
            </w:pPr>
            <w:r w:rsidRPr="003E7551">
              <w:rPr>
                <w:b/>
                <w:bCs/>
              </w:rPr>
              <w:t>Further help and advice</w:t>
            </w:r>
          </w:p>
          <w:p w14:paraId="7AA81274" w14:textId="77777777" w:rsidR="003E7551" w:rsidRDefault="003E7551" w:rsidP="00834A31">
            <w:pPr>
              <w:pStyle w:val="ListParagraph"/>
              <w:ind w:left="0"/>
              <w:jc w:val="center"/>
              <w:rPr>
                <w:rStyle w:val="Hyperlink"/>
              </w:rPr>
            </w:pPr>
            <w:r w:rsidRPr="00FA4318">
              <w:rPr>
                <w:b/>
                <w:bCs/>
              </w:rPr>
              <w:t>We offer a pre-application service to provide advice to applicants prior to the submission of an application. Further information can be found here:</w:t>
            </w:r>
            <w:r w:rsidR="00CA110B">
              <w:t xml:space="preserve"> </w:t>
            </w:r>
            <w:hyperlink r:id="rId17" w:history="1">
              <w:r w:rsidRPr="00C3111E">
                <w:rPr>
                  <w:rStyle w:val="Hyperlink"/>
                </w:rPr>
                <w:t>Westminster Pre-application Advice</w:t>
              </w:r>
            </w:hyperlink>
            <w:r w:rsidR="00CA110B">
              <w:rPr>
                <w:rStyle w:val="Hyperlink"/>
              </w:rPr>
              <w:t>.</w:t>
            </w:r>
          </w:p>
          <w:p w14:paraId="1E609DC5" w14:textId="6B4CC17F" w:rsidR="00CA110B" w:rsidRPr="00CA110B" w:rsidRDefault="00CA110B" w:rsidP="00834A31">
            <w:pPr>
              <w:pStyle w:val="ListParagraph"/>
              <w:ind w:left="0"/>
              <w:jc w:val="center"/>
            </w:pPr>
          </w:p>
        </w:tc>
      </w:tr>
    </w:tbl>
    <w:p w14:paraId="0FD023F6" w14:textId="77777777" w:rsidR="003E7551" w:rsidRDefault="003E7551" w:rsidP="00834A31">
      <w:pPr>
        <w:pStyle w:val="ListParagraph"/>
        <w:jc w:val="center"/>
      </w:pPr>
    </w:p>
    <w:p w14:paraId="61282310" w14:textId="632D3F8E" w:rsidR="00F759DA" w:rsidRPr="00D316B5" w:rsidRDefault="00C86257" w:rsidP="00834A31">
      <w:pPr>
        <w:jc w:val="center"/>
      </w:pPr>
      <w:r>
        <w:br w:type="page"/>
      </w:r>
      <w:bookmarkStart w:id="3" w:name="Glossary"/>
      <w:r w:rsidRPr="00D316B5">
        <w:rPr>
          <w:b/>
          <w:bCs/>
          <w:sz w:val="28"/>
          <w:szCs w:val="28"/>
        </w:rPr>
        <w:lastRenderedPageBreak/>
        <w:t>Glossary of Terms</w:t>
      </w:r>
      <w:bookmarkEnd w:id="3"/>
    </w:p>
    <w:p w14:paraId="46EE52D4" w14:textId="77777777" w:rsidR="00D01A76" w:rsidRDefault="00D01A76" w:rsidP="00D316B5">
      <w:pPr>
        <w:pStyle w:val="ListParagraph"/>
        <w:ind w:left="0"/>
      </w:pPr>
      <w:bookmarkStart w:id="4" w:name="HeritageAsset"/>
      <w:r w:rsidRPr="00D01A76">
        <w:rPr>
          <w:b/>
          <w:bCs/>
        </w:rPr>
        <w:t>Heritage Asset</w:t>
      </w:r>
      <w:r>
        <w:t xml:space="preserve"> </w:t>
      </w:r>
    </w:p>
    <w:bookmarkEnd w:id="4"/>
    <w:p w14:paraId="6377E996" w14:textId="6FB87F72" w:rsidR="00CB7DFC" w:rsidRDefault="00D01A76" w:rsidP="00D316B5">
      <w:pPr>
        <w:pStyle w:val="ListParagraph"/>
        <w:ind w:left="0"/>
      </w:pPr>
      <w:r>
        <w:t xml:space="preserve">A building, </w:t>
      </w:r>
      <w:r w:rsidR="00B14E55">
        <w:t xml:space="preserve">statues, </w:t>
      </w:r>
      <w:r>
        <w:t>monument</w:t>
      </w:r>
      <w:r w:rsidR="00B14E55">
        <w:t>s</w:t>
      </w:r>
      <w:r>
        <w:t xml:space="preserve">, site, place, </w:t>
      </w:r>
      <w:proofErr w:type="gramStart"/>
      <w:r>
        <w:t>area</w:t>
      </w:r>
      <w:proofErr w:type="gramEnd"/>
      <w:r>
        <w:t xml:space="preserve"> or landscape positively identified as having a degree of significance meriting consideration in planning decisions. Heritage assets are the valued components of the historic environment. They include designated heritage assets as well as </w:t>
      </w:r>
      <w:r w:rsidR="004D5E47">
        <w:t xml:space="preserve">non-designated </w:t>
      </w:r>
      <w:r>
        <w:t>assets identified by the local planning authority during the process of decision-making or through the plan-making process (including local listing).</w:t>
      </w:r>
    </w:p>
    <w:p w14:paraId="50D4CE0F" w14:textId="0EF1F7D5" w:rsidR="00F707EA" w:rsidRDefault="00F707EA" w:rsidP="00D316B5">
      <w:pPr>
        <w:pStyle w:val="ListParagraph"/>
        <w:ind w:left="0"/>
      </w:pPr>
    </w:p>
    <w:p w14:paraId="45043783" w14:textId="77777777" w:rsidR="00F707EA" w:rsidRDefault="00F707EA" w:rsidP="00D316B5">
      <w:pPr>
        <w:pStyle w:val="ListParagraph"/>
        <w:ind w:left="0"/>
      </w:pPr>
      <w:r w:rsidRPr="00D01A76">
        <w:rPr>
          <w:b/>
          <w:bCs/>
        </w:rPr>
        <w:t>Designated Heritage Asset</w:t>
      </w:r>
      <w:r>
        <w:t xml:space="preserve"> </w:t>
      </w:r>
    </w:p>
    <w:p w14:paraId="5CD3D465" w14:textId="6D2A4236" w:rsidR="00F3731F" w:rsidRDefault="00F707EA" w:rsidP="00D316B5">
      <w:pPr>
        <w:pStyle w:val="ListParagraph"/>
        <w:ind w:left="0"/>
      </w:pPr>
      <w:r>
        <w:t>Listed Building</w:t>
      </w:r>
      <w:r w:rsidR="009B656B">
        <w:t xml:space="preserve"> -</w:t>
      </w:r>
    </w:p>
    <w:p w14:paraId="11718613" w14:textId="25B26D36" w:rsidR="00F3731F" w:rsidRDefault="00F707EA" w:rsidP="00D316B5">
      <w:pPr>
        <w:pStyle w:val="ListParagraph"/>
        <w:ind w:left="0"/>
      </w:pPr>
      <w:r>
        <w:t>Registered Park and Garden</w:t>
      </w:r>
      <w:r w:rsidR="00FA4318">
        <w:t xml:space="preserve"> -</w:t>
      </w:r>
    </w:p>
    <w:p w14:paraId="73BD6CCF" w14:textId="32A64C79" w:rsidR="00F707EA" w:rsidRDefault="00F707EA" w:rsidP="00D316B5">
      <w:pPr>
        <w:pStyle w:val="ListParagraph"/>
        <w:ind w:left="0"/>
      </w:pPr>
      <w:r>
        <w:t>Conservation Area</w:t>
      </w:r>
      <w:r w:rsidR="00FA4318">
        <w:t xml:space="preserve"> -</w:t>
      </w:r>
    </w:p>
    <w:p w14:paraId="79647257" w14:textId="77777777" w:rsidR="00834A31" w:rsidRDefault="00834A31" w:rsidP="00834A31">
      <w:pPr>
        <w:pStyle w:val="ListParagraph"/>
        <w:ind w:left="0"/>
      </w:pPr>
      <w:r>
        <w:t xml:space="preserve">World Heritage Site - </w:t>
      </w:r>
    </w:p>
    <w:p w14:paraId="1D835F48" w14:textId="77777777" w:rsidR="00834A31" w:rsidRDefault="00834A31" w:rsidP="00834A31">
      <w:pPr>
        <w:pStyle w:val="ListParagraph"/>
        <w:ind w:left="0"/>
      </w:pPr>
      <w:r>
        <w:t>Scheduled Monument -</w:t>
      </w:r>
    </w:p>
    <w:p w14:paraId="38C6948E" w14:textId="353DEE1E" w:rsidR="00B32624" w:rsidRDefault="00B32624" w:rsidP="00D316B5">
      <w:pPr>
        <w:pStyle w:val="ListParagraph"/>
        <w:ind w:left="0"/>
      </w:pPr>
    </w:p>
    <w:p w14:paraId="23E4C945" w14:textId="072A55BF" w:rsidR="00B32624" w:rsidRPr="00AF3691" w:rsidRDefault="00B32624" w:rsidP="00D316B5">
      <w:pPr>
        <w:pStyle w:val="ListParagraph"/>
        <w:ind w:left="0"/>
        <w:rPr>
          <w:b/>
          <w:bCs/>
        </w:rPr>
      </w:pPr>
      <w:r w:rsidRPr="00AF3691">
        <w:rPr>
          <w:b/>
          <w:bCs/>
        </w:rPr>
        <w:t>Non-Designated Heritage Assets</w:t>
      </w:r>
    </w:p>
    <w:p w14:paraId="7E31DB49" w14:textId="27EFAD3B" w:rsidR="007F0C23" w:rsidRPr="007F0C23" w:rsidRDefault="00914C95" w:rsidP="00D316B5">
      <w:pPr>
        <w:pStyle w:val="ListParagraph"/>
        <w:ind w:left="0"/>
      </w:pPr>
      <w:r w:rsidRPr="00914C95">
        <w:t xml:space="preserve">Non-designated heritage assets are </w:t>
      </w:r>
      <w:r w:rsidR="006E2EA1">
        <w:t xml:space="preserve">other </w:t>
      </w:r>
      <w:r w:rsidRPr="00914C95">
        <w:t xml:space="preserve">buildings, </w:t>
      </w:r>
      <w:r w:rsidR="00446843">
        <w:t xml:space="preserve">statues, </w:t>
      </w:r>
      <w:r w:rsidRPr="00914C95">
        <w:t xml:space="preserve">monuments, sites, places, areas or landscapes identified as having a degree of heritage significance meriting consideration in planning </w:t>
      </w:r>
      <w:proofErr w:type="gramStart"/>
      <w:r w:rsidRPr="00914C95">
        <w:t>decisions</w:t>
      </w:r>
      <w:proofErr w:type="gramEnd"/>
      <w:r w:rsidRPr="00914C95">
        <w:t xml:space="preserve"> but which do not meet the criteria for designated heritage assets.</w:t>
      </w:r>
    </w:p>
    <w:p w14:paraId="33EE03EE" w14:textId="77777777" w:rsidR="00662A6E" w:rsidRDefault="00662A6E" w:rsidP="00D316B5">
      <w:pPr>
        <w:pStyle w:val="ListParagraph"/>
        <w:ind w:left="0"/>
      </w:pPr>
    </w:p>
    <w:p w14:paraId="3F46BC3F" w14:textId="2553B806" w:rsidR="00D01A76" w:rsidRDefault="004B4709" w:rsidP="00D316B5">
      <w:pPr>
        <w:pStyle w:val="ListParagraph"/>
        <w:ind w:left="0"/>
      </w:pPr>
      <w:r>
        <w:t xml:space="preserve">Unlisted Buildings of merit </w:t>
      </w:r>
      <w:r w:rsidR="000F40EE">
        <w:t>which contribute to the character o</w:t>
      </w:r>
      <w:r w:rsidR="003A28F6">
        <w:t>f</w:t>
      </w:r>
      <w:r w:rsidR="000F40EE">
        <w:t xml:space="preserve"> conservation area are </w:t>
      </w:r>
      <w:r>
        <w:t xml:space="preserve">identified in the relevant conservation area </w:t>
      </w:r>
      <w:r w:rsidR="000F40EE">
        <w:t xml:space="preserve">audit. These are not </w:t>
      </w:r>
      <w:r>
        <w:t xml:space="preserve">designated heritage assets but </w:t>
      </w:r>
      <w:r w:rsidR="00662A6E">
        <w:t xml:space="preserve">proposals affecting </w:t>
      </w:r>
      <w:r w:rsidR="00747217">
        <w:t xml:space="preserve">unlisted buildings in conservation areas </w:t>
      </w:r>
      <w:r w:rsidR="00662A6E">
        <w:t xml:space="preserve">are </w:t>
      </w:r>
      <w:r>
        <w:t xml:space="preserve">assessed in term of their impact on </w:t>
      </w:r>
      <w:r w:rsidR="00A15472">
        <w:t>the designated heritage asset (conservation area)</w:t>
      </w:r>
      <w:r w:rsidR="5FE9B8FC">
        <w:t xml:space="preserve">. </w:t>
      </w:r>
    </w:p>
    <w:p w14:paraId="69EFADA2" w14:textId="77777777" w:rsidR="00D01A76" w:rsidRDefault="00D01A76" w:rsidP="00D316B5">
      <w:pPr>
        <w:pStyle w:val="ListParagraph"/>
        <w:ind w:left="0"/>
      </w:pPr>
    </w:p>
    <w:p w14:paraId="1D8FB547" w14:textId="77777777" w:rsidR="00D01A76" w:rsidRDefault="00D01A76" w:rsidP="00D316B5">
      <w:pPr>
        <w:pStyle w:val="ListParagraph"/>
        <w:ind w:left="0"/>
      </w:pPr>
      <w:bookmarkStart w:id="5" w:name="Setting"/>
      <w:r w:rsidRPr="00D01A76">
        <w:rPr>
          <w:b/>
          <w:bCs/>
        </w:rPr>
        <w:t>Setting</w:t>
      </w:r>
    </w:p>
    <w:bookmarkEnd w:id="5"/>
    <w:p w14:paraId="2EA1DD96" w14:textId="780268CA" w:rsidR="00D01A76" w:rsidRDefault="00D01A76" w:rsidP="00D316B5">
      <w:pPr>
        <w:pStyle w:val="ListParagraph"/>
        <w:ind w:left="0"/>
      </w:pPr>
      <w:r>
        <w:t xml:space="preserve">The </w:t>
      </w:r>
      <w:r w:rsidR="00C4528D">
        <w:t xml:space="preserve">setting is the </w:t>
      </w:r>
      <w:r>
        <w:t>surroundings in which a heritage asset is experienced</w:t>
      </w:r>
      <w:r w:rsidR="00C4528D">
        <w:t xml:space="preserve"> or is visible from</w:t>
      </w:r>
      <w:r>
        <w:t>. Its extent is not fixed and may change as the asset and its surroundings evolve</w:t>
      </w:r>
      <w:r w:rsidR="04B46756">
        <w:t xml:space="preserve"> and does not relate to views only</w:t>
      </w:r>
      <w:r>
        <w:t xml:space="preserve">. Elements of a setting may make a positive or negative contribution to the significance of an asset, may affect the ability to appreciate that significance or may be neutral. </w:t>
      </w:r>
      <w:r w:rsidR="009F39EB">
        <w:t xml:space="preserve"> </w:t>
      </w:r>
      <w:r w:rsidR="00C47735">
        <w:t xml:space="preserve">For advice on whether setting is affected you should </w:t>
      </w:r>
      <w:r w:rsidR="00453187">
        <w:t xml:space="preserve">seek specialist advice or </w:t>
      </w:r>
      <w:r w:rsidR="00C47735">
        <w:t xml:space="preserve">use our preapplication advice service. </w:t>
      </w:r>
    </w:p>
    <w:p w14:paraId="3114AC30" w14:textId="77777777" w:rsidR="00D01A76" w:rsidRDefault="00D01A76" w:rsidP="00D316B5">
      <w:pPr>
        <w:pStyle w:val="ListParagraph"/>
        <w:ind w:left="0"/>
      </w:pPr>
    </w:p>
    <w:p w14:paraId="098C33BD" w14:textId="77777777" w:rsidR="00D01A76" w:rsidRDefault="00D01A76" w:rsidP="00D316B5">
      <w:pPr>
        <w:pStyle w:val="ListParagraph"/>
        <w:ind w:left="0"/>
      </w:pPr>
      <w:bookmarkStart w:id="6" w:name="significance"/>
      <w:r w:rsidRPr="00D01A76">
        <w:rPr>
          <w:b/>
          <w:bCs/>
        </w:rPr>
        <w:t>Significance</w:t>
      </w:r>
    </w:p>
    <w:bookmarkEnd w:id="6"/>
    <w:p w14:paraId="06FF72D6" w14:textId="630015BE" w:rsidR="00D01A76" w:rsidRDefault="00D01A76" w:rsidP="00D316B5">
      <w:pPr>
        <w:pStyle w:val="ListParagraph"/>
        <w:ind w:left="0"/>
      </w:pPr>
      <w:r>
        <w:t xml:space="preserve">The value of a heritage asset to this and future generations because of its heritage interest. That interest may be archaeological, architectural, </w:t>
      </w:r>
      <w:proofErr w:type="gramStart"/>
      <w:r>
        <w:t>artistic</w:t>
      </w:r>
      <w:proofErr w:type="gramEnd"/>
      <w:r>
        <w:t xml:space="preserve"> or historic.</w:t>
      </w:r>
      <w:r w:rsidR="690DB55B">
        <w:t xml:space="preserve"> </w:t>
      </w:r>
      <w:r w:rsidR="00805F0C">
        <w:t xml:space="preserve">For further advice see, </w:t>
      </w:r>
      <w:r>
        <w:t>Historic England</w:t>
      </w:r>
      <w:r w:rsidR="00805F0C">
        <w:t xml:space="preserve">’s </w:t>
      </w:r>
      <w:r>
        <w:t>"Historic Environment Good Practice Note 2: Managing Significance in Decision - Taking in the Historic Environment".</w:t>
      </w:r>
      <w:r w:rsidR="00E16667" w:rsidDel="00E16667">
        <w:t xml:space="preserve"> </w:t>
      </w:r>
    </w:p>
    <w:p w14:paraId="3E244B25" w14:textId="77777777" w:rsidR="00F759DA" w:rsidRDefault="00F759DA" w:rsidP="00D316B5">
      <w:pPr>
        <w:pStyle w:val="ListParagraph"/>
        <w:ind w:left="0"/>
      </w:pPr>
    </w:p>
    <w:p w14:paraId="67FBE198" w14:textId="29E1E461" w:rsidR="10690842" w:rsidRDefault="6336CD05" w:rsidP="00D316B5">
      <w:pPr>
        <w:pStyle w:val="ListParagraph"/>
        <w:ind w:left="0"/>
        <w:rPr>
          <w:b/>
          <w:bCs/>
        </w:rPr>
      </w:pPr>
      <w:bookmarkStart w:id="7" w:name="Publicbenefit"/>
      <w:r w:rsidRPr="10690842">
        <w:rPr>
          <w:b/>
          <w:bCs/>
        </w:rPr>
        <w:t>Public Benefit</w:t>
      </w:r>
    </w:p>
    <w:bookmarkEnd w:id="7"/>
    <w:p w14:paraId="215ABE8F" w14:textId="44EEF069" w:rsidR="00F759DA" w:rsidRDefault="6D8F6EC7" w:rsidP="00D316B5">
      <w:r w:rsidRPr="10690842">
        <w:t xml:space="preserve">Public benefits may follow from many developments and could be anything that delivers economic, </w:t>
      </w:r>
      <w:proofErr w:type="gramStart"/>
      <w:r w:rsidRPr="10690842">
        <w:t>social</w:t>
      </w:r>
      <w:proofErr w:type="gramEnd"/>
      <w:r w:rsidRPr="10690842">
        <w:t xml:space="preserve"> or environmental objectives as described in the National Planning Policy Framework. Public benefits should flow from the proposed development.</w:t>
      </w:r>
    </w:p>
    <w:p w14:paraId="645B66F9" w14:textId="4BC78BD6" w:rsidR="1807DD37" w:rsidRDefault="7E5BD0DF" w:rsidP="00D316B5">
      <w:r w:rsidRPr="10690842">
        <w:t>T</w:t>
      </w:r>
      <w:r w:rsidR="6D8F6EC7" w:rsidRPr="10690842">
        <w:t xml:space="preserve">hey should be of a nature or scale to be of benefit to the public at large and not just be a private benefit. However, benefits do not always have to be visible or accessible to the public in order to be genuine public benefits, for example, works to a listed private dwelling </w:t>
      </w:r>
      <w:r w:rsidR="1807DD37">
        <w:tab/>
      </w:r>
      <w:r w:rsidR="6D8F6EC7" w:rsidRPr="10690842">
        <w:t>which secure its future as a designated heritage asset could be a public benefit.</w:t>
      </w:r>
    </w:p>
    <w:p w14:paraId="19290BFA" w14:textId="6A14694F" w:rsidR="6D8F6EC7" w:rsidRDefault="6D8F6EC7" w:rsidP="00D316B5">
      <w:pPr>
        <w:spacing w:after="0" w:line="240" w:lineRule="auto"/>
        <w:rPr>
          <w:color w:val="0B0C0C"/>
          <w:sz w:val="28"/>
          <w:szCs w:val="28"/>
        </w:rPr>
      </w:pPr>
      <w:r>
        <w:lastRenderedPageBreak/>
        <w:t>Examples of heritage benefits may include:</w:t>
      </w:r>
    </w:p>
    <w:p w14:paraId="2FE5FE09" w14:textId="2C848214" w:rsidR="6D8F6EC7" w:rsidRDefault="6D8F6EC7" w:rsidP="00D316B5">
      <w:pPr>
        <w:pStyle w:val="ListParagraph"/>
        <w:numPr>
          <w:ilvl w:val="0"/>
          <w:numId w:val="11"/>
        </w:numPr>
        <w:spacing w:after="0" w:line="240" w:lineRule="auto"/>
        <w:rPr>
          <w:rFonts w:eastAsiaTheme="minorEastAsia"/>
        </w:rPr>
      </w:pPr>
      <w:r>
        <w:t xml:space="preserve">sustaining or enhancing the significance of a heritage asset and the contribution of its </w:t>
      </w:r>
      <w:proofErr w:type="gramStart"/>
      <w:r>
        <w:t>setting</w:t>
      </w:r>
      <w:r w:rsidR="7ACB6439" w:rsidRPr="10690842">
        <w:t>;</w:t>
      </w:r>
      <w:proofErr w:type="gramEnd"/>
    </w:p>
    <w:p w14:paraId="6593098F" w14:textId="1340167E" w:rsidR="6D8F6EC7" w:rsidRDefault="6D8F6EC7" w:rsidP="00D316B5">
      <w:pPr>
        <w:pStyle w:val="ListParagraph"/>
        <w:numPr>
          <w:ilvl w:val="0"/>
          <w:numId w:val="11"/>
        </w:numPr>
        <w:spacing w:after="0" w:line="240" w:lineRule="auto"/>
        <w:rPr>
          <w:rFonts w:eastAsiaTheme="minorEastAsia"/>
        </w:rPr>
      </w:pPr>
      <w:r>
        <w:t>reducing or removing risks to a heritage asset</w:t>
      </w:r>
      <w:r w:rsidR="2E765C49" w:rsidRPr="10690842">
        <w:t>; and</w:t>
      </w:r>
    </w:p>
    <w:p w14:paraId="1888A85E" w14:textId="2C0EE2E3" w:rsidR="6D8F6EC7" w:rsidRDefault="00D316B5" w:rsidP="00D316B5">
      <w:pPr>
        <w:pStyle w:val="ListParagraph"/>
        <w:numPr>
          <w:ilvl w:val="0"/>
          <w:numId w:val="11"/>
        </w:numPr>
        <w:spacing w:after="0" w:line="240" w:lineRule="auto"/>
        <w:rPr>
          <w:rFonts w:eastAsiaTheme="minorEastAsia"/>
        </w:rPr>
      </w:pPr>
      <w:r>
        <w:t>s</w:t>
      </w:r>
      <w:r w:rsidR="6D8F6EC7">
        <w:t xml:space="preserve">ecuring the optimum viable use of a heritage asset in support of its </w:t>
      </w:r>
      <w:r w:rsidR="48210DAC" w:rsidRPr="10690842">
        <w:t>long-term</w:t>
      </w:r>
      <w:r w:rsidR="6D8F6EC7">
        <w:t xml:space="preserve"> conservation</w:t>
      </w:r>
      <w:r w:rsidR="236ED5C9" w:rsidRPr="10690842">
        <w:t>.</w:t>
      </w:r>
    </w:p>
    <w:p w14:paraId="0866CD81" w14:textId="6110361F" w:rsidR="10690842" w:rsidRDefault="10690842" w:rsidP="00D316B5">
      <w:pPr>
        <w:pStyle w:val="ListParagraph"/>
        <w:ind w:left="0"/>
        <w:rPr>
          <w:b/>
          <w:bCs/>
        </w:rPr>
      </w:pPr>
    </w:p>
    <w:p w14:paraId="428BEB62" w14:textId="77777777" w:rsidR="00C86257" w:rsidRDefault="00C86257" w:rsidP="00D316B5">
      <w:pPr>
        <w:pStyle w:val="ListParagraph"/>
        <w:ind w:left="0"/>
      </w:pPr>
      <w:bookmarkStart w:id="8" w:name="mitigation"/>
      <w:r w:rsidRPr="00C86257">
        <w:rPr>
          <w:b/>
          <w:bCs/>
        </w:rPr>
        <w:t>Mitigation</w:t>
      </w:r>
      <w:bookmarkEnd w:id="8"/>
      <w:r>
        <w:t xml:space="preserve"> </w:t>
      </w:r>
    </w:p>
    <w:p w14:paraId="11323D45" w14:textId="5CD0A6B7" w:rsidR="3F1CF9DA" w:rsidRDefault="507ABFA9" w:rsidP="00D316B5">
      <w:pPr>
        <w:pStyle w:val="ListParagraph"/>
        <w:ind w:left="0"/>
      </w:pPr>
      <w:r>
        <w:t>Steps</w:t>
      </w:r>
      <w:r w:rsidR="00C86257">
        <w:t xml:space="preserve"> should be taken to avoid, minimise or mitigate any harm to the significance of the heritage asset(s) and should consider the following: </w:t>
      </w:r>
    </w:p>
    <w:p w14:paraId="58C74C28" w14:textId="40759355" w:rsidR="00CB43F7" w:rsidRPr="00D316B5" w:rsidRDefault="00C86257" w:rsidP="00D316B5">
      <w:pPr>
        <w:pStyle w:val="ListParagraph"/>
        <w:numPr>
          <w:ilvl w:val="0"/>
          <w:numId w:val="12"/>
        </w:numPr>
        <w:rPr>
          <w:rFonts w:eastAsiaTheme="minorEastAsia"/>
        </w:rPr>
      </w:pPr>
      <w:r>
        <w:t xml:space="preserve">Minimal intervention and reversible works: Are all the works absolutely required for the proposed use or function? Can new work be designed so that it can easily be installed and removed at some later date without causing damage to significant building fabric or archaeological deposits? </w:t>
      </w:r>
    </w:p>
    <w:p w14:paraId="4B580392" w14:textId="63BB038F" w:rsidR="00CB43F7" w:rsidRPr="00D316B5" w:rsidRDefault="00C86257" w:rsidP="00D316B5">
      <w:pPr>
        <w:pStyle w:val="ListParagraph"/>
        <w:numPr>
          <w:ilvl w:val="0"/>
          <w:numId w:val="12"/>
        </w:numPr>
        <w:rPr>
          <w:rFonts w:eastAsiaTheme="minorEastAsia"/>
        </w:rPr>
      </w:pPr>
      <w:r>
        <w:t>Alternative methods of development: examining whether other options exist to meet the applicant’s objectives. Could a less sensitive part of the building be used to accommodate a proposed use or function? Could a new building or extension be re</w:t>
      </w:r>
      <w:r w:rsidR="000E4626">
        <w:t>-</w:t>
      </w:r>
      <w:r>
        <w:t>positioned so it is less detrimental to the setting of an archaeological feature or historic building?</w:t>
      </w:r>
    </w:p>
    <w:p w14:paraId="2660C20B" w14:textId="28E0B35E" w:rsidR="00CB43F7" w:rsidRPr="00D316B5" w:rsidRDefault="00C86257" w:rsidP="00D316B5">
      <w:pPr>
        <w:pStyle w:val="ListParagraph"/>
        <w:numPr>
          <w:ilvl w:val="0"/>
          <w:numId w:val="12"/>
        </w:numPr>
        <w:rPr>
          <w:rFonts w:eastAsiaTheme="minorEastAsia"/>
        </w:rPr>
      </w:pPr>
      <w:r>
        <w:t>Sensitive design: examples include the installation of new services in a discreet manner so as not to compromise the qualities of a room, or skilfully designing an extension that takes account of the physical massing and scale in both the old and new work</w:t>
      </w:r>
      <w:r w:rsidR="35D73B2D">
        <w:t>.</w:t>
      </w:r>
    </w:p>
    <w:p w14:paraId="61D162B4" w14:textId="0DD6987E" w:rsidR="00CB43F7" w:rsidRPr="00D316B5" w:rsidRDefault="00C86257" w:rsidP="00D316B5">
      <w:pPr>
        <w:pStyle w:val="ListParagraph"/>
        <w:numPr>
          <w:ilvl w:val="0"/>
          <w:numId w:val="12"/>
        </w:numPr>
        <w:rPr>
          <w:rFonts w:eastAsiaTheme="minorEastAsia"/>
        </w:rPr>
      </w:pPr>
      <w:r>
        <w:t>Choice of materials: the careful selection of construction materials for new and repair works can avoid both visual and longer-term structural harm to a building</w:t>
      </w:r>
      <w:r w:rsidR="11456EC3">
        <w:t>.</w:t>
      </w:r>
      <w:r>
        <w:t xml:space="preserve"> </w:t>
      </w:r>
    </w:p>
    <w:p w14:paraId="598AB2D4" w14:textId="26BD29D3" w:rsidR="00AB7C37" w:rsidRPr="004853ED" w:rsidRDefault="00C86257" w:rsidP="00D316B5">
      <w:pPr>
        <w:pStyle w:val="ListParagraph"/>
        <w:numPr>
          <w:ilvl w:val="0"/>
          <w:numId w:val="12"/>
        </w:numPr>
        <w:rPr>
          <w:rFonts w:eastAsiaTheme="minorEastAsia"/>
        </w:rPr>
      </w:pPr>
      <w:r>
        <w:t>Recording: a programme for investigation and recording of architectural or archaeological features that would be obscured, damage or destroyed.</w:t>
      </w:r>
    </w:p>
    <w:p w14:paraId="1C3822D5" w14:textId="77777777" w:rsidR="00834A31" w:rsidRPr="00834A31" w:rsidRDefault="00834A31" w:rsidP="00886B74">
      <w:pPr>
        <w:rPr>
          <w:rFonts w:ascii="Calibri" w:eastAsia="Calibri" w:hAnsi="Calibri" w:cs="Calibri"/>
          <w:b/>
          <w:bCs/>
        </w:rPr>
      </w:pPr>
      <w:r w:rsidRPr="00834A31">
        <w:rPr>
          <w:rFonts w:ascii="Calibri" w:eastAsia="Calibri" w:hAnsi="Calibri" w:cs="Calibri"/>
          <w:b/>
          <w:bCs/>
        </w:rPr>
        <w:t>Sources of Further Information</w:t>
      </w:r>
    </w:p>
    <w:p w14:paraId="15BD788A" w14:textId="6FC2B8CA" w:rsidR="00886B74" w:rsidRDefault="00886B74" w:rsidP="00886B74">
      <w:pPr>
        <w:rPr>
          <w:rFonts w:ascii="Calibri" w:eastAsia="Calibri" w:hAnsi="Calibri" w:cs="Calibri"/>
        </w:rPr>
      </w:pPr>
      <w:r w:rsidRPr="7AEAE32D">
        <w:rPr>
          <w:rFonts w:ascii="Calibri" w:eastAsia="Calibri" w:hAnsi="Calibri" w:cs="Calibri"/>
        </w:rPr>
        <w:t>Further information on how to assess significance and potential impact of a proposal on that significance, including setting, can be found here:</w:t>
      </w:r>
    </w:p>
    <w:p w14:paraId="20C60D18" w14:textId="77777777" w:rsidR="00886B74" w:rsidRDefault="0043436C" w:rsidP="00886B74">
      <w:pPr>
        <w:pStyle w:val="ListParagraph"/>
        <w:numPr>
          <w:ilvl w:val="0"/>
          <w:numId w:val="6"/>
        </w:numPr>
        <w:rPr>
          <w:rStyle w:val="Hyperlink"/>
          <w:rFonts w:eastAsiaTheme="minorEastAsia"/>
        </w:rPr>
      </w:pPr>
      <w:hyperlink r:id="rId18" w:history="1">
        <w:r w:rsidR="00886B74" w:rsidRPr="7AEAE32D">
          <w:rPr>
            <w:rStyle w:val="Hyperlink"/>
            <w:rFonts w:ascii="Calibri" w:eastAsia="Calibri" w:hAnsi="Calibri" w:cs="Calibri"/>
          </w:rPr>
          <w:t>Conservation Principles Policies and Guidance</w:t>
        </w:r>
      </w:hyperlink>
    </w:p>
    <w:p w14:paraId="68F105B8" w14:textId="77777777" w:rsidR="00886B74" w:rsidRDefault="0043436C" w:rsidP="00886B74">
      <w:pPr>
        <w:pStyle w:val="ListParagraph"/>
        <w:numPr>
          <w:ilvl w:val="0"/>
          <w:numId w:val="6"/>
        </w:numPr>
        <w:rPr>
          <w:rStyle w:val="Hyperlink"/>
          <w:rFonts w:eastAsiaTheme="minorEastAsia"/>
        </w:rPr>
      </w:pPr>
      <w:hyperlink r:id="rId19" w:history="1">
        <w:r w:rsidR="00886B74" w:rsidRPr="7AEAE32D">
          <w:rPr>
            <w:rStyle w:val="Hyperlink"/>
            <w:rFonts w:ascii="Calibri" w:eastAsia="Calibri" w:hAnsi="Calibri" w:cs="Calibri"/>
          </w:rPr>
          <w:t>Historic England Advice Note 12 (Statements of Heritage Significance)</w:t>
        </w:r>
      </w:hyperlink>
    </w:p>
    <w:p w14:paraId="01753FEF" w14:textId="77777777" w:rsidR="00886B74" w:rsidRDefault="0043436C" w:rsidP="00886B74">
      <w:pPr>
        <w:pStyle w:val="ListParagraph"/>
        <w:numPr>
          <w:ilvl w:val="0"/>
          <w:numId w:val="6"/>
        </w:numPr>
        <w:rPr>
          <w:rFonts w:eastAsiaTheme="minorEastAsia"/>
          <w:color w:val="0000FF"/>
        </w:rPr>
      </w:pPr>
      <w:hyperlink r:id="rId20" w:history="1">
        <w:r w:rsidR="00886B74" w:rsidRPr="7AEAE32D">
          <w:rPr>
            <w:rStyle w:val="Hyperlink"/>
            <w:rFonts w:ascii="Calibri" w:eastAsia="Calibri" w:hAnsi="Calibri" w:cs="Calibri"/>
          </w:rPr>
          <w:t>Historic England Advice Note 16 (Listed Building Consent)</w:t>
        </w:r>
      </w:hyperlink>
    </w:p>
    <w:p w14:paraId="0A22705F" w14:textId="15A86084" w:rsidR="00886B74" w:rsidRDefault="0043436C" w:rsidP="00886B74">
      <w:pPr>
        <w:pStyle w:val="ListParagraph"/>
        <w:numPr>
          <w:ilvl w:val="0"/>
          <w:numId w:val="6"/>
        </w:numPr>
        <w:rPr>
          <w:rStyle w:val="Hyperlink"/>
          <w:rFonts w:eastAsiaTheme="minorEastAsia"/>
        </w:rPr>
      </w:pPr>
      <w:hyperlink r:id="rId21" w:history="1">
        <w:r w:rsidR="00886B74" w:rsidRPr="7AEAE32D">
          <w:rPr>
            <w:rStyle w:val="Hyperlink"/>
            <w:rFonts w:ascii="Calibri" w:eastAsia="Calibri" w:hAnsi="Calibri" w:cs="Calibri"/>
          </w:rPr>
          <w:t>Guide for Owners of Listed Buildings</w:t>
        </w:r>
      </w:hyperlink>
    </w:p>
    <w:p w14:paraId="32882F0D" w14:textId="16089FED" w:rsidR="00D316B5" w:rsidRPr="004853ED" w:rsidRDefault="0043436C" w:rsidP="004853ED">
      <w:pPr>
        <w:pStyle w:val="ListParagraph"/>
        <w:numPr>
          <w:ilvl w:val="0"/>
          <w:numId w:val="6"/>
        </w:numPr>
        <w:rPr>
          <w:rStyle w:val="Hyperlink"/>
          <w:rFonts w:eastAsiaTheme="minorEastAsia"/>
        </w:rPr>
      </w:pPr>
      <w:hyperlink r:id="rId22" w:history="1">
        <w:r w:rsidR="00886B74" w:rsidRPr="7AEAE32D">
          <w:rPr>
            <w:rStyle w:val="Hyperlink"/>
            <w:rFonts w:ascii="Calibri" w:eastAsia="Calibri" w:hAnsi="Calibri" w:cs="Calibri"/>
          </w:rPr>
          <w:t>The Setting of Heritage Assets</w:t>
        </w:r>
      </w:hyperlink>
      <w:r w:rsidR="00886B74" w:rsidRPr="7AEAE32D">
        <w:rPr>
          <w:rStyle w:val="Hyperlink"/>
          <w:rFonts w:ascii="Calibri" w:eastAsia="Calibri" w:hAnsi="Calibri" w:cs="Calibri"/>
        </w:rPr>
        <w:t xml:space="preserve"> </w:t>
      </w:r>
    </w:p>
    <w:p w14:paraId="709A3777" w14:textId="77777777" w:rsidR="00857805" w:rsidRPr="004853ED" w:rsidRDefault="00857805" w:rsidP="004853ED">
      <w:pPr>
        <w:rPr>
          <w:rFonts w:ascii="Calibri" w:eastAsia="Calibri" w:hAnsi="Calibri" w:cs="Calibri"/>
        </w:rPr>
      </w:pPr>
      <w:r w:rsidRPr="004853ED">
        <w:rPr>
          <w:rFonts w:ascii="Calibri" w:eastAsia="Calibri" w:hAnsi="Calibri" w:cs="Calibri"/>
        </w:rPr>
        <w:t xml:space="preserve">Further technical advice can be found on the </w:t>
      </w:r>
      <w:hyperlink r:id="rId23" w:history="1">
        <w:r w:rsidRPr="004853ED">
          <w:rPr>
            <w:rFonts w:ascii="Calibri" w:eastAsia="Calibri" w:hAnsi="Calibri" w:cs="Calibri"/>
          </w:rPr>
          <w:t xml:space="preserve">Historic England </w:t>
        </w:r>
        <w:r w:rsidRPr="004853ED">
          <w:rPr>
            <w:rStyle w:val="Hyperlink"/>
            <w:rFonts w:ascii="Calibri" w:eastAsia="Calibri" w:hAnsi="Calibri" w:cs="Calibri"/>
          </w:rPr>
          <w:t>A-Z Guidance and Advice webpage</w:t>
        </w:r>
      </w:hyperlink>
      <w:r w:rsidRPr="004853ED">
        <w:rPr>
          <w:rStyle w:val="Hyperlink"/>
          <w:rFonts w:ascii="Calibri" w:eastAsia="Calibri" w:hAnsi="Calibri" w:cs="Calibri"/>
        </w:rPr>
        <w:t>,</w:t>
      </w:r>
      <w:r w:rsidRPr="004853ED">
        <w:rPr>
          <w:rFonts w:ascii="Calibri" w:eastAsia="Calibri" w:hAnsi="Calibri" w:cs="Calibri"/>
        </w:rPr>
        <w:t xml:space="preserve"> </w:t>
      </w:r>
      <w:hyperlink r:id="rId24" w:history="1">
        <w:r w:rsidRPr="004853ED">
          <w:rPr>
            <w:rFonts w:ascii="Calibri" w:eastAsia="Calibri" w:hAnsi="Calibri" w:cs="Calibri"/>
          </w:rPr>
          <w:t xml:space="preserve">The Society for the Protection of Ancient Buildings (SPAB) </w:t>
        </w:r>
        <w:r w:rsidRPr="004853ED">
          <w:rPr>
            <w:rStyle w:val="Hyperlink"/>
            <w:rFonts w:ascii="Calibri" w:eastAsia="Calibri" w:hAnsi="Calibri" w:cs="Calibri"/>
          </w:rPr>
          <w:t>website</w:t>
        </w:r>
      </w:hyperlink>
      <w:r w:rsidRPr="004853ED">
        <w:rPr>
          <w:rStyle w:val="Hyperlink"/>
          <w:rFonts w:ascii="Calibri" w:eastAsia="Calibri" w:hAnsi="Calibri" w:cs="Calibri"/>
        </w:rPr>
        <w:t xml:space="preserve"> </w:t>
      </w:r>
      <w:r w:rsidRPr="00DA6952">
        <w:rPr>
          <w:rStyle w:val="Hyperlink"/>
          <w:rFonts w:ascii="Calibri" w:eastAsia="Calibri" w:hAnsi="Calibri" w:cs="Calibri"/>
          <w:color w:val="auto"/>
          <w:u w:val="none"/>
        </w:rPr>
        <w:t>and</w:t>
      </w:r>
      <w:r w:rsidRPr="004853ED">
        <w:rPr>
          <w:rStyle w:val="Hyperlink"/>
          <w:rFonts w:ascii="Calibri" w:eastAsia="Calibri" w:hAnsi="Calibri" w:cs="Calibri"/>
        </w:rPr>
        <w:t xml:space="preserve"> within </w:t>
      </w:r>
      <w:hyperlink r:id="rId25" w:history="1">
        <w:r w:rsidRPr="004853ED">
          <w:rPr>
            <w:rStyle w:val="Hyperlink"/>
            <w:rFonts w:ascii="Calibri" w:eastAsia="Calibri" w:hAnsi="Calibri" w:cs="Calibri"/>
          </w:rPr>
          <w:t>Westminster City Council’s Supplementary Planning Documents</w:t>
        </w:r>
      </w:hyperlink>
      <w:r w:rsidRPr="004853ED">
        <w:rPr>
          <w:rFonts w:ascii="Calibri" w:eastAsia="Calibri" w:hAnsi="Calibri" w:cs="Calibri"/>
        </w:rPr>
        <w:t>.</w:t>
      </w:r>
    </w:p>
    <w:p w14:paraId="43EDD2D1" w14:textId="77777777" w:rsidR="00886B74" w:rsidRDefault="00886B74" w:rsidP="3F1CF9DA">
      <w:pPr>
        <w:pStyle w:val="ListParagraph"/>
      </w:pPr>
    </w:p>
    <w:p w14:paraId="570829DD" w14:textId="59EC26F7" w:rsidR="00AF38DD" w:rsidRPr="00AF38DD" w:rsidRDefault="00AF38DD" w:rsidP="3F1CF9DA">
      <w:pPr>
        <w:pStyle w:val="ListParagraph"/>
        <w:rPr>
          <w:b/>
          <w:bCs/>
        </w:rPr>
      </w:pPr>
    </w:p>
    <w:sectPr w:rsidR="00AF38DD" w:rsidRPr="00AF38D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DEA3" w14:textId="77777777" w:rsidR="0043436C" w:rsidRDefault="0043436C">
      <w:pPr>
        <w:spacing w:after="0" w:line="240" w:lineRule="auto"/>
      </w:pPr>
      <w:r>
        <w:separator/>
      </w:r>
    </w:p>
  </w:endnote>
  <w:endnote w:type="continuationSeparator" w:id="0">
    <w:p w14:paraId="543B4A48" w14:textId="77777777" w:rsidR="0043436C" w:rsidRDefault="0043436C">
      <w:pPr>
        <w:spacing w:after="0" w:line="240" w:lineRule="auto"/>
      </w:pPr>
      <w:r>
        <w:continuationSeparator/>
      </w:r>
    </w:p>
  </w:endnote>
  <w:endnote w:type="continuationNotice" w:id="1">
    <w:p w14:paraId="122A84D2" w14:textId="77777777" w:rsidR="0043436C" w:rsidRDefault="00434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A761" w14:textId="77777777" w:rsidR="0043436C" w:rsidRDefault="0043436C">
      <w:pPr>
        <w:spacing w:after="0" w:line="240" w:lineRule="auto"/>
      </w:pPr>
      <w:r>
        <w:separator/>
      </w:r>
    </w:p>
  </w:footnote>
  <w:footnote w:type="continuationSeparator" w:id="0">
    <w:p w14:paraId="5C78F683" w14:textId="77777777" w:rsidR="0043436C" w:rsidRDefault="0043436C">
      <w:pPr>
        <w:spacing w:after="0" w:line="240" w:lineRule="auto"/>
      </w:pPr>
      <w:r>
        <w:continuationSeparator/>
      </w:r>
    </w:p>
  </w:footnote>
  <w:footnote w:type="continuationNotice" w:id="1">
    <w:p w14:paraId="3CBFEBBE" w14:textId="77777777" w:rsidR="0043436C" w:rsidRDefault="0043436C">
      <w:pPr>
        <w:spacing w:after="0" w:line="240" w:lineRule="auto"/>
      </w:pPr>
    </w:p>
  </w:footnote>
  <w:footnote w:id="2">
    <w:p w14:paraId="6B1F98DF" w14:textId="590EDE3D" w:rsidR="007853B2" w:rsidRDefault="007853B2">
      <w:pPr>
        <w:pStyle w:val="FootnoteText"/>
      </w:pPr>
      <w:r>
        <w:rPr>
          <w:rStyle w:val="FootnoteReference"/>
        </w:rPr>
        <w:footnoteRef/>
      </w:r>
      <w:r>
        <w:t xml:space="preserve"> </w:t>
      </w:r>
      <w:r w:rsidR="00B22EBD">
        <w:t xml:space="preserve">See </w:t>
      </w:r>
      <w:r w:rsidR="00F3731F">
        <w:t xml:space="preserve">the </w:t>
      </w:r>
      <w:r w:rsidR="00B22EBD">
        <w:t>I</w:t>
      </w:r>
      <w:r w:rsidR="00BA05DE">
        <w:t xml:space="preserve">nstitute of </w:t>
      </w:r>
      <w:r w:rsidR="00B22EBD">
        <w:t>H</w:t>
      </w:r>
      <w:r w:rsidR="00BA05DE">
        <w:t xml:space="preserve">istoric </w:t>
      </w:r>
      <w:r w:rsidR="00B22EBD">
        <w:t>B</w:t>
      </w:r>
      <w:r w:rsidR="00BA05DE">
        <w:t xml:space="preserve">uilding </w:t>
      </w:r>
      <w:r w:rsidR="00B22EBD">
        <w:t>C</w:t>
      </w:r>
      <w:r w:rsidR="00BA05DE">
        <w:t>onservation</w:t>
      </w:r>
      <w:r w:rsidR="00B22EBD">
        <w:t xml:space="preserve"> Reg</w:t>
      </w:r>
      <w:r w:rsidR="00171865">
        <w:t>i</w:t>
      </w:r>
      <w:r w:rsidR="00B22EBD">
        <w:t>ster</w:t>
      </w:r>
      <w:r w:rsidR="00171865">
        <w:t xml:space="preserve"> </w:t>
      </w:r>
      <w:r w:rsidR="00BA05DE">
        <w:t xml:space="preserve">for lists of </w:t>
      </w:r>
      <w:r w:rsidR="00052E35">
        <w:t xml:space="preserve">specialist conservation architects, </w:t>
      </w:r>
      <w:proofErr w:type="gramStart"/>
      <w:r w:rsidR="00052E35">
        <w:t>engineers</w:t>
      </w:r>
      <w:proofErr w:type="gramEnd"/>
      <w:r w:rsidR="00052E35">
        <w:t xml:space="preserve"> and consultants </w:t>
      </w:r>
      <w:r w:rsidR="00940CB6" w:rsidRPr="00940CB6">
        <w:t>https://ihbc.org.uk/resources_head/specialist_registers/index.html</w:t>
      </w:r>
    </w:p>
  </w:footnote>
  <w:footnote w:id="3">
    <w:p w14:paraId="18634E9C" w14:textId="61AC5899" w:rsidR="005C5569" w:rsidRDefault="005C5569" w:rsidP="00C346EE">
      <w:pPr>
        <w:pStyle w:val="FootnoteText"/>
        <w:ind w:left="142" w:hanging="142"/>
      </w:pPr>
      <w:r>
        <w:rPr>
          <w:rStyle w:val="FootnoteReference"/>
        </w:rPr>
        <w:footnoteRef/>
      </w:r>
      <w:r>
        <w:t xml:space="preserve"> </w:t>
      </w:r>
      <w:r w:rsidRPr="0025288F">
        <w:t xml:space="preserve">For applications within or adjacent to the Westminster </w:t>
      </w:r>
      <w:r>
        <w:t>W</w:t>
      </w:r>
      <w:r w:rsidRPr="0025288F">
        <w:t xml:space="preserve">orld </w:t>
      </w:r>
      <w:r>
        <w:t>H</w:t>
      </w:r>
      <w:r w:rsidRPr="0025288F">
        <w:t xml:space="preserve">eritage site a separate </w:t>
      </w:r>
      <w:hyperlink r:id="rId1" w:history="1">
        <w:r w:rsidRPr="0025288F">
          <w:rPr>
            <w:rStyle w:val="Hyperlink"/>
          </w:rPr>
          <w:t>Heritage Impact Assessment</w:t>
        </w:r>
      </w:hyperlink>
      <w:r w:rsidRPr="0025288F">
        <w:t xml:space="preserve"> may be required.</w:t>
      </w:r>
    </w:p>
  </w:footnote>
  <w:footnote w:id="4">
    <w:p w14:paraId="3410CDEB" w14:textId="4FDAEA4D" w:rsidR="005C5569" w:rsidRDefault="005C5569" w:rsidP="00C346EE">
      <w:pPr>
        <w:pStyle w:val="FootnoteText"/>
        <w:ind w:left="142" w:hanging="142"/>
      </w:pPr>
      <w:r w:rsidRPr="7C399C77">
        <w:rPr>
          <w:rStyle w:val="FootnoteReference"/>
        </w:rPr>
        <w:footnoteRef/>
      </w:r>
      <w:r w:rsidRPr="7C399C77">
        <w:t xml:space="preserve"> </w:t>
      </w:r>
      <w:r>
        <w:t>In an Archaeological Priority Area d</w:t>
      </w:r>
      <w:r w:rsidRPr="7C399C77">
        <w:t>evelopment involving excavation is likely to require a</w:t>
      </w:r>
      <w:r>
        <w:t xml:space="preserve"> separate</w:t>
      </w:r>
      <w:r w:rsidRPr="7C399C77">
        <w:t xml:space="preserve"> Archaeological Assessment</w:t>
      </w:r>
      <w:r>
        <w:t xml:space="preserve"> and a heritage statement is only required in addition to this where other heritage assets are affected. </w:t>
      </w:r>
      <w:r w:rsidRPr="7C399C7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782"/>
    <w:multiLevelType w:val="hybridMultilevel"/>
    <w:tmpl w:val="07AA6FCE"/>
    <w:lvl w:ilvl="0" w:tplc="9E607276">
      <w:start w:val="1"/>
      <w:numFmt w:val="bullet"/>
      <w:lvlText w:val=""/>
      <w:lvlJc w:val="left"/>
      <w:pPr>
        <w:ind w:left="720" w:hanging="360"/>
      </w:pPr>
      <w:rPr>
        <w:rFonts w:ascii="Symbol" w:hAnsi="Symbol" w:hint="default"/>
      </w:rPr>
    </w:lvl>
    <w:lvl w:ilvl="1" w:tplc="B5EE1552">
      <w:start w:val="1"/>
      <w:numFmt w:val="bullet"/>
      <w:lvlText w:val="o"/>
      <w:lvlJc w:val="left"/>
      <w:pPr>
        <w:ind w:left="1440" w:hanging="360"/>
      </w:pPr>
      <w:rPr>
        <w:rFonts w:ascii="Courier New" w:hAnsi="Courier New" w:hint="default"/>
      </w:rPr>
    </w:lvl>
    <w:lvl w:ilvl="2" w:tplc="29D42A14">
      <w:start w:val="1"/>
      <w:numFmt w:val="bullet"/>
      <w:lvlText w:val=""/>
      <w:lvlJc w:val="left"/>
      <w:pPr>
        <w:ind w:left="2160" w:hanging="360"/>
      </w:pPr>
      <w:rPr>
        <w:rFonts w:ascii="Wingdings" w:hAnsi="Wingdings" w:hint="default"/>
      </w:rPr>
    </w:lvl>
    <w:lvl w:ilvl="3" w:tplc="D062C178">
      <w:start w:val="1"/>
      <w:numFmt w:val="bullet"/>
      <w:lvlText w:val=""/>
      <w:lvlJc w:val="left"/>
      <w:pPr>
        <w:ind w:left="2880" w:hanging="360"/>
      </w:pPr>
      <w:rPr>
        <w:rFonts w:ascii="Symbol" w:hAnsi="Symbol" w:hint="default"/>
      </w:rPr>
    </w:lvl>
    <w:lvl w:ilvl="4" w:tplc="BB74011E">
      <w:start w:val="1"/>
      <w:numFmt w:val="bullet"/>
      <w:lvlText w:val="o"/>
      <w:lvlJc w:val="left"/>
      <w:pPr>
        <w:ind w:left="3600" w:hanging="360"/>
      </w:pPr>
      <w:rPr>
        <w:rFonts w:ascii="Courier New" w:hAnsi="Courier New" w:hint="default"/>
      </w:rPr>
    </w:lvl>
    <w:lvl w:ilvl="5" w:tplc="3B745622">
      <w:start w:val="1"/>
      <w:numFmt w:val="bullet"/>
      <w:lvlText w:val=""/>
      <w:lvlJc w:val="left"/>
      <w:pPr>
        <w:ind w:left="4320" w:hanging="360"/>
      </w:pPr>
      <w:rPr>
        <w:rFonts w:ascii="Wingdings" w:hAnsi="Wingdings" w:hint="default"/>
      </w:rPr>
    </w:lvl>
    <w:lvl w:ilvl="6" w:tplc="C2B059D6">
      <w:start w:val="1"/>
      <w:numFmt w:val="bullet"/>
      <w:lvlText w:val=""/>
      <w:lvlJc w:val="left"/>
      <w:pPr>
        <w:ind w:left="5040" w:hanging="360"/>
      </w:pPr>
      <w:rPr>
        <w:rFonts w:ascii="Symbol" w:hAnsi="Symbol" w:hint="default"/>
      </w:rPr>
    </w:lvl>
    <w:lvl w:ilvl="7" w:tplc="F580C9A2">
      <w:start w:val="1"/>
      <w:numFmt w:val="bullet"/>
      <w:lvlText w:val="o"/>
      <w:lvlJc w:val="left"/>
      <w:pPr>
        <w:ind w:left="5760" w:hanging="360"/>
      </w:pPr>
      <w:rPr>
        <w:rFonts w:ascii="Courier New" w:hAnsi="Courier New" w:hint="default"/>
      </w:rPr>
    </w:lvl>
    <w:lvl w:ilvl="8" w:tplc="FFF85A36">
      <w:start w:val="1"/>
      <w:numFmt w:val="bullet"/>
      <w:lvlText w:val=""/>
      <w:lvlJc w:val="left"/>
      <w:pPr>
        <w:ind w:left="6480" w:hanging="360"/>
      </w:pPr>
      <w:rPr>
        <w:rFonts w:ascii="Wingdings" w:hAnsi="Wingdings" w:hint="default"/>
      </w:rPr>
    </w:lvl>
  </w:abstractNum>
  <w:abstractNum w:abstractNumId="1" w15:restartNumberingAfterBreak="0">
    <w:nsid w:val="0D842394"/>
    <w:multiLevelType w:val="hybridMultilevel"/>
    <w:tmpl w:val="08FE4F2C"/>
    <w:lvl w:ilvl="0" w:tplc="AA5C3138">
      <w:start w:val="1"/>
      <w:numFmt w:val="decimal"/>
      <w:lvlText w:val="%1."/>
      <w:lvlJc w:val="left"/>
      <w:pPr>
        <w:ind w:left="720" w:hanging="360"/>
      </w:pPr>
    </w:lvl>
    <w:lvl w:ilvl="1" w:tplc="A4329076">
      <w:start w:val="1"/>
      <w:numFmt w:val="lowerLetter"/>
      <w:lvlText w:val="%2."/>
      <w:lvlJc w:val="left"/>
      <w:pPr>
        <w:ind w:left="1440" w:hanging="360"/>
      </w:pPr>
    </w:lvl>
    <w:lvl w:ilvl="2" w:tplc="A9E4173E">
      <w:start w:val="1"/>
      <w:numFmt w:val="lowerRoman"/>
      <w:lvlText w:val="%3."/>
      <w:lvlJc w:val="right"/>
      <w:pPr>
        <w:ind w:left="2160" w:hanging="180"/>
      </w:pPr>
    </w:lvl>
    <w:lvl w:ilvl="3" w:tplc="E81CF70E">
      <w:start w:val="1"/>
      <w:numFmt w:val="decimal"/>
      <w:lvlText w:val="%4."/>
      <w:lvlJc w:val="left"/>
      <w:pPr>
        <w:ind w:left="2880" w:hanging="360"/>
      </w:pPr>
    </w:lvl>
    <w:lvl w:ilvl="4" w:tplc="6A78D4A6">
      <w:start w:val="1"/>
      <w:numFmt w:val="lowerLetter"/>
      <w:lvlText w:val="%5."/>
      <w:lvlJc w:val="left"/>
      <w:pPr>
        <w:ind w:left="3600" w:hanging="360"/>
      </w:pPr>
    </w:lvl>
    <w:lvl w:ilvl="5" w:tplc="9D3ED04E">
      <w:start w:val="1"/>
      <w:numFmt w:val="lowerRoman"/>
      <w:lvlText w:val="%6."/>
      <w:lvlJc w:val="right"/>
      <w:pPr>
        <w:ind w:left="4320" w:hanging="180"/>
      </w:pPr>
    </w:lvl>
    <w:lvl w:ilvl="6" w:tplc="BBCE61BC">
      <w:start w:val="1"/>
      <w:numFmt w:val="decimal"/>
      <w:lvlText w:val="%7."/>
      <w:lvlJc w:val="left"/>
      <w:pPr>
        <w:ind w:left="5040" w:hanging="360"/>
      </w:pPr>
    </w:lvl>
    <w:lvl w:ilvl="7" w:tplc="007A8856">
      <w:start w:val="1"/>
      <w:numFmt w:val="lowerLetter"/>
      <w:lvlText w:val="%8."/>
      <w:lvlJc w:val="left"/>
      <w:pPr>
        <w:ind w:left="5760" w:hanging="360"/>
      </w:pPr>
    </w:lvl>
    <w:lvl w:ilvl="8" w:tplc="BE7A06CE">
      <w:start w:val="1"/>
      <w:numFmt w:val="lowerRoman"/>
      <w:lvlText w:val="%9."/>
      <w:lvlJc w:val="right"/>
      <w:pPr>
        <w:ind w:left="6480" w:hanging="180"/>
      </w:pPr>
    </w:lvl>
  </w:abstractNum>
  <w:abstractNum w:abstractNumId="2" w15:restartNumberingAfterBreak="0">
    <w:nsid w:val="0E4070A4"/>
    <w:multiLevelType w:val="hybridMultilevel"/>
    <w:tmpl w:val="25B2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C0871"/>
    <w:multiLevelType w:val="hybridMultilevel"/>
    <w:tmpl w:val="6E3EC5A2"/>
    <w:lvl w:ilvl="0" w:tplc="AA5C3138">
      <w:start w:val="1"/>
      <w:numFmt w:val="decimal"/>
      <w:lvlText w:val="%1."/>
      <w:lvlJc w:val="left"/>
      <w:pPr>
        <w:ind w:left="720" w:hanging="360"/>
      </w:pPr>
    </w:lvl>
    <w:lvl w:ilvl="1" w:tplc="A4329076">
      <w:start w:val="1"/>
      <w:numFmt w:val="lowerLetter"/>
      <w:lvlText w:val="%2."/>
      <w:lvlJc w:val="left"/>
      <w:pPr>
        <w:ind w:left="1440" w:hanging="360"/>
      </w:pPr>
    </w:lvl>
    <w:lvl w:ilvl="2" w:tplc="A9E4173E">
      <w:start w:val="1"/>
      <w:numFmt w:val="lowerRoman"/>
      <w:lvlText w:val="%3."/>
      <w:lvlJc w:val="right"/>
      <w:pPr>
        <w:ind w:left="2160" w:hanging="180"/>
      </w:pPr>
    </w:lvl>
    <w:lvl w:ilvl="3" w:tplc="E81CF70E">
      <w:start w:val="1"/>
      <w:numFmt w:val="decimal"/>
      <w:lvlText w:val="%4."/>
      <w:lvlJc w:val="left"/>
      <w:pPr>
        <w:ind w:left="2880" w:hanging="360"/>
      </w:pPr>
    </w:lvl>
    <w:lvl w:ilvl="4" w:tplc="6A78D4A6">
      <w:start w:val="1"/>
      <w:numFmt w:val="lowerLetter"/>
      <w:lvlText w:val="%5."/>
      <w:lvlJc w:val="left"/>
      <w:pPr>
        <w:ind w:left="3600" w:hanging="360"/>
      </w:pPr>
    </w:lvl>
    <w:lvl w:ilvl="5" w:tplc="9D3ED04E">
      <w:start w:val="1"/>
      <w:numFmt w:val="lowerRoman"/>
      <w:lvlText w:val="%6."/>
      <w:lvlJc w:val="right"/>
      <w:pPr>
        <w:ind w:left="4320" w:hanging="180"/>
      </w:pPr>
    </w:lvl>
    <w:lvl w:ilvl="6" w:tplc="BBCE61BC">
      <w:start w:val="1"/>
      <w:numFmt w:val="decimal"/>
      <w:lvlText w:val="%7."/>
      <w:lvlJc w:val="left"/>
      <w:pPr>
        <w:ind w:left="5040" w:hanging="360"/>
      </w:pPr>
    </w:lvl>
    <w:lvl w:ilvl="7" w:tplc="007A8856">
      <w:start w:val="1"/>
      <w:numFmt w:val="lowerLetter"/>
      <w:lvlText w:val="%8."/>
      <w:lvlJc w:val="left"/>
      <w:pPr>
        <w:ind w:left="5760" w:hanging="360"/>
      </w:pPr>
    </w:lvl>
    <w:lvl w:ilvl="8" w:tplc="BE7A06CE">
      <w:start w:val="1"/>
      <w:numFmt w:val="lowerRoman"/>
      <w:lvlText w:val="%9."/>
      <w:lvlJc w:val="right"/>
      <w:pPr>
        <w:ind w:left="6480" w:hanging="180"/>
      </w:pPr>
    </w:lvl>
  </w:abstractNum>
  <w:abstractNum w:abstractNumId="4" w15:restartNumberingAfterBreak="0">
    <w:nsid w:val="207F6EB1"/>
    <w:multiLevelType w:val="hybridMultilevel"/>
    <w:tmpl w:val="78B420BC"/>
    <w:lvl w:ilvl="0" w:tplc="3A3EBDBE">
      <w:start w:val="1"/>
      <w:numFmt w:val="bullet"/>
      <w:lvlText w:val=""/>
      <w:lvlJc w:val="left"/>
      <w:pPr>
        <w:ind w:left="720" w:hanging="360"/>
      </w:pPr>
      <w:rPr>
        <w:rFonts w:ascii="Symbol" w:hAnsi="Symbol" w:hint="default"/>
      </w:rPr>
    </w:lvl>
    <w:lvl w:ilvl="1" w:tplc="ACC45976">
      <w:start w:val="1"/>
      <w:numFmt w:val="bullet"/>
      <w:lvlText w:val="o"/>
      <w:lvlJc w:val="left"/>
      <w:pPr>
        <w:ind w:left="1440" w:hanging="360"/>
      </w:pPr>
      <w:rPr>
        <w:rFonts w:ascii="Courier New" w:hAnsi="Courier New" w:hint="default"/>
      </w:rPr>
    </w:lvl>
    <w:lvl w:ilvl="2" w:tplc="94981072">
      <w:start w:val="1"/>
      <w:numFmt w:val="bullet"/>
      <w:lvlText w:val=""/>
      <w:lvlJc w:val="left"/>
      <w:pPr>
        <w:ind w:left="2160" w:hanging="360"/>
      </w:pPr>
      <w:rPr>
        <w:rFonts w:ascii="Wingdings" w:hAnsi="Wingdings" w:hint="default"/>
      </w:rPr>
    </w:lvl>
    <w:lvl w:ilvl="3" w:tplc="4E50DCBE">
      <w:start w:val="1"/>
      <w:numFmt w:val="bullet"/>
      <w:lvlText w:val=""/>
      <w:lvlJc w:val="left"/>
      <w:pPr>
        <w:ind w:left="2880" w:hanging="360"/>
      </w:pPr>
      <w:rPr>
        <w:rFonts w:ascii="Symbol" w:hAnsi="Symbol" w:hint="default"/>
      </w:rPr>
    </w:lvl>
    <w:lvl w:ilvl="4" w:tplc="094C1362">
      <w:start w:val="1"/>
      <w:numFmt w:val="bullet"/>
      <w:lvlText w:val="o"/>
      <w:lvlJc w:val="left"/>
      <w:pPr>
        <w:ind w:left="3600" w:hanging="360"/>
      </w:pPr>
      <w:rPr>
        <w:rFonts w:ascii="Courier New" w:hAnsi="Courier New" w:hint="default"/>
      </w:rPr>
    </w:lvl>
    <w:lvl w:ilvl="5" w:tplc="E5046C60">
      <w:start w:val="1"/>
      <w:numFmt w:val="bullet"/>
      <w:lvlText w:val=""/>
      <w:lvlJc w:val="left"/>
      <w:pPr>
        <w:ind w:left="4320" w:hanging="360"/>
      </w:pPr>
      <w:rPr>
        <w:rFonts w:ascii="Wingdings" w:hAnsi="Wingdings" w:hint="default"/>
      </w:rPr>
    </w:lvl>
    <w:lvl w:ilvl="6" w:tplc="FC7A5826">
      <w:start w:val="1"/>
      <w:numFmt w:val="bullet"/>
      <w:lvlText w:val=""/>
      <w:lvlJc w:val="left"/>
      <w:pPr>
        <w:ind w:left="5040" w:hanging="360"/>
      </w:pPr>
      <w:rPr>
        <w:rFonts w:ascii="Symbol" w:hAnsi="Symbol" w:hint="default"/>
      </w:rPr>
    </w:lvl>
    <w:lvl w:ilvl="7" w:tplc="04E2C018">
      <w:start w:val="1"/>
      <w:numFmt w:val="bullet"/>
      <w:lvlText w:val="o"/>
      <w:lvlJc w:val="left"/>
      <w:pPr>
        <w:ind w:left="5760" w:hanging="360"/>
      </w:pPr>
      <w:rPr>
        <w:rFonts w:ascii="Courier New" w:hAnsi="Courier New" w:hint="default"/>
      </w:rPr>
    </w:lvl>
    <w:lvl w:ilvl="8" w:tplc="EC620A3C">
      <w:start w:val="1"/>
      <w:numFmt w:val="bullet"/>
      <w:lvlText w:val=""/>
      <w:lvlJc w:val="left"/>
      <w:pPr>
        <w:ind w:left="6480" w:hanging="360"/>
      </w:pPr>
      <w:rPr>
        <w:rFonts w:ascii="Wingdings" w:hAnsi="Wingdings" w:hint="default"/>
      </w:rPr>
    </w:lvl>
  </w:abstractNum>
  <w:abstractNum w:abstractNumId="5" w15:restartNumberingAfterBreak="0">
    <w:nsid w:val="27D95B9A"/>
    <w:multiLevelType w:val="hybridMultilevel"/>
    <w:tmpl w:val="B5DC3FA8"/>
    <w:lvl w:ilvl="0" w:tplc="910E3056">
      <w:start w:val="1"/>
      <w:numFmt w:val="bullet"/>
      <w:lvlText w:val=""/>
      <w:lvlJc w:val="left"/>
      <w:pPr>
        <w:ind w:left="720" w:hanging="360"/>
      </w:pPr>
      <w:rPr>
        <w:rFonts w:ascii="Symbol" w:hAnsi="Symbol" w:hint="default"/>
      </w:rPr>
    </w:lvl>
    <w:lvl w:ilvl="1" w:tplc="B134A9D8">
      <w:start w:val="1"/>
      <w:numFmt w:val="bullet"/>
      <w:lvlText w:val=""/>
      <w:lvlJc w:val="left"/>
      <w:pPr>
        <w:ind w:left="1440" w:hanging="360"/>
      </w:pPr>
      <w:rPr>
        <w:rFonts w:ascii="Symbol" w:hAnsi="Symbol" w:hint="default"/>
      </w:rPr>
    </w:lvl>
    <w:lvl w:ilvl="2" w:tplc="77A677BE">
      <w:start w:val="1"/>
      <w:numFmt w:val="bullet"/>
      <w:lvlText w:val=""/>
      <w:lvlJc w:val="left"/>
      <w:pPr>
        <w:ind w:left="2160" w:hanging="360"/>
      </w:pPr>
      <w:rPr>
        <w:rFonts w:ascii="Wingdings" w:hAnsi="Wingdings" w:hint="default"/>
      </w:rPr>
    </w:lvl>
    <w:lvl w:ilvl="3" w:tplc="117C0CBE">
      <w:start w:val="1"/>
      <w:numFmt w:val="bullet"/>
      <w:lvlText w:val=""/>
      <w:lvlJc w:val="left"/>
      <w:pPr>
        <w:ind w:left="2880" w:hanging="360"/>
      </w:pPr>
      <w:rPr>
        <w:rFonts w:ascii="Symbol" w:hAnsi="Symbol" w:hint="default"/>
      </w:rPr>
    </w:lvl>
    <w:lvl w:ilvl="4" w:tplc="1B40B18E">
      <w:start w:val="1"/>
      <w:numFmt w:val="bullet"/>
      <w:lvlText w:val="o"/>
      <w:lvlJc w:val="left"/>
      <w:pPr>
        <w:ind w:left="3600" w:hanging="360"/>
      </w:pPr>
      <w:rPr>
        <w:rFonts w:ascii="Courier New" w:hAnsi="Courier New" w:hint="default"/>
      </w:rPr>
    </w:lvl>
    <w:lvl w:ilvl="5" w:tplc="1BBC7962">
      <w:start w:val="1"/>
      <w:numFmt w:val="bullet"/>
      <w:lvlText w:val=""/>
      <w:lvlJc w:val="left"/>
      <w:pPr>
        <w:ind w:left="4320" w:hanging="360"/>
      </w:pPr>
      <w:rPr>
        <w:rFonts w:ascii="Wingdings" w:hAnsi="Wingdings" w:hint="default"/>
      </w:rPr>
    </w:lvl>
    <w:lvl w:ilvl="6" w:tplc="0C0A32E2">
      <w:start w:val="1"/>
      <w:numFmt w:val="bullet"/>
      <w:lvlText w:val=""/>
      <w:lvlJc w:val="left"/>
      <w:pPr>
        <w:ind w:left="5040" w:hanging="360"/>
      </w:pPr>
      <w:rPr>
        <w:rFonts w:ascii="Symbol" w:hAnsi="Symbol" w:hint="default"/>
      </w:rPr>
    </w:lvl>
    <w:lvl w:ilvl="7" w:tplc="912E2F3A">
      <w:start w:val="1"/>
      <w:numFmt w:val="bullet"/>
      <w:lvlText w:val="o"/>
      <w:lvlJc w:val="left"/>
      <w:pPr>
        <w:ind w:left="5760" w:hanging="360"/>
      </w:pPr>
      <w:rPr>
        <w:rFonts w:ascii="Courier New" w:hAnsi="Courier New" w:hint="default"/>
      </w:rPr>
    </w:lvl>
    <w:lvl w:ilvl="8" w:tplc="4FBAEA48">
      <w:start w:val="1"/>
      <w:numFmt w:val="bullet"/>
      <w:lvlText w:val=""/>
      <w:lvlJc w:val="left"/>
      <w:pPr>
        <w:ind w:left="6480" w:hanging="360"/>
      </w:pPr>
      <w:rPr>
        <w:rFonts w:ascii="Wingdings" w:hAnsi="Wingdings" w:hint="default"/>
      </w:rPr>
    </w:lvl>
  </w:abstractNum>
  <w:abstractNum w:abstractNumId="6" w15:restartNumberingAfterBreak="0">
    <w:nsid w:val="342D4F1C"/>
    <w:multiLevelType w:val="hybridMultilevel"/>
    <w:tmpl w:val="42FE9312"/>
    <w:lvl w:ilvl="0" w:tplc="C0C0F7E8">
      <w:start w:val="1"/>
      <w:numFmt w:val="bullet"/>
      <w:lvlText w:val=""/>
      <w:lvlJc w:val="left"/>
      <w:pPr>
        <w:ind w:left="720" w:hanging="360"/>
      </w:pPr>
      <w:rPr>
        <w:rFonts w:ascii="Symbol" w:hAnsi="Symbol" w:hint="default"/>
      </w:rPr>
    </w:lvl>
    <w:lvl w:ilvl="1" w:tplc="3F982592">
      <w:start w:val="1"/>
      <w:numFmt w:val="bullet"/>
      <w:lvlText w:val="o"/>
      <w:lvlJc w:val="left"/>
      <w:pPr>
        <w:ind w:left="1440" w:hanging="360"/>
      </w:pPr>
      <w:rPr>
        <w:rFonts w:ascii="Courier New" w:hAnsi="Courier New" w:hint="default"/>
      </w:rPr>
    </w:lvl>
    <w:lvl w:ilvl="2" w:tplc="BF8A8BD2">
      <w:start w:val="1"/>
      <w:numFmt w:val="bullet"/>
      <w:lvlText w:val=""/>
      <w:lvlJc w:val="left"/>
      <w:pPr>
        <w:ind w:left="2160" w:hanging="360"/>
      </w:pPr>
      <w:rPr>
        <w:rFonts w:ascii="Wingdings" w:hAnsi="Wingdings" w:hint="default"/>
      </w:rPr>
    </w:lvl>
    <w:lvl w:ilvl="3" w:tplc="99B8B72A">
      <w:start w:val="1"/>
      <w:numFmt w:val="bullet"/>
      <w:lvlText w:val=""/>
      <w:lvlJc w:val="left"/>
      <w:pPr>
        <w:ind w:left="2880" w:hanging="360"/>
      </w:pPr>
      <w:rPr>
        <w:rFonts w:ascii="Symbol" w:hAnsi="Symbol" w:hint="default"/>
      </w:rPr>
    </w:lvl>
    <w:lvl w:ilvl="4" w:tplc="4F307176">
      <w:start w:val="1"/>
      <w:numFmt w:val="bullet"/>
      <w:lvlText w:val="o"/>
      <w:lvlJc w:val="left"/>
      <w:pPr>
        <w:ind w:left="3600" w:hanging="360"/>
      </w:pPr>
      <w:rPr>
        <w:rFonts w:ascii="Courier New" w:hAnsi="Courier New" w:hint="default"/>
      </w:rPr>
    </w:lvl>
    <w:lvl w:ilvl="5" w:tplc="1AA450B2">
      <w:start w:val="1"/>
      <w:numFmt w:val="bullet"/>
      <w:lvlText w:val=""/>
      <w:lvlJc w:val="left"/>
      <w:pPr>
        <w:ind w:left="4320" w:hanging="360"/>
      </w:pPr>
      <w:rPr>
        <w:rFonts w:ascii="Wingdings" w:hAnsi="Wingdings" w:hint="default"/>
      </w:rPr>
    </w:lvl>
    <w:lvl w:ilvl="6" w:tplc="5162B6F6">
      <w:start w:val="1"/>
      <w:numFmt w:val="bullet"/>
      <w:lvlText w:val=""/>
      <w:lvlJc w:val="left"/>
      <w:pPr>
        <w:ind w:left="5040" w:hanging="360"/>
      </w:pPr>
      <w:rPr>
        <w:rFonts w:ascii="Symbol" w:hAnsi="Symbol" w:hint="default"/>
      </w:rPr>
    </w:lvl>
    <w:lvl w:ilvl="7" w:tplc="8DC43500">
      <w:start w:val="1"/>
      <w:numFmt w:val="bullet"/>
      <w:lvlText w:val="o"/>
      <w:lvlJc w:val="left"/>
      <w:pPr>
        <w:ind w:left="5760" w:hanging="360"/>
      </w:pPr>
      <w:rPr>
        <w:rFonts w:ascii="Courier New" w:hAnsi="Courier New" w:hint="default"/>
      </w:rPr>
    </w:lvl>
    <w:lvl w:ilvl="8" w:tplc="9EEAE750">
      <w:start w:val="1"/>
      <w:numFmt w:val="bullet"/>
      <w:lvlText w:val=""/>
      <w:lvlJc w:val="left"/>
      <w:pPr>
        <w:ind w:left="6480" w:hanging="360"/>
      </w:pPr>
      <w:rPr>
        <w:rFonts w:ascii="Wingdings" w:hAnsi="Wingdings" w:hint="default"/>
      </w:rPr>
    </w:lvl>
  </w:abstractNum>
  <w:abstractNum w:abstractNumId="7" w15:restartNumberingAfterBreak="0">
    <w:nsid w:val="3F9874D3"/>
    <w:multiLevelType w:val="hybridMultilevel"/>
    <w:tmpl w:val="06BE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C2669"/>
    <w:multiLevelType w:val="hybridMultilevel"/>
    <w:tmpl w:val="9AB230A0"/>
    <w:lvl w:ilvl="0" w:tplc="D348F102">
      <w:start w:val="1"/>
      <w:numFmt w:val="bullet"/>
      <w:lvlText w:val=""/>
      <w:lvlJc w:val="left"/>
      <w:pPr>
        <w:ind w:left="720" w:hanging="360"/>
      </w:pPr>
      <w:rPr>
        <w:rFonts w:ascii="Symbol" w:hAnsi="Symbol" w:hint="default"/>
      </w:rPr>
    </w:lvl>
    <w:lvl w:ilvl="1" w:tplc="58A8ADE2">
      <w:start w:val="1"/>
      <w:numFmt w:val="bullet"/>
      <w:lvlText w:val="o"/>
      <w:lvlJc w:val="left"/>
      <w:pPr>
        <w:ind w:left="1440" w:hanging="360"/>
      </w:pPr>
      <w:rPr>
        <w:rFonts w:ascii="Courier New" w:hAnsi="Courier New" w:hint="default"/>
      </w:rPr>
    </w:lvl>
    <w:lvl w:ilvl="2" w:tplc="45508850">
      <w:start w:val="1"/>
      <w:numFmt w:val="bullet"/>
      <w:lvlText w:val=""/>
      <w:lvlJc w:val="left"/>
      <w:pPr>
        <w:ind w:left="2160" w:hanging="360"/>
      </w:pPr>
      <w:rPr>
        <w:rFonts w:ascii="Wingdings" w:hAnsi="Wingdings" w:hint="default"/>
      </w:rPr>
    </w:lvl>
    <w:lvl w:ilvl="3" w:tplc="E27ADD92">
      <w:start w:val="1"/>
      <w:numFmt w:val="bullet"/>
      <w:lvlText w:val=""/>
      <w:lvlJc w:val="left"/>
      <w:pPr>
        <w:ind w:left="2880" w:hanging="360"/>
      </w:pPr>
      <w:rPr>
        <w:rFonts w:ascii="Symbol" w:hAnsi="Symbol" w:hint="default"/>
      </w:rPr>
    </w:lvl>
    <w:lvl w:ilvl="4" w:tplc="D6D09EEE">
      <w:start w:val="1"/>
      <w:numFmt w:val="bullet"/>
      <w:lvlText w:val="o"/>
      <w:lvlJc w:val="left"/>
      <w:pPr>
        <w:ind w:left="3600" w:hanging="360"/>
      </w:pPr>
      <w:rPr>
        <w:rFonts w:ascii="Courier New" w:hAnsi="Courier New" w:hint="default"/>
      </w:rPr>
    </w:lvl>
    <w:lvl w:ilvl="5" w:tplc="8A2C46A8">
      <w:start w:val="1"/>
      <w:numFmt w:val="bullet"/>
      <w:lvlText w:val=""/>
      <w:lvlJc w:val="left"/>
      <w:pPr>
        <w:ind w:left="4320" w:hanging="360"/>
      </w:pPr>
      <w:rPr>
        <w:rFonts w:ascii="Wingdings" w:hAnsi="Wingdings" w:hint="default"/>
      </w:rPr>
    </w:lvl>
    <w:lvl w:ilvl="6" w:tplc="1652C506">
      <w:start w:val="1"/>
      <w:numFmt w:val="bullet"/>
      <w:lvlText w:val=""/>
      <w:lvlJc w:val="left"/>
      <w:pPr>
        <w:ind w:left="5040" w:hanging="360"/>
      </w:pPr>
      <w:rPr>
        <w:rFonts w:ascii="Symbol" w:hAnsi="Symbol" w:hint="default"/>
      </w:rPr>
    </w:lvl>
    <w:lvl w:ilvl="7" w:tplc="14B497D8">
      <w:start w:val="1"/>
      <w:numFmt w:val="bullet"/>
      <w:lvlText w:val="o"/>
      <w:lvlJc w:val="left"/>
      <w:pPr>
        <w:ind w:left="5760" w:hanging="360"/>
      </w:pPr>
      <w:rPr>
        <w:rFonts w:ascii="Courier New" w:hAnsi="Courier New" w:hint="default"/>
      </w:rPr>
    </w:lvl>
    <w:lvl w:ilvl="8" w:tplc="E7F06300">
      <w:start w:val="1"/>
      <w:numFmt w:val="bullet"/>
      <w:lvlText w:val=""/>
      <w:lvlJc w:val="left"/>
      <w:pPr>
        <w:ind w:left="6480" w:hanging="360"/>
      </w:pPr>
      <w:rPr>
        <w:rFonts w:ascii="Wingdings" w:hAnsi="Wingdings" w:hint="default"/>
      </w:rPr>
    </w:lvl>
  </w:abstractNum>
  <w:abstractNum w:abstractNumId="9" w15:restartNumberingAfterBreak="0">
    <w:nsid w:val="48DC6EAF"/>
    <w:multiLevelType w:val="hybridMultilevel"/>
    <w:tmpl w:val="18D4D3DC"/>
    <w:lvl w:ilvl="0" w:tplc="5E3EEA1A">
      <w:start w:val="1"/>
      <w:numFmt w:val="bullet"/>
      <w:lvlText w:val=""/>
      <w:lvlJc w:val="left"/>
      <w:pPr>
        <w:ind w:left="720" w:hanging="360"/>
      </w:pPr>
      <w:rPr>
        <w:rFonts w:ascii="Wingdings" w:hAnsi="Wingdings" w:hint="default"/>
      </w:rPr>
    </w:lvl>
    <w:lvl w:ilvl="1" w:tplc="8434257A">
      <w:start w:val="1"/>
      <w:numFmt w:val="bullet"/>
      <w:lvlText w:val="o"/>
      <w:lvlJc w:val="left"/>
      <w:pPr>
        <w:ind w:left="1440" w:hanging="360"/>
      </w:pPr>
      <w:rPr>
        <w:rFonts w:ascii="Courier New" w:hAnsi="Courier New" w:hint="default"/>
      </w:rPr>
    </w:lvl>
    <w:lvl w:ilvl="2" w:tplc="07E05538">
      <w:start w:val="1"/>
      <w:numFmt w:val="bullet"/>
      <w:lvlText w:val=""/>
      <w:lvlJc w:val="left"/>
      <w:pPr>
        <w:ind w:left="2160" w:hanging="360"/>
      </w:pPr>
      <w:rPr>
        <w:rFonts w:ascii="Wingdings" w:hAnsi="Wingdings" w:hint="default"/>
      </w:rPr>
    </w:lvl>
    <w:lvl w:ilvl="3" w:tplc="DFFED1AA">
      <w:start w:val="1"/>
      <w:numFmt w:val="bullet"/>
      <w:lvlText w:val=""/>
      <w:lvlJc w:val="left"/>
      <w:pPr>
        <w:ind w:left="2880" w:hanging="360"/>
      </w:pPr>
      <w:rPr>
        <w:rFonts w:ascii="Symbol" w:hAnsi="Symbol" w:hint="default"/>
      </w:rPr>
    </w:lvl>
    <w:lvl w:ilvl="4" w:tplc="DF009052">
      <w:start w:val="1"/>
      <w:numFmt w:val="bullet"/>
      <w:lvlText w:val="o"/>
      <w:lvlJc w:val="left"/>
      <w:pPr>
        <w:ind w:left="3600" w:hanging="360"/>
      </w:pPr>
      <w:rPr>
        <w:rFonts w:ascii="Courier New" w:hAnsi="Courier New" w:hint="default"/>
      </w:rPr>
    </w:lvl>
    <w:lvl w:ilvl="5" w:tplc="12FA479C">
      <w:start w:val="1"/>
      <w:numFmt w:val="bullet"/>
      <w:lvlText w:val=""/>
      <w:lvlJc w:val="left"/>
      <w:pPr>
        <w:ind w:left="4320" w:hanging="360"/>
      </w:pPr>
      <w:rPr>
        <w:rFonts w:ascii="Wingdings" w:hAnsi="Wingdings" w:hint="default"/>
      </w:rPr>
    </w:lvl>
    <w:lvl w:ilvl="6" w:tplc="B75AA784">
      <w:start w:val="1"/>
      <w:numFmt w:val="bullet"/>
      <w:lvlText w:val=""/>
      <w:lvlJc w:val="left"/>
      <w:pPr>
        <w:ind w:left="5040" w:hanging="360"/>
      </w:pPr>
      <w:rPr>
        <w:rFonts w:ascii="Symbol" w:hAnsi="Symbol" w:hint="default"/>
      </w:rPr>
    </w:lvl>
    <w:lvl w:ilvl="7" w:tplc="FB4AD2BC">
      <w:start w:val="1"/>
      <w:numFmt w:val="bullet"/>
      <w:lvlText w:val="o"/>
      <w:lvlJc w:val="left"/>
      <w:pPr>
        <w:ind w:left="5760" w:hanging="360"/>
      </w:pPr>
      <w:rPr>
        <w:rFonts w:ascii="Courier New" w:hAnsi="Courier New" w:hint="default"/>
      </w:rPr>
    </w:lvl>
    <w:lvl w:ilvl="8" w:tplc="12C80430">
      <w:start w:val="1"/>
      <w:numFmt w:val="bullet"/>
      <w:lvlText w:val=""/>
      <w:lvlJc w:val="left"/>
      <w:pPr>
        <w:ind w:left="6480" w:hanging="360"/>
      </w:pPr>
      <w:rPr>
        <w:rFonts w:ascii="Wingdings" w:hAnsi="Wingdings" w:hint="default"/>
      </w:rPr>
    </w:lvl>
  </w:abstractNum>
  <w:abstractNum w:abstractNumId="10" w15:restartNumberingAfterBreak="0">
    <w:nsid w:val="74A23BC2"/>
    <w:multiLevelType w:val="hybridMultilevel"/>
    <w:tmpl w:val="9F4A412C"/>
    <w:lvl w:ilvl="0" w:tplc="9B8A6F2C">
      <w:start w:val="1"/>
      <w:numFmt w:val="bullet"/>
      <w:lvlText w:val=""/>
      <w:lvlJc w:val="left"/>
      <w:pPr>
        <w:ind w:left="720" w:hanging="360"/>
      </w:pPr>
      <w:rPr>
        <w:rFonts w:ascii="Symbol" w:hAnsi="Symbol" w:hint="default"/>
      </w:rPr>
    </w:lvl>
    <w:lvl w:ilvl="1" w:tplc="657A84D2">
      <w:start w:val="1"/>
      <w:numFmt w:val="bullet"/>
      <w:lvlText w:val="o"/>
      <w:lvlJc w:val="left"/>
      <w:pPr>
        <w:ind w:left="1440" w:hanging="360"/>
      </w:pPr>
      <w:rPr>
        <w:rFonts w:ascii="Courier New" w:hAnsi="Courier New" w:hint="default"/>
      </w:rPr>
    </w:lvl>
    <w:lvl w:ilvl="2" w:tplc="0854BB82">
      <w:start w:val="1"/>
      <w:numFmt w:val="bullet"/>
      <w:lvlText w:val=""/>
      <w:lvlJc w:val="left"/>
      <w:pPr>
        <w:ind w:left="2160" w:hanging="360"/>
      </w:pPr>
      <w:rPr>
        <w:rFonts w:ascii="Wingdings" w:hAnsi="Wingdings" w:hint="default"/>
      </w:rPr>
    </w:lvl>
    <w:lvl w:ilvl="3" w:tplc="0D56E248">
      <w:start w:val="1"/>
      <w:numFmt w:val="bullet"/>
      <w:lvlText w:val=""/>
      <w:lvlJc w:val="left"/>
      <w:pPr>
        <w:ind w:left="2880" w:hanging="360"/>
      </w:pPr>
      <w:rPr>
        <w:rFonts w:ascii="Symbol" w:hAnsi="Symbol" w:hint="default"/>
      </w:rPr>
    </w:lvl>
    <w:lvl w:ilvl="4" w:tplc="627E04EA">
      <w:start w:val="1"/>
      <w:numFmt w:val="bullet"/>
      <w:lvlText w:val="o"/>
      <w:lvlJc w:val="left"/>
      <w:pPr>
        <w:ind w:left="3600" w:hanging="360"/>
      </w:pPr>
      <w:rPr>
        <w:rFonts w:ascii="Courier New" w:hAnsi="Courier New" w:hint="default"/>
      </w:rPr>
    </w:lvl>
    <w:lvl w:ilvl="5" w:tplc="DD0C97CC">
      <w:start w:val="1"/>
      <w:numFmt w:val="bullet"/>
      <w:lvlText w:val=""/>
      <w:lvlJc w:val="left"/>
      <w:pPr>
        <w:ind w:left="4320" w:hanging="360"/>
      </w:pPr>
      <w:rPr>
        <w:rFonts w:ascii="Wingdings" w:hAnsi="Wingdings" w:hint="default"/>
      </w:rPr>
    </w:lvl>
    <w:lvl w:ilvl="6" w:tplc="19E26918">
      <w:start w:val="1"/>
      <w:numFmt w:val="bullet"/>
      <w:lvlText w:val=""/>
      <w:lvlJc w:val="left"/>
      <w:pPr>
        <w:ind w:left="5040" w:hanging="360"/>
      </w:pPr>
      <w:rPr>
        <w:rFonts w:ascii="Symbol" w:hAnsi="Symbol" w:hint="default"/>
      </w:rPr>
    </w:lvl>
    <w:lvl w:ilvl="7" w:tplc="44E212F8">
      <w:start w:val="1"/>
      <w:numFmt w:val="bullet"/>
      <w:lvlText w:val="o"/>
      <w:lvlJc w:val="left"/>
      <w:pPr>
        <w:ind w:left="5760" w:hanging="360"/>
      </w:pPr>
      <w:rPr>
        <w:rFonts w:ascii="Courier New" w:hAnsi="Courier New" w:hint="default"/>
      </w:rPr>
    </w:lvl>
    <w:lvl w:ilvl="8" w:tplc="10D4D24A">
      <w:start w:val="1"/>
      <w:numFmt w:val="bullet"/>
      <w:lvlText w:val=""/>
      <w:lvlJc w:val="left"/>
      <w:pPr>
        <w:ind w:left="6480" w:hanging="360"/>
      </w:pPr>
      <w:rPr>
        <w:rFonts w:ascii="Wingdings" w:hAnsi="Wingdings" w:hint="default"/>
      </w:rPr>
    </w:lvl>
  </w:abstractNum>
  <w:abstractNum w:abstractNumId="11" w15:restartNumberingAfterBreak="0">
    <w:nsid w:val="7FAA6766"/>
    <w:multiLevelType w:val="hybridMultilevel"/>
    <w:tmpl w:val="FC54E440"/>
    <w:lvl w:ilvl="0" w:tplc="0D3AA7A4">
      <w:start w:val="1"/>
      <w:numFmt w:val="bullet"/>
      <w:lvlText w:val=""/>
      <w:lvlJc w:val="left"/>
      <w:pPr>
        <w:ind w:left="720" w:hanging="360"/>
      </w:pPr>
      <w:rPr>
        <w:rFonts w:ascii="Symbol" w:hAnsi="Symbol" w:hint="default"/>
      </w:rPr>
    </w:lvl>
    <w:lvl w:ilvl="1" w:tplc="E036055A">
      <w:start w:val="1"/>
      <w:numFmt w:val="bullet"/>
      <w:lvlText w:val=""/>
      <w:lvlJc w:val="left"/>
      <w:pPr>
        <w:ind w:left="1440" w:hanging="360"/>
      </w:pPr>
      <w:rPr>
        <w:rFonts w:ascii="Symbol" w:hAnsi="Symbol" w:hint="default"/>
      </w:rPr>
    </w:lvl>
    <w:lvl w:ilvl="2" w:tplc="B6F668E8">
      <w:start w:val="1"/>
      <w:numFmt w:val="bullet"/>
      <w:lvlText w:val=""/>
      <w:lvlJc w:val="left"/>
      <w:pPr>
        <w:ind w:left="2160" w:hanging="360"/>
      </w:pPr>
      <w:rPr>
        <w:rFonts w:ascii="Wingdings" w:hAnsi="Wingdings" w:hint="default"/>
      </w:rPr>
    </w:lvl>
    <w:lvl w:ilvl="3" w:tplc="14A6AC0C">
      <w:start w:val="1"/>
      <w:numFmt w:val="bullet"/>
      <w:lvlText w:val=""/>
      <w:lvlJc w:val="left"/>
      <w:pPr>
        <w:ind w:left="2880" w:hanging="360"/>
      </w:pPr>
      <w:rPr>
        <w:rFonts w:ascii="Symbol" w:hAnsi="Symbol" w:hint="default"/>
      </w:rPr>
    </w:lvl>
    <w:lvl w:ilvl="4" w:tplc="FE9C6914">
      <w:start w:val="1"/>
      <w:numFmt w:val="bullet"/>
      <w:lvlText w:val="o"/>
      <w:lvlJc w:val="left"/>
      <w:pPr>
        <w:ind w:left="3600" w:hanging="360"/>
      </w:pPr>
      <w:rPr>
        <w:rFonts w:ascii="Courier New" w:hAnsi="Courier New" w:hint="default"/>
      </w:rPr>
    </w:lvl>
    <w:lvl w:ilvl="5" w:tplc="C06CA540">
      <w:start w:val="1"/>
      <w:numFmt w:val="bullet"/>
      <w:lvlText w:val=""/>
      <w:lvlJc w:val="left"/>
      <w:pPr>
        <w:ind w:left="4320" w:hanging="360"/>
      </w:pPr>
      <w:rPr>
        <w:rFonts w:ascii="Wingdings" w:hAnsi="Wingdings" w:hint="default"/>
      </w:rPr>
    </w:lvl>
    <w:lvl w:ilvl="6" w:tplc="0F8E259C">
      <w:start w:val="1"/>
      <w:numFmt w:val="bullet"/>
      <w:lvlText w:val=""/>
      <w:lvlJc w:val="left"/>
      <w:pPr>
        <w:ind w:left="5040" w:hanging="360"/>
      </w:pPr>
      <w:rPr>
        <w:rFonts w:ascii="Symbol" w:hAnsi="Symbol" w:hint="default"/>
      </w:rPr>
    </w:lvl>
    <w:lvl w:ilvl="7" w:tplc="155A9068">
      <w:start w:val="1"/>
      <w:numFmt w:val="bullet"/>
      <w:lvlText w:val="o"/>
      <w:lvlJc w:val="left"/>
      <w:pPr>
        <w:ind w:left="5760" w:hanging="360"/>
      </w:pPr>
      <w:rPr>
        <w:rFonts w:ascii="Courier New" w:hAnsi="Courier New" w:hint="default"/>
      </w:rPr>
    </w:lvl>
    <w:lvl w:ilvl="8" w:tplc="664264EA">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5"/>
  </w:num>
  <w:num w:numId="5">
    <w:abstractNumId w:val="8"/>
  </w:num>
  <w:num w:numId="6">
    <w:abstractNumId w:val="6"/>
  </w:num>
  <w:num w:numId="7">
    <w:abstractNumId w:val="9"/>
  </w:num>
  <w:num w:numId="8">
    <w:abstractNumId w:val="0"/>
  </w:num>
  <w:num w:numId="9">
    <w:abstractNumId w:val="4"/>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EAC221"/>
    <w:rsid w:val="00000AB4"/>
    <w:rsid w:val="00006B51"/>
    <w:rsid w:val="000276BB"/>
    <w:rsid w:val="00043958"/>
    <w:rsid w:val="00052E35"/>
    <w:rsid w:val="000573ED"/>
    <w:rsid w:val="00061D20"/>
    <w:rsid w:val="000747D3"/>
    <w:rsid w:val="00080917"/>
    <w:rsid w:val="00090252"/>
    <w:rsid w:val="00095E04"/>
    <w:rsid w:val="000A2090"/>
    <w:rsid w:val="000A5647"/>
    <w:rsid w:val="000B36C9"/>
    <w:rsid w:val="000B70F6"/>
    <w:rsid w:val="000D0B2A"/>
    <w:rsid w:val="000E4626"/>
    <w:rsid w:val="000E5906"/>
    <w:rsid w:val="000F40EE"/>
    <w:rsid w:val="00103DA2"/>
    <w:rsid w:val="00111D2C"/>
    <w:rsid w:val="00114154"/>
    <w:rsid w:val="00115AA0"/>
    <w:rsid w:val="00124E14"/>
    <w:rsid w:val="00135F05"/>
    <w:rsid w:val="0013601D"/>
    <w:rsid w:val="00141A95"/>
    <w:rsid w:val="001606DB"/>
    <w:rsid w:val="00164599"/>
    <w:rsid w:val="00171865"/>
    <w:rsid w:val="0017603E"/>
    <w:rsid w:val="00176158"/>
    <w:rsid w:val="00177A61"/>
    <w:rsid w:val="001976CC"/>
    <w:rsid w:val="001A58CC"/>
    <w:rsid w:val="001D29CF"/>
    <w:rsid w:val="001E75AC"/>
    <w:rsid w:val="001F231D"/>
    <w:rsid w:val="001F2F56"/>
    <w:rsid w:val="00200F21"/>
    <w:rsid w:val="002060F8"/>
    <w:rsid w:val="00206832"/>
    <w:rsid w:val="00216839"/>
    <w:rsid w:val="00224522"/>
    <w:rsid w:val="002329B8"/>
    <w:rsid w:val="0025288F"/>
    <w:rsid w:val="00252F40"/>
    <w:rsid w:val="00256F47"/>
    <w:rsid w:val="00257A49"/>
    <w:rsid w:val="0025C065"/>
    <w:rsid w:val="00261526"/>
    <w:rsid w:val="00271FEE"/>
    <w:rsid w:val="002832E0"/>
    <w:rsid w:val="002851E7"/>
    <w:rsid w:val="00291B4E"/>
    <w:rsid w:val="00292746"/>
    <w:rsid w:val="00293DEF"/>
    <w:rsid w:val="00295F71"/>
    <w:rsid w:val="002B5DA7"/>
    <w:rsid w:val="002C5306"/>
    <w:rsid w:val="002D578D"/>
    <w:rsid w:val="002E2740"/>
    <w:rsid w:val="002E69AA"/>
    <w:rsid w:val="002F2102"/>
    <w:rsid w:val="002F31BF"/>
    <w:rsid w:val="00323B37"/>
    <w:rsid w:val="003323C0"/>
    <w:rsid w:val="0033564C"/>
    <w:rsid w:val="00354116"/>
    <w:rsid w:val="003607B4"/>
    <w:rsid w:val="00371A53"/>
    <w:rsid w:val="003A160F"/>
    <w:rsid w:val="003A1F9D"/>
    <w:rsid w:val="003A28F6"/>
    <w:rsid w:val="003B7DFF"/>
    <w:rsid w:val="003C11E1"/>
    <w:rsid w:val="003D4F3B"/>
    <w:rsid w:val="003D70B2"/>
    <w:rsid w:val="003E7551"/>
    <w:rsid w:val="003E7B67"/>
    <w:rsid w:val="003F077B"/>
    <w:rsid w:val="003F7F7B"/>
    <w:rsid w:val="00407A9B"/>
    <w:rsid w:val="004106AF"/>
    <w:rsid w:val="004260B4"/>
    <w:rsid w:val="0043150C"/>
    <w:rsid w:val="00432C6B"/>
    <w:rsid w:val="0043436C"/>
    <w:rsid w:val="00436FD7"/>
    <w:rsid w:val="00441738"/>
    <w:rsid w:val="00446843"/>
    <w:rsid w:val="00452770"/>
    <w:rsid w:val="00453187"/>
    <w:rsid w:val="004600EE"/>
    <w:rsid w:val="004838C5"/>
    <w:rsid w:val="004853ED"/>
    <w:rsid w:val="0049208C"/>
    <w:rsid w:val="0049225A"/>
    <w:rsid w:val="00494558"/>
    <w:rsid w:val="004B2283"/>
    <w:rsid w:val="004B31AF"/>
    <w:rsid w:val="004B4709"/>
    <w:rsid w:val="004D57C7"/>
    <w:rsid w:val="004D5E47"/>
    <w:rsid w:val="00502F6B"/>
    <w:rsid w:val="0050477A"/>
    <w:rsid w:val="00522C64"/>
    <w:rsid w:val="00523113"/>
    <w:rsid w:val="00527452"/>
    <w:rsid w:val="005307A1"/>
    <w:rsid w:val="005330F5"/>
    <w:rsid w:val="00552D07"/>
    <w:rsid w:val="0056010E"/>
    <w:rsid w:val="00562E64"/>
    <w:rsid w:val="005635FE"/>
    <w:rsid w:val="00571CAB"/>
    <w:rsid w:val="0057204B"/>
    <w:rsid w:val="00576541"/>
    <w:rsid w:val="0057795F"/>
    <w:rsid w:val="00577D98"/>
    <w:rsid w:val="00591272"/>
    <w:rsid w:val="00591466"/>
    <w:rsid w:val="00592B01"/>
    <w:rsid w:val="005B0BB0"/>
    <w:rsid w:val="005C3A7D"/>
    <w:rsid w:val="005C5569"/>
    <w:rsid w:val="005C727B"/>
    <w:rsid w:val="005D4214"/>
    <w:rsid w:val="005D48E3"/>
    <w:rsid w:val="005D6BFE"/>
    <w:rsid w:val="005E2947"/>
    <w:rsid w:val="005F564F"/>
    <w:rsid w:val="005F754E"/>
    <w:rsid w:val="00612480"/>
    <w:rsid w:val="00620B22"/>
    <w:rsid w:val="00631312"/>
    <w:rsid w:val="006351A8"/>
    <w:rsid w:val="00647F35"/>
    <w:rsid w:val="00652EC6"/>
    <w:rsid w:val="00654654"/>
    <w:rsid w:val="00661F79"/>
    <w:rsid w:val="00662A6E"/>
    <w:rsid w:val="0067074E"/>
    <w:rsid w:val="006757F8"/>
    <w:rsid w:val="006772E4"/>
    <w:rsid w:val="0069120C"/>
    <w:rsid w:val="00693BEB"/>
    <w:rsid w:val="00696589"/>
    <w:rsid w:val="006A1084"/>
    <w:rsid w:val="006B0381"/>
    <w:rsid w:val="006C1F62"/>
    <w:rsid w:val="006C21E4"/>
    <w:rsid w:val="006D7EA0"/>
    <w:rsid w:val="006E2EA1"/>
    <w:rsid w:val="006F1AFA"/>
    <w:rsid w:val="006F1E53"/>
    <w:rsid w:val="006F6D79"/>
    <w:rsid w:val="007054CC"/>
    <w:rsid w:val="0071205F"/>
    <w:rsid w:val="0071535B"/>
    <w:rsid w:val="0071730F"/>
    <w:rsid w:val="00725FEA"/>
    <w:rsid w:val="007421CC"/>
    <w:rsid w:val="007458E1"/>
    <w:rsid w:val="007470EE"/>
    <w:rsid w:val="00747217"/>
    <w:rsid w:val="00763CDB"/>
    <w:rsid w:val="007679B7"/>
    <w:rsid w:val="007805C5"/>
    <w:rsid w:val="00780DAB"/>
    <w:rsid w:val="00783102"/>
    <w:rsid w:val="007853B2"/>
    <w:rsid w:val="0078777B"/>
    <w:rsid w:val="00793BD7"/>
    <w:rsid w:val="00793CC4"/>
    <w:rsid w:val="0079636B"/>
    <w:rsid w:val="007B5B46"/>
    <w:rsid w:val="007C23B7"/>
    <w:rsid w:val="007C2E64"/>
    <w:rsid w:val="007C3ACC"/>
    <w:rsid w:val="007D3417"/>
    <w:rsid w:val="007D380B"/>
    <w:rsid w:val="007D4D1F"/>
    <w:rsid w:val="007D4E55"/>
    <w:rsid w:val="007F0C23"/>
    <w:rsid w:val="007F3AA7"/>
    <w:rsid w:val="007F7059"/>
    <w:rsid w:val="00805F0C"/>
    <w:rsid w:val="00827C03"/>
    <w:rsid w:val="00834A31"/>
    <w:rsid w:val="0084096C"/>
    <w:rsid w:val="00842052"/>
    <w:rsid w:val="00855F38"/>
    <w:rsid w:val="00857805"/>
    <w:rsid w:val="00861610"/>
    <w:rsid w:val="00875AC4"/>
    <w:rsid w:val="0087614B"/>
    <w:rsid w:val="0088268A"/>
    <w:rsid w:val="008841E3"/>
    <w:rsid w:val="00886B74"/>
    <w:rsid w:val="008888F1"/>
    <w:rsid w:val="008901B5"/>
    <w:rsid w:val="00891B44"/>
    <w:rsid w:val="008A097E"/>
    <w:rsid w:val="008B19B0"/>
    <w:rsid w:val="008B51EE"/>
    <w:rsid w:val="008D3FCD"/>
    <w:rsid w:val="008D625F"/>
    <w:rsid w:val="008E7E2B"/>
    <w:rsid w:val="00902400"/>
    <w:rsid w:val="00905495"/>
    <w:rsid w:val="00914C95"/>
    <w:rsid w:val="00921D42"/>
    <w:rsid w:val="00937A38"/>
    <w:rsid w:val="00940CB6"/>
    <w:rsid w:val="00944A5B"/>
    <w:rsid w:val="00945D31"/>
    <w:rsid w:val="00947282"/>
    <w:rsid w:val="00965A9A"/>
    <w:rsid w:val="0098594A"/>
    <w:rsid w:val="00986397"/>
    <w:rsid w:val="00991BAD"/>
    <w:rsid w:val="00992372"/>
    <w:rsid w:val="00997A07"/>
    <w:rsid w:val="009A49E0"/>
    <w:rsid w:val="009B0CAF"/>
    <w:rsid w:val="009B4BFD"/>
    <w:rsid w:val="009B656B"/>
    <w:rsid w:val="009B7C4D"/>
    <w:rsid w:val="009C06B9"/>
    <w:rsid w:val="009C224B"/>
    <w:rsid w:val="009C4868"/>
    <w:rsid w:val="009C5571"/>
    <w:rsid w:val="009F39EB"/>
    <w:rsid w:val="00A01DF9"/>
    <w:rsid w:val="00A07CF7"/>
    <w:rsid w:val="00A144DD"/>
    <w:rsid w:val="00A15472"/>
    <w:rsid w:val="00A32C50"/>
    <w:rsid w:val="00A335FA"/>
    <w:rsid w:val="00A46278"/>
    <w:rsid w:val="00A50949"/>
    <w:rsid w:val="00A51768"/>
    <w:rsid w:val="00A552BC"/>
    <w:rsid w:val="00A620C9"/>
    <w:rsid w:val="00A630F5"/>
    <w:rsid w:val="00A65D1B"/>
    <w:rsid w:val="00A714A0"/>
    <w:rsid w:val="00A76195"/>
    <w:rsid w:val="00A82686"/>
    <w:rsid w:val="00A855EF"/>
    <w:rsid w:val="00A90C2E"/>
    <w:rsid w:val="00A96D42"/>
    <w:rsid w:val="00AB0BE2"/>
    <w:rsid w:val="00AB549E"/>
    <w:rsid w:val="00AB7C37"/>
    <w:rsid w:val="00AC240E"/>
    <w:rsid w:val="00AC74D1"/>
    <w:rsid w:val="00AD224B"/>
    <w:rsid w:val="00AD3A85"/>
    <w:rsid w:val="00AD4F58"/>
    <w:rsid w:val="00AE4C91"/>
    <w:rsid w:val="00AF337E"/>
    <w:rsid w:val="00AF3691"/>
    <w:rsid w:val="00AF38DD"/>
    <w:rsid w:val="00B002D8"/>
    <w:rsid w:val="00B05D5A"/>
    <w:rsid w:val="00B14E55"/>
    <w:rsid w:val="00B22EBD"/>
    <w:rsid w:val="00B32133"/>
    <w:rsid w:val="00B32624"/>
    <w:rsid w:val="00B35851"/>
    <w:rsid w:val="00B36FBF"/>
    <w:rsid w:val="00B5262E"/>
    <w:rsid w:val="00B60BF9"/>
    <w:rsid w:val="00B61A8D"/>
    <w:rsid w:val="00B6244E"/>
    <w:rsid w:val="00B64B88"/>
    <w:rsid w:val="00B66576"/>
    <w:rsid w:val="00B77E60"/>
    <w:rsid w:val="00B80EE8"/>
    <w:rsid w:val="00B810A2"/>
    <w:rsid w:val="00B932F8"/>
    <w:rsid w:val="00B97548"/>
    <w:rsid w:val="00B97E75"/>
    <w:rsid w:val="00BA05DE"/>
    <w:rsid w:val="00BA2BBF"/>
    <w:rsid w:val="00BA6BF4"/>
    <w:rsid w:val="00BC2FEA"/>
    <w:rsid w:val="00BC4414"/>
    <w:rsid w:val="00BE33D0"/>
    <w:rsid w:val="00BF2124"/>
    <w:rsid w:val="00C004DF"/>
    <w:rsid w:val="00C035F6"/>
    <w:rsid w:val="00C04CB1"/>
    <w:rsid w:val="00C30C90"/>
    <w:rsid w:val="00C3111E"/>
    <w:rsid w:val="00C346EE"/>
    <w:rsid w:val="00C40C0D"/>
    <w:rsid w:val="00C45001"/>
    <w:rsid w:val="00C4528D"/>
    <w:rsid w:val="00C459D9"/>
    <w:rsid w:val="00C47735"/>
    <w:rsid w:val="00C64CF0"/>
    <w:rsid w:val="00C86257"/>
    <w:rsid w:val="00C905A5"/>
    <w:rsid w:val="00C9660B"/>
    <w:rsid w:val="00CA110B"/>
    <w:rsid w:val="00CB43F7"/>
    <w:rsid w:val="00CB7DFC"/>
    <w:rsid w:val="00CD249B"/>
    <w:rsid w:val="00CE3AB5"/>
    <w:rsid w:val="00CE5A3C"/>
    <w:rsid w:val="00D01A76"/>
    <w:rsid w:val="00D059CF"/>
    <w:rsid w:val="00D1270F"/>
    <w:rsid w:val="00D240E1"/>
    <w:rsid w:val="00D316B5"/>
    <w:rsid w:val="00D319B0"/>
    <w:rsid w:val="00D4132D"/>
    <w:rsid w:val="00D4162A"/>
    <w:rsid w:val="00D42307"/>
    <w:rsid w:val="00D44D88"/>
    <w:rsid w:val="00D45154"/>
    <w:rsid w:val="00D50FBF"/>
    <w:rsid w:val="00D542FB"/>
    <w:rsid w:val="00D546BF"/>
    <w:rsid w:val="00D70B8F"/>
    <w:rsid w:val="00D75494"/>
    <w:rsid w:val="00D81D23"/>
    <w:rsid w:val="00D90CEB"/>
    <w:rsid w:val="00D94FE5"/>
    <w:rsid w:val="00DA128F"/>
    <w:rsid w:val="00DA3441"/>
    <w:rsid w:val="00DA6952"/>
    <w:rsid w:val="00DB4DCA"/>
    <w:rsid w:val="00DD2F9C"/>
    <w:rsid w:val="00DF4233"/>
    <w:rsid w:val="00DF730E"/>
    <w:rsid w:val="00E05871"/>
    <w:rsid w:val="00E128C6"/>
    <w:rsid w:val="00E16667"/>
    <w:rsid w:val="00E16E9A"/>
    <w:rsid w:val="00E24D77"/>
    <w:rsid w:val="00E27A56"/>
    <w:rsid w:val="00E31B60"/>
    <w:rsid w:val="00E42042"/>
    <w:rsid w:val="00E42987"/>
    <w:rsid w:val="00E75AF3"/>
    <w:rsid w:val="00E77A1C"/>
    <w:rsid w:val="00EA3A25"/>
    <w:rsid w:val="00EB3222"/>
    <w:rsid w:val="00ED4658"/>
    <w:rsid w:val="00EE1698"/>
    <w:rsid w:val="00EE1B19"/>
    <w:rsid w:val="00EE797B"/>
    <w:rsid w:val="00F00448"/>
    <w:rsid w:val="00F1381C"/>
    <w:rsid w:val="00F13D63"/>
    <w:rsid w:val="00F1472C"/>
    <w:rsid w:val="00F14E4D"/>
    <w:rsid w:val="00F15249"/>
    <w:rsid w:val="00F160EF"/>
    <w:rsid w:val="00F257B5"/>
    <w:rsid w:val="00F33F43"/>
    <w:rsid w:val="00F36ABA"/>
    <w:rsid w:val="00F3731F"/>
    <w:rsid w:val="00F5080C"/>
    <w:rsid w:val="00F50A25"/>
    <w:rsid w:val="00F538D6"/>
    <w:rsid w:val="00F54B7D"/>
    <w:rsid w:val="00F65B9D"/>
    <w:rsid w:val="00F707EA"/>
    <w:rsid w:val="00F759DA"/>
    <w:rsid w:val="00F94AE4"/>
    <w:rsid w:val="00FA4318"/>
    <w:rsid w:val="00FB13F5"/>
    <w:rsid w:val="00FB241A"/>
    <w:rsid w:val="00FB4030"/>
    <w:rsid w:val="00FB6FB4"/>
    <w:rsid w:val="00FC330A"/>
    <w:rsid w:val="00FE136C"/>
    <w:rsid w:val="00FE6EDA"/>
    <w:rsid w:val="00FF37D0"/>
    <w:rsid w:val="00FF71AD"/>
    <w:rsid w:val="01A77147"/>
    <w:rsid w:val="02522950"/>
    <w:rsid w:val="030E1BF1"/>
    <w:rsid w:val="03444324"/>
    <w:rsid w:val="036BBE55"/>
    <w:rsid w:val="03F8711C"/>
    <w:rsid w:val="04373DF0"/>
    <w:rsid w:val="044630E1"/>
    <w:rsid w:val="04B46756"/>
    <w:rsid w:val="04C61904"/>
    <w:rsid w:val="0661E965"/>
    <w:rsid w:val="068A64EB"/>
    <w:rsid w:val="06F7CA75"/>
    <w:rsid w:val="08373971"/>
    <w:rsid w:val="08939AD6"/>
    <w:rsid w:val="08D4E2FC"/>
    <w:rsid w:val="0976FECB"/>
    <w:rsid w:val="0A0FB330"/>
    <w:rsid w:val="0A1F267A"/>
    <w:rsid w:val="0A20D290"/>
    <w:rsid w:val="0B29B40C"/>
    <w:rsid w:val="0B6DBB3D"/>
    <w:rsid w:val="0BDE979F"/>
    <w:rsid w:val="0C291D7B"/>
    <w:rsid w:val="0C91796E"/>
    <w:rsid w:val="0CD12AE9"/>
    <w:rsid w:val="0D1A2EFD"/>
    <w:rsid w:val="0D670BF9"/>
    <w:rsid w:val="0DABBA5E"/>
    <w:rsid w:val="0DE46264"/>
    <w:rsid w:val="0E0B5C6D"/>
    <w:rsid w:val="0E3AAB8B"/>
    <w:rsid w:val="0E6CFB4A"/>
    <w:rsid w:val="0EAAAC39"/>
    <w:rsid w:val="0F442480"/>
    <w:rsid w:val="0FB28155"/>
    <w:rsid w:val="0FFBEC50"/>
    <w:rsid w:val="101EBF16"/>
    <w:rsid w:val="103306A6"/>
    <w:rsid w:val="1064A9A7"/>
    <w:rsid w:val="10690842"/>
    <w:rsid w:val="11327605"/>
    <w:rsid w:val="11456EC3"/>
    <w:rsid w:val="11A49C0C"/>
    <w:rsid w:val="11D5DA78"/>
    <w:rsid w:val="1256FE7D"/>
    <w:rsid w:val="12630287"/>
    <w:rsid w:val="130E1CAE"/>
    <w:rsid w:val="13C24DEB"/>
    <w:rsid w:val="14568868"/>
    <w:rsid w:val="15AAE016"/>
    <w:rsid w:val="15BEA316"/>
    <w:rsid w:val="15CFFFC1"/>
    <w:rsid w:val="1622E279"/>
    <w:rsid w:val="163E9A33"/>
    <w:rsid w:val="1645BD70"/>
    <w:rsid w:val="169322D6"/>
    <w:rsid w:val="16DD49F9"/>
    <w:rsid w:val="1769D61D"/>
    <w:rsid w:val="177EF843"/>
    <w:rsid w:val="17DA6A94"/>
    <w:rsid w:val="1807DD37"/>
    <w:rsid w:val="182845C7"/>
    <w:rsid w:val="184F2C24"/>
    <w:rsid w:val="1887B860"/>
    <w:rsid w:val="18D174AC"/>
    <w:rsid w:val="18D9CBEF"/>
    <w:rsid w:val="1950A497"/>
    <w:rsid w:val="19F8B205"/>
    <w:rsid w:val="1A009812"/>
    <w:rsid w:val="1A4D7C87"/>
    <w:rsid w:val="1AB15C54"/>
    <w:rsid w:val="1AFEC367"/>
    <w:rsid w:val="1B90CF75"/>
    <w:rsid w:val="1B948266"/>
    <w:rsid w:val="1BBAA981"/>
    <w:rsid w:val="1C1FCAE5"/>
    <w:rsid w:val="1C4DACCC"/>
    <w:rsid w:val="1C9B66CF"/>
    <w:rsid w:val="1CADDBB7"/>
    <w:rsid w:val="1CF28559"/>
    <w:rsid w:val="1CF3B939"/>
    <w:rsid w:val="1D6E00C0"/>
    <w:rsid w:val="1DC8E548"/>
    <w:rsid w:val="1E17A4C0"/>
    <w:rsid w:val="1FAFEB54"/>
    <w:rsid w:val="20BCBE0B"/>
    <w:rsid w:val="21B89CB2"/>
    <w:rsid w:val="21C62EA3"/>
    <w:rsid w:val="236ED5C9"/>
    <w:rsid w:val="245BBF4E"/>
    <w:rsid w:val="247C2078"/>
    <w:rsid w:val="249DA83C"/>
    <w:rsid w:val="266DDFC0"/>
    <w:rsid w:val="266EBB96"/>
    <w:rsid w:val="28077226"/>
    <w:rsid w:val="284DA45D"/>
    <w:rsid w:val="285EA86B"/>
    <w:rsid w:val="28D24C31"/>
    <w:rsid w:val="28F751C4"/>
    <w:rsid w:val="291C955D"/>
    <w:rsid w:val="295912E1"/>
    <w:rsid w:val="29A5F6B4"/>
    <w:rsid w:val="2A1D5888"/>
    <w:rsid w:val="2A4A2DD5"/>
    <w:rsid w:val="2AC2E59B"/>
    <w:rsid w:val="2B4458FF"/>
    <w:rsid w:val="2B5DE2AA"/>
    <w:rsid w:val="2BBB4311"/>
    <w:rsid w:val="2C02C9B6"/>
    <w:rsid w:val="2C2AF6BA"/>
    <w:rsid w:val="2C6B3E05"/>
    <w:rsid w:val="2CBB343D"/>
    <w:rsid w:val="2DE00F1A"/>
    <w:rsid w:val="2DF1511E"/>
    <w:rsid w:val="2DFA8E9C"/>
    <w:rsid w:val="2E20F790"/>
    <w:rsid w:val="2E501316"/>
    <w:rsid w:val="2E765C49"/>
    <w:rsid w:val="2E95836C"/>
    <w:rsid w:val="2EB723CF"/>
    <w:rsid w:val="2F0A7FA7"/>
    <w:rsid w:val="2F0EB830"/>
    <w:rsid w:val="2FAEE37E"/>
    <w:rsid w:val="2FE0F7C4"/>
    <w:rsid w:val="30E11F12"/>
    <w:rsid w:val="31C0B544"/>
    <w:rsid w:val="31E42248"/>
    <w:rsid w:val="321698E9"/>
    <w:rsid w:val="322A8495"/>
    <w:rsid w:val="32B3D0DF"/>
    <w:rsid w:val="32D77456"/>
    <w:rsid w:val="3366F9D6"/>
    <w:rsid w:val="337FF2A9"/>
    <w:rsid w:val="33A237E0"/>
    <w:rsid w:val="33E89981"/>
    <w:rsid w:val="340953A7"/>
    <w:rsid w:val="3504E5B3"/>
    <w:rsid w:val="3515B1FB"/>
    <w:rsid w:val="35D73B2D"/>
    <w:rsid w:val="3612204B"/>
    <w:rsid w:val="36341092"/>
    <w:rsid w:val="36CE6880"/>
    <w:rsid w:val="3706F4BC"/>
    <w:rsid w:val="373E058F"/>
    <w:rsid w:val="376CC2FB"/>
    <w:rsid w:val="3772D423"/>
    <w:rsid w:val="378D290A"/>
    <w:rsid w:val="37AE0B21"/>
    <w:rsid w:val="381CBDEF"/>
    <w:rsid w:val="3844DDB8"/>
    <w:rsid w:val="3975722D"/>
    <w:rsid w:val="3A4988B7"/>
    <w:rsid w:val="3AE5916E"/>
    <w:rsid w:val="3B156DC1"/>
    <w:rsid w:val="3B3C0C8F"/>
    <w:rsid w:val="3B7C7E7A"/>
    <w:rsid w:val="3BA4C0D8"/>
    <w:rsid w:val="3BDA2EC5"/>
    <w:rsid w:val="3BDB736A"/>
    <w:rsid w:val="3C3AD1BF"/>
    <w:rsid w:val="3C73920D"/>
    <w:rsid w:val="3CD706B5"/>
    <w:rsid w:val="3CF02F12"/>
    <w:rsid w:val="3D087C04"/>
    <w:rsid w:val="3D3DAA04"/>
    <w:rsid w:val="3D53BF97"/>
    <w:rsid w:val="3DBCAB67"/>
    <w:rsid w:val="3E0F626E"/>
    <w:rsid w:val="3EB41F3C"/>
    <w:rsid w:val="3EB484DE"/>
    <w:rsid w:val="3EFD0977"/>
    <w:rsid w:val="3F1CF9DA"/>
    <w:rsid w:val="3FA113BC"/>
    <w:rsid w:val="3FA8EBC0"/>
    <w:rsid w:val="3FDD9CF4"/>
    <w:rsid w:val="4027CFD4"/>
    <w:rsid w:val="405751A8"/>
    <w:rsid w:val="413D081A"/>
    <w:rsid w:val="42111B27"/>
    <w:rsid w:val="42497049"/>
    <w:rsid w:val="4259BDE2"/>
    <w:rsid w:val="425F215D"/>
    <w:rsid w:val="42901C8A"/>
    <w:rsid w:val="4313AE58"/>
    <w:rsid w:val="4329640B"/>
    <w:rsid w:val="447484DF"/>
    <w:rsid w:val="44AFC72D"/>
    <w:rsid w:val="451EA5B1"/>
    <w:rsid w:val="4522F703"/>
    <w:rsid w:val="45F67372"/>
    <w:rsid w:val="460B854B"/>
    <w:rsid w:val="46105540"/>
    <w:rsid w:val="46EDA4AB"/>
    <w:rsid w:val="47D4DB4E"/>
    <w:rsid w:val="48210DAC"/>
    <w:rsid w:val="4862EF08"/>
    <w:rsid w:val="48779B3F"/>
    <w:rsid w:val="48B6C7E5"/>
    <w:rsid w:val="48B8B1CD"/>
    <w:rsid w:val="48FF5E0E"/>
    <w:rsid w:val="495438FB"/>
    <w:rsid w:val="49FF309E"/>
    <w:rsid w:val="4A22652D"/>
    <w:rsid w:val="4A3A7F6D"/>
    <w:rsid w:val="4A4B9B01"/>
    <w:rsid w:val="4B4B8F1B"/>
    <w:rsid w:val="4B92A244"/>
    <w:rsid w:val="4C36FED0"/>
    <w:rsid w:val="4C619255"/>
    <w:rsid w:val="4CD89ACA"/>
    <w:rsid w:val="4D72202F"/>
    <w:rsid w:val="4E170BFE"/>
    <w:rsid w:val="4EEBCF20"/>
    <w:rsid w:val="4F0F2A18"/>
    <w:rsid w:val="4F8A5E9B"/>
    <w:rsid w:val="504C608A"/>
    <w:rsid w:val="507ABFA9"/>
    <w:rsid w:val="5131B691"/>
    <w:rsid w:val="51391D18"/>
    <w:rsid w:val="51EC2DC6"/>
    <w:rsid w:val="52055528"/>
    <w:rsid w:val="5209D14E"/>
    <w:rsid w:val="5217FDC5"/>
    <w:rsid w:val="5301D987"/>
    <w:rsid w:val="533F84F8"/>
    <w:rsid w:val="53CF1E42"/>
    <w:rsid w:val="53F2AE9B"/>
    <w:rsid w:val="5479A06F"/>
    <w:rsid w:val="54C59E46"/>
    <w:rsid w:val="558AD930"/>
    <w:rsid w:val="559F225B"/>
    <w:rsid w:val="56B2FBEA"/>
    <w:rsid w:val="57190275"/>
    <w:rsid w:val="575E57D1"/>
    <w:rsid w:val="57CA36F1"/>
    <w:rsid w:val="583E4A12"/>
    <w:rsid w:val="585B6F4A"/>
    <w:rsid w:val="587912D2"/>
    <w:rsid w:val="5A50A337"/>
    <w:rsid w:val="5ABF707A"/>
    <w:rsid w:val="5B26DD17"/>
    <w:rsid w:val="5B7CD592"/>
    <w:rsid w:val="5BE5F210"/>
    <w:rsid w:val="5C119DBF"/>
    <w:rsid w:val="5C6FF12D"/>
    <w:rsid w:val="5CAF6717"/>
    <w:rsid w:val="5CE2E0B6"/>
    <w:rsid w:val="5D19924E"/>
    <w:rsid w:val="5D5FC485"/>
    <w:rsid w:val="5D6C9148"/>
    <w:rsid w:val="5D772397"/>
    <w:rsid w:val="5D7A7437"/>
    <w:rsid w:val="5E205018"/>
    <w:rsid w:val="5E300735"/>
    <w:rsid w:val="5E67BB10"/>
    <w:rsid w:val="5EB18871"/>
    <w:rsid w:val="5F81B6A3"/>
    <w:rsid w:val="5F93E6C6"/>
    <w:rsid w:val="5FAA58EC"/>
    <w:rsid w:val="5FE9B8FC"/>
    <w:rsid w:val="601B43FD"/>
    <w:rsid w:val="60F0712A"/>
    <w:rsid w:val="60F1EFCA"/>
    <w:rsid w:val="615A3806"/>
    <w:rsid w:val="61803A92"/>
    <w:rsid w:val="623F6852"/>
    <w:rsid w:val="62C00D39"/>
    <w:rsid w:val="62F60867"/>
    <w:rsid w:val="6336CD05"/>
    <w:rsid w:val="63D08D5E"/>
    <w:rsid w:val="6629D92D"/>
    <w:rsid w:val="66F2898E"/>
    <w:rsid w:val="671A7DFC"/>
    <w:rsid w:val="6737EE29"/>
    <w:rsid w:val="68151970"/>
    <w:rsid w:val="6896BBED"/>
    <w:rsid w:val="690DB55B"/>
    <w:rsid w:val="69A59136"/>
    <w:rsid w:val="69BEB993"/>
    <w:rsid w:val="69EAC221"/>
    <w:rsid w:val="6A9C66A6"/>
    <w:rsid w:val="6B53E376"/>
    <w:rsid w:val="6BDA6D10"/>
    <w:rsid w:val="6C614CF5"/>
    <w:rsid w:val="6CBDC606"/>
    <w:rsid w:val="6CC6CD1D"/>
    <w:rsid w:val="6CDE07C0"/>
    <w:rsid w:val="6CE630FC"/>
    <w:rsid w:val="6CE92B6A"/>
    <w:rsid w:val="6D0DCFC0"/>
    <w:rsid w:val="6D8F6EC7"/>
    <w:rsid w:val="6E38C62F"/>
    <w:rsid w:val="6E3D4255"/>
    <w:rsid w:val="6E629D7E"/>
    <w:rsid w:val="6E790259"/>
    <w:rsid w:val="6EB7BAC9"/>
    <w:rsid w:val="6FEDBEED"/>
    <w:rsid w:val="70538B2A"/>
    <w:rsid w:val="71626559"/>
    <w:rsid w:val="71B0A31B"/>
    <w:rsid w:val="71CAA954"/>
    <w:rsid w:val="72471D11"/>
    <w:rsid w:val="7288BDD8"/>
    <w:rsid w:val="72C58B2C"/>
    <w:rsid w:val="730F1DCC"/>
    <w:rsid w:val="7310B378"/>
    <w:rsid w:val="73688C73"/>
    <w:rsid w:val="73DBA6CE"/>
    <w:rsid w:val="740EEBAD"/>
    <w:rsid w:val="74A807B3"/>
    <w:rsid w:val="74AC83D9"/>
    <w:rsid w:val="74BF3F83"/>
    <w:rsid w:val="74F03163"/>
    <w:rsid w:val="757BC0C9"/>
    <w:rsid w:val="76277223"/>
    <w:rsid w:val="762FBC91"/>
    <w:rsid w:val="7694B84A"/>
    <w:rsid w:val="769BEB76"/>
    <w:rsid w:val="77714185"/>
    <w:rsid w:val="784A1436"/>
    <w:rsid w:val="78EC93C5"/>
    <w:rsid w:val="7A451911"/>
    <w:rsid w:val="7A52384F"/>
    <w:rsid w:val="7ACB6439"/>
    <w:rsid w:val="7AEAE32D"/>
    <w:rsid w:val="7B0D1C19"/>
    <w:rsid w:val="7B1BC55D"/>
    <w:rsid w:val="7BF65FF3"/>
    <w:rsid w:val="7C399C77"/>
    <w:rsid w:val="7CE7579C"/>
    <w:rsid w:val="7D5F35C7"/>
    <w:rsid w:val="7DA9FCBA"/>
    <w:rsid w:val="7E5BD0DF"/>
    <w:rsid w:val="7F61115E"/>
    <w:rsid w:val="7F8BB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AC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4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91"/>
    <w:rPr>
      <w:rFonts w:ascii="Segoe UI" w:hAnsi="Segoe UI" w:cs="Segoe UI"/>
      <w:sz w:val="18"/>
      <w:szCs w:val="18"/>
    </w:rPr>
  </w:style>
  <w:style w:type="table" w:styleId="TableGridLight">
    <w:name w:val="Grid Table Light"/>
    <w:basedOn w:val="TableNormal"/>
    <w:uiPriority w:val="40"/>
    <w:rsid w:val="00AE4C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905A5"/>
    <w:rPr>
      <w:color w:val="0000FF"/>
      <w:u w:val="single"/>
    </w:rPr>
  </w:style>
  <w:style w:type="character" w:styleId="UnresolvedMention">
    <w:name w:val="Unresolved Mention"/>
    <w:basedOn w:val="DefaultParagraphFont"/>
    <w:uiPriority w:val="99"/>
    <w:semiHidden/>
    <w:unhideWhenUsed/>
    <w:rsid w:val="00D01A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8777B"/>
    <w:rPr>
      <w:b/>
      <w:bCs/>
    </w:rPr>
  </w:style>
  <w:style w:type="character" w:customStyle="1" w:styleId="CommentSubjectChar">
    <w:name w:val="Comment Subject Char"/>
    <w:basedOn w:val="CommentTextChar"/>
    <w:link w:val="CommentSubject"/>
    <w:uiPriority w:val="99"/>
    <w:semiHidden/>
    <w:rsid w:val="0078777B"/>
    <w:rPr>
      <w:b/>
      <w:bCs/>
      <w:sz w:val="20"/>
      <w:szCs w:val="20"/>
    </w:rPr>
  </w:style>
  <w:style w:type="paragraph" w:styleId="Revision">
    <w:name w:val="Revision"/>
    <w:hidden/>
    <w:uiPriority w:val="99"/>
    <w:semiHidden/>
    <w:rsid w:val="0078777B"/>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F14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E4D"/>
  </w:style>
  <w:style w:type="paragraph" w:styleId="Footer">
    <w:name w:val="footer"/>
    <w:basedOn w:val="Normal"/>
    <w:link w:val="FooterChar"/>
    <w:uiPriority w:val="99"/>
    <w:unhideWhenUsed/>
    <w:rsid w:val="00F14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E4D"/>
  </w:style>
  <w:style w:type="character" w:styleId="FollowedHyperlink">
    <w:name w:val="FollowedHyperlink"/>
    <w:basedOn w:val="DefaultParagraphFont"/>
    <w:uiPriority w:val="99"/>
    <w:semiHidden/>
    <w:unhideWhenUsed/>
    <w:rsid w:val="00725FEA"/>
    <w:rPr>
      <w:color w:val="954F72" w:themeColor="followedHyperlink"/>
      <w:u w:val="single"/>
    </w:rPr>
  </w:style>
  <w:style w:type="character" w:styleId="PlaceholderText">
    <w:name w:val="Placeholder Text"/>
    <w:basedOn w:val="DefaultParagraphFont"/>
    <w:uiPriority w:val="99"/>
    <w:semiHidden/>
    <w:rsid w:val="00A01D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stminster.gov.uk/planning-building-and-environmental-regulations/design-and-heritage-planning/archaeology" TargetMode="External"/><Relationship Id="rId18" Type="http://schemas.openxmlformats.org/officeDocument/2006/relationships/hyperlink" Target="https://historicengland.org.uk/images-books/publications/conservation-principles-sustainable-management-historic-environ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istoricengland.org.uk/images-books/publications/guide-for-owners-of-listed-buildings/" TargetMode="External"/><Relationship Id="rId7" Type="http://schemas.openxmlformats.org/officeDocument/2006/relationships/endnotes" Target="endnotes.xml"/><Relationship Id="rId12" Type="http://schemas.openxmlformats.org/officeDocument/2006/relationships/hyperlink" Target="https://www.westminster.gov.uk/planning-building-and-environmental-regulations/design-and-heritage-planning/conservation-areas" TargetMode="External"/><Relationship Id="rId17" Type="http://schemas.openxmlformats.org/officeDocument/2006/relationships/hyperlink" Target="https://www.westminster.gov.uk/planning-building-and-environmental-regulations/planning-applications/request-pre-application-planning-advice" TargetMode="External"/><Relationship Id="rId25" Type="http://schemas.openxmlformats.org/officeDocument/2006/relationships/hyperlink" Target="https://www.westminster.gov.uk/planning-building-and-environmental-regulations/planning-policy/planning-guidance-support-policies" TargetMode="External"/><Relationship Id="rId2" Type="http://schemas.openxmlformats.org/officeDocument/2006/relationships/numbering" Target="numbering.xml"/><Relationship Id="rId16" Type="http://schemas.openxmlformats.org/officeDocument/2006/relationships/hyperlink" Target="https://www.westminster.gov.uk/planning-building-and-environmental-regulations/design-and-heritage-planning/archaeology" TargetMode="External"/><Relationship Id="rId20" Type="http://schemas.openxmlformats.org/officeDocument/2006/relationships/hyperlink" Target="https://historicengland.org.uk/images-books/publications/listed-building-consent-advice-note-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minster.gov.uk/planning-building-and-environmental-regulations/design-and-heritage-planning/listed-buildings" TargetMode="External"/><Relationship Id="rId24" Type="http://schemas.openxmlformats.org/officeDocument/2006/relationships/hyperlink" Target="https://www.spab.org.uk/advice/technical-advice-notes" TargetMode="External"/><Relationship Id="rId5" Type="http://schemas.openxmlformats.org/officeDocument/2006/relationships/webSettings" Target="webSettings.xml"/><Relationship Id="rId15" Type="http://schemas.openxmlformats.org/officeDocument/2006/relationships/hyperlink" Target="https://www.westminster.gov.uk/planning-building-and-environmental-regulations/design-and-heritage-planning/historic-parks-and-gardens" TargetMode="External"/><Relationship Id="rId23" Type="http://schemas.openxmlformats.org/officeDocument/2006/relationships/hyperlink" Target="https://historicengland.org.uk/advice/find/a-z-publications/" TargetMode="External"/><Relationship Id="rId28" Type="http://schemas.openxmlformats.org/officeDocument/2006/relationships/theme" Target="theme/theme1.xml"/><Relationship Id="rId10" Type="http://schemas.openxmlformats.org/officeDocument/2006/relationships/hyperlink" Target="https://www.westminster.gov.uk/planning-building-and-environmental-regulations/design-and-heritage-planning/westminsters-heritage-assets" TargetMode="External"/><Relationship Id="rId19" Type="http://schemas.openxmlformats.org/officeDocument/2006/relationships/hyperlink" Target="https://historicengland.org.uk/images-books/publications/statements-heritage-significance-advice-note-12/" TargetMode="External"/><Relationship Id="rId4" Type="http://schemas.openxmlformats.org/officeDocument/2006/relationships/settings" Target="settings.xml"/><Relationship Id="rId9" Type="http://schemas.openxmlformats.org/officeDocument/2006/relationships/hyperlink" Target="https://www.gov.uk/government/publications/national-planning-policy-framework--2" TargetMode="External"/><Relationship Id="rId14" Type="http://schemas.openxmlformats.org/officeDocument/2006/relationships/hyperlink" Target="https://www.westminster.gov.uk/planning-building-and-environmental-regulations/design-and-heritage-planning/world-heritage-site" TargetMode="External"/><Relationship Id="rId22" Type="http://schemas.openxmlformats.org/officeDocument/2006/relationships/hyperlink" Target="https://historicengland.org.uk/images-books/publications/gpa3-setting-of-heritage-assets/"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ccrom.org/sites/default/files/2018-07/icomos_guidance_on_heritage_impact_assessments_for_cultural_world_heritage_properti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CDD36B-8953-4669-8A8F-26DF0D25F7C3}"/>
      </w:docPartPr>
      <w:docPartBody>
        <w:p w:rsidR="00163E27" w:rsidRDefault="003F077B">
          <w:r w:rsidRPr="00241E42">
            <w:rPr>
              <w:rStyle w:val="PlaceholderText"/>
            </w:rPr>
            <w:t>Click or tap here to enter text.</w:t>
          </w:r>
        </w:p>
      </w:docPartBody>
    </w:docPart>
    <w:docPart>
      <w:docPartPr>
        <w:name w:val="7B29755AC8904A2CA8D0ADC5670D5328"/>
        <w:category>
          <w:name w:val="General"/>
          <w:gallery w:val="placeholder"/>
        </w:category>
        <w:types>
          <w:type w:val="bbPlcHdr"/>
        </w:types>
        <w:behaviors>
          <w:behavior w:val="content"/>
        </w:behaviors>
        <w:guid w:val="{F56F4EE2-9015-49AA-BC72-C05BA4E77197}"/>
      </w:docPartPr>
      <w:docPartBody>
        <w:p w:rsidR="00A814F6" w:rsidRDefault="005D32A1" w:rsidP="005D32A1">
          <w:pPr>
            <w:pStyle w:val="7B29755AC8904A2CA8D0ADC5670D5328"/>
          </w:pPr>
          <w:r w:rsidRPr="00241E42">
            <w:rPr>
              <w:rStyle w:val="PlaceholderText"/>
            </w:rPr>
            <w:t>Click or tap here to enter text.</w:t>
          </w:r>
        </w:p>
      </w:docPartBody>
    </w:docPart>
    <w:docPart>
      <w:docPartPr>
        <w:name w:val="3CE04F4732C24A64B7BAF31A95CE55B8"/>
        <w:category>
          <w:name w:val="General"/>
          <w:gallery w:val="placeholder"/>
        </w:category>
        <w:types>
          <w:type w:val="bbPlcHdr"/>
        </w:types>
        <w:behaviors>
          <w:behavior w:val="content"/>
        </w:behaviors>
        <w:guid w:val="{71C6DA9A-BDA8-4BA7-BBE3-939ABCD0F8C2}"/>
      </w:docPartPr>
      <w:docPartBody>
        <w:p w:rsidR="00A82077" w:rsidRDefault="00433143" w:rsidP="00433143">
          <w:pPr>
            <w:pStyle w:val="3CE04F4732C24A64B7BAF31A95CE55B8"/>
          </w:pPr>
          <w:r w:rsidRPr="00241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7B"/>
    <w:rsid w:val="00080C8E"/>
    <w:rsid w:val="00163E27"/>
    <w:rsid w:val="00213990"/>
    <w:rsid w:val="00243CE3"/>
    <w:rsid w:val="003F077B"/>
    <w:rsid w:val="00433143"/>
    <w:rsid w:val="005D32A1"/>
    <w:rsid w:val="00942E06"/>
    <w:rsid w:val="009C6C43"/>
    <w:rsid w:val="00A814F6"/>
    <w:rsid w:val="00A82077"/>
    <w:rsid w:val="00B82DF4"/>
    <w:rsid w:val="00BA2223"/>
    <w:rsid w:val="00C51643"/>
    <w:rsid w:val="00F2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143"/>
    <w:rPr>
      <w:color w:val="808080"/>
    </w:rPr>
  </w:style>
  <w:style w:type="paragraph" w:customStyle="1" w:styleId="7B29755AC8904A2CA8D0ADC5670D5328">
    <w:name w:val="7B29755AC8904A2CA8D0ADC5670D5328"/>
    <w:rsid w:val="005D32A1"/>
  </w:style>
  <w:style w:type="paragraph" w:customStyle="1" w:styleId="3CE04F4732C24A64B7BAF31A95CE55B8">
    <w:name w:val="3CE04F4732C24A64B7BAF31A95CE55B8"/>
    <w:rsid w:val="00433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8AE8-E53B-477D-88FC-005FF4ED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Links>
    <vt:vector size="156" baseType="variant">
      <vt:variant>
        <vt:i4>524371</vt:i4>
      </vt:variant>
      <vt:variant>
        <vt:i4>75</vt:i4>
      </vt:variant>
      <vt:variant>
        <vt:i4>0</vt:i4>
      </vt:variant>
      <vt:variant>
        <vt:i4>5</vt:i4>
      </vt:variant>
      <vt:variant>
        <vt:lpwstr>https://www.westminster.gov.uk/planning-building-and-environmental-regulations/planning-policy/planning-guidance-support-policies</vt:lpwstr>
      </vt:variant>
      <vt:variant>
        <vt:lpwstr/>
      </vt:variant>
      <vt:variant>
        <vt:i4>4522058</vt:i4>
      </vt:variant>
      <vt:variant>
        <vt:i4>72</vt:i4>
      </vt:variant>
      <vt:variant>
        <vt:i4>0</vt:i4>
      </vt:variant>
      <vt:variant>
        <vt:i4>5</vt:i4>
      </vt:variant>
      <vt:variant>
        <vt:lpwstr>https://www.spab.org.uk/advice/technical-advice-notes</vt:lpwstr>
      </vt:variant>
      <vt:variant>
        <vt:lpwstr/>
      </vt:variant>
      <vt:variant>
        <vt:i4>1507413</vt:i4>
      </vt:variant>
      <vt:variant>
        <vt:i4>69</vt:i4>
      </vt:variant>
      <vt:variant>
        <vt:i4>0</vt:i4>
      </vt:variant>
      <vt:variant>
        <vt:i4>5</vt:i4>
      </vt:variant>
      <vt:variant>
        <vt:lpwstr>https://historicengland.org.uk/advice/find/a-z-publications/</vt:lpwstr>
      </vt:variant>
      <vt:variant>
        <vt:lpwstr/>
      </vt:variant>
      <vt:variant>
        <vt:i4>5177435</vt:i4>
      </vt:variant>
      <vt:variant>
        <vt:i4>66</vt:i4>
      </vt:variant>
      <vt:variant>
        <vt:i4>0</vt:i4>
      </vt:variant>
      <vt:variant>
        <vt:i4>5</vt:i4>
      </vt:variant>
      <vt:variant>
        <vt:lpwstr>https://historicengland.org.uk/images-books/publications/gpa3-setting-of-heritage-assets/</vt:lpwstr>
      </vt:variant>
      <vt:variant>
        <vt:lpwstr/>
      </vt:variant>
      <vt:variant>
        <vt:i4>3735659</vt:i4>
      </vt:variant>
      <vt:variant>
        <vt:i4>63</vt:i4>
      </vt:variant>
      <vt:variant>
        <vt:i4>0</vt:i4>
      </vt:variant>
      <vt:variant>
        <vt:i4>5</vt:i4>
      </vt:variant>
      <vt:variant>
        <vt:lpwstr>https://historicengland.org.uk/images-books/publications/guide-for-owners-of-listed-buildings/</vt:lpwstr>
      </vt:variant>
      <vt:variant>
        <vt:lpwstr/>
      </vt:variant>
      <vt:variant>
        <vt:i4>94</vt:i4>
      </vt:variant>
      <vt:variant>
        <vt:i4>60</vt:i4>
      </vt:variant>
      <vt:variant>
        <vt:i4>0</vt:i4>
      </vt:variant>
      <vt:variant>
        <vt:i4>5</vt:i4>
      </vt:variant>
      <vt:variant>
        <vt:lpwstr>https://historicengland.org.uk/images-books/publications/listed-building-consent-advice-note-16/</vt:lpwstr>
      </vt:variant>
      <vt:variant>
        <vt:lpwstr/>
      </vt:variant>
      <vt:variant>
        <vt:i4>262146</vt:i4>
      </vt:variant>
      <vt:variant>
        <vt:i4>57</vt:i4>
      </vt:variant>
      <vt:variant>
        <vt:i4>0</vt:i4>
      </vt:variant>
      <vt:variant>
        <vt:i4>5</vt:i4>
      </vt:variant>
      <vt:variant>
        <vt:lpwstr>https://historicengland.org.uk/images-books/publications/statements-heritage-significance-advice-note-12/</vt:lpwstr>
      </vt:variant>
      <vt:variant>
        <vt:lpwstr/>
      </vt:variant>
      <vt:variant>
        <vt:i4>196624</vt:i4>
      </vt:variant>
      <vt:variant>
        <vt:i4>54</vt:i4>
      </vt:variant>
      <vt:variant>
        <vt:i4>0</vt:i4>
      </vt:variant>
      <vt:variant>
        <vt:i4>5</vt:i4>
      </vt:variant>
      <vt:variant>
        <vt:lpwstr>https://historicengland.org.uk/images-books/publications/conservation-principles-sustainable-management-historic-environment/</vt:lpwstr>
      </vt:variant>
      <vt:variant>
        <vt:lpwstr/>
      </vt:variant>
      <vt:variant>
        <vt:i4>589834</vt:i4>
      </vt:variant>
      <vt:variant>
        <vt:i4>51</vt:i4>
      </vt:variant>
      <vt:variant>
        <vt:i4>0</vt:i4>
      </vt:variant>
      <vt:variant>
        <vt:i4>5</vt:i4>
      </vt:variant>
      <vt:variant>
        <vt:lpwstr>https://www.westminster.gov.uk/planning-building-and-environmental-regulations/planning-applications/request-pre-application-planning-advice</vt:lpwstr>
      </vt:variant>
      <vt:variant>
        <vt:lpwstr/>
      </vt:variant>
      <vt:variant>
        <vt:i4>4325389</vt:i4>
      </vt:variant>
      <vt:variant>
        <vt:i4>48</vt:i4>
      </vt:variant>
      <vt:variant>
        <vt:i4>0</vt:i4>
      </vt:variant>
      <vt:variant>
        <vt:i4>5</vt:i4>
      </vt:variant>
      <vt:variant>
        <vt:lpwstr>http://www.planningportal.co.uk/</vt:lpwstr>
      </vt:variant>
      <vt:variant>
        <vt:lpwstr/>
      </vt:variant>
      <vt:variant>
        <vt:i4>3342395</vt:i4>
      </vt:variant>
      <vt:variant>
        <vt:i4>42</vt:i4>
      </vt:variant>
      <vt:variant>
        <vt:i4>0</vt:i4>
      </vt:variant>
      <vt:variant>
        <vt:i4>5</vt:i4>
      </vt:variant>
      <vt:variant>
        <vt:lpwstr>https://www.westminster.gov.uk/planning-building-and-environmental-regulations/design-and-heritage-planning/archaeology</vt:lpwstr>
      </vt:variant>
      <vt:variant>
        <vt:lpwstr/>
      </vt:variant>
      <vt:variant>
        <vt:i4>8323182</vt:i4>
      </vt:variant>
      <vt:variant>
        <vt:i4>39</vt:i4>
      </vt:variant>
      <vt:variant>
        <vt:i4>0</vt:i4>
      </vt:variant>
      <vt:variant>
        <vt:i4>5</vt:i4>
      </vt:variant>
      <vt:variant>
        <vt:lpwstr/>
      </vt:variant>
      <vt:variant>
        <vt:lpwstr>Setting</vt:lpwstr>
      </vt:variant>
      <vt:variant>
        <vt:i4>3932263</vt:i4>
      </vt:variant>
      <vt:variant>
        <vt:i4>36</vt:i4>
      </vt:variant>
      <vt:variant>
        <vt:i4>0</vt:i4>
      </vt:variant>
      <vt:variant>
        <vt:i4>5</vt:i4>
      </vt:variant>
      <vt:variant>
        <vt:lpwstr>https://www.westminster.gov.uk/planning-building-and-environmental-regulations/design-and-heritage-planning/historic-parks-and-gardens</vt:lpwstr>
      </vt:variant>
      <vt:variant>
        <vt:lpwstr/>
      </vt:variant>
      <vt:variant>
        <vt:i4>1769494</vt:i4>
      </vt:variant>
      <vt:variant>
        <vt:i4>33</vt:i4>
      </vt:variant>
      <vt:variant>
        <vt:i4>0</vt:i4>
      </vt:variant>
      <vt:variant>
        <vt:i4>5</vt:i4>
      </vt:variant>
      <vt:variant>
        <vt:lpwstr/>
      </vt:variant>
      <vt:variant>
        <vt:lpwstr>Nondesignated</vt:lpwstr>
      </vt:variant>
      <vt:variant>
        <vt:i4>6684788</vt:i4>
      </vt:variant>
      <vt:variant>
        <vt:i4>30</vt:i4>
      </vt:variant>
      <vt:variant>
        <vt:i4>0</vt:i4>
      </vt:variant>
      <vt:variant>
        <vt:i4>5</vt:i4>
      </vt:variant>
      <vt:variant>
        <vt:lpwstr>https://www.westminster.gov.uk/planning-building-and-environmental-regulations/design-and-heritage-planning/world-heritage-site</vt:lpwstr>
      </vt:variant>
      <vt:variant>
        <vt:lpwstr/>
      </vt:variant>
      <vt:variant>
        <vt:i4>3342395</vt:i4>
      </vt:variant>
      <vt:variant>
        <vt:i4>27</vt:i4>
      </vt:variant>
      <vt:variant>
        <vt:i4>0</vt:i4>
      </vt:variant>
      <vt:variant>
        <vt:i4>5</vt:i4>
      </vt:variant>
      <vt:variant>
        <vt:lpwstr>https://www.westminster.gov.uk/planning-building-and-environmental-regulations/design-and-heritage-planning/archaeology</vt:lpwstr>
      </vt:variant>
      <vt:variant>
        <vt:lpwstr/>
      </vt:variant>
      <vt:variant>
        <vt:i4>3670115</vt:i4>
      </vt:variant>
      <vt:variant>
        <vt:i4>24</vt:i4>
      </vt:variant>
      <vt:variant>
        <vt:i4>0</vt:i4>
      </vt:variant>
      <vt:variant>
        <vt:i4>5</vt:i4>
      </vt:variant>
      <vt:variant>
        <vt:lpwstr>https://www.westminster.gov.uk/planning-building-and-environmental-regulations/design-and-heritage-planning/conservation-areas</vt:lpwstr>
      </vt:variant>
      <vt:variant>
        <vt:lpwstr/>
      </vt:variant>
      <vt:variant>
        <vt:i4>4980760</vt:i4>
      </vt:variant>
      <vt:variant>
        <vt:i4>21</vt:i4>
      </vt:variant>
      <vt:variant>
        <vt:i4>0</vt:i4>
      </vt:variant>
      <vt:variant>
        <vt:i4>5</vt:i4>
      </vt:variant>
      <vt:variant>
        <vt:lpwstr>https://www.westminster.gov.uk/planning-building-and-environmental-regulations/design-and-heritage-planning/listed-buildings</vt:lpwstr>
      </vt:variant>
      <vt:variant>
        <vt:lpwstr/>
      </vt:variant>
      <vt:variant>
        <vt:i4>3407993</vt:i4>
      </vt:variant>
      <vt:variant>
        <vt:i4>18</vt:i4>
      </vt:variant>
      <vt:variant>
        <vt:i4>0</vt:i4>
      </vt:variant>
      <vt:variant>
        <vt:i4>5</vt:i4>
      </vt:variant>
      <vt:variant>
        <vt:lpwstr>https://www.layersoflondon.org/</vt:lpwstr>
      </vt:variant>
      <vt:variant>
        <vt:lpwstr/>
      </vt:variant>
      <vt:variant>
        <vt:i4>1966171</vt:i4>
      </vt:variant>
      <vt:variant>
        <vt:i4>15</vt:i4>
      </vt:variant>
      <vt:variant>
        <vt:i4>0</vt:i4>
      </vt:variant>
      <vt:variant>
        <vt:i4>5</vt:i4>
      </vt:variant>
      <vt:variant>
        <vt:lpwstr>https://www.londonpicturearchive.org.uk/</vt:lpwstr>
      </vt:variant>
      <vt:variant>
        <vt:lpwstr/>
      </vt:variant>
      <vt:variant>
        <vt:i4>4194305</vt:i4>
      </vt:variant>
      <vt:variant>
        <vt:i4>12</vt:i4>
      </vt:variant>
      <vt:variant>
        <vt:i4>0</vt:i4>
      </vt:variant>
      <vt:variant>
        <vt:i4>5</vt:i4>
      </vt:variant>
      <vt:variant>
        <vt:lpwstr>https://historicengland.org.uk/images-books/archive/</vt:lpwstr>
      </vt:variant>
      <vt:variant>
        <vt:lpwstr/>
      </vt:variant>
      <vt:variant>
        <vt:i4>2293817</vt:i4>
      </vt:variant>
      <vt:variant>
        <vt:i4>9</vt:i4>
      </vt:variant>
      <vt:variant>
        <vt:i4>0</vt:i4>
      </vt:variant>
      <vt:variant>
        <vt:i4>5</vt:i4>
      </vt:variant>
      <vt:variant>
        <vt:lpwstr>https://www.westminster.gov.uk/leisure-libraries-and-community/westminster-archives</vt:lpwstr>
      </vt:variant>
      <vt:variant>
        <vt:lpwstr/>
      </vt:variant>
      <vt:variant>
        <vt:i4>983106</vt:i4>
      </vt:variant>
      <vt:variant>
        <vt:i4>6</vt:i4>
      </vt:variant>
      <vt:variant>
        <vt:i4>0</vt:i4>
      </vt:variant>
      <vt:variant>
        <vt:i4>5</vt:i4>
      </vt:variant>
      <vt:variant>
        <vt:lpwstr>https://historicengland.org.uk/services-skills/our-planning-services/greater-london-archaeology-advisory-service/greater-london-historic-environment-record/</vt:lpwstr>
      </vt:variant>
      <vt:variant>
        <vt:lpwstr/>
      </vt:variant>
      <vt:variant>
        <vt:i4>6094926</vt:i4>
      </vt:variant>
      <vt:variant>
        <vt:i4>3</vt:i4>
      </vt:variant>
      <vt:variant>
        <vt:i4>0</vt:i4>
      </vt:variant>
      <vt:variant>
        <vt:i4>5</vt:i4>
      </vt:variant>
      <vt:variant>
        <vt:lpwstr>https://www.gov.uk/government/publications/national-planning-policy-framework--2</vt:lpwstr>
      </vt:variant>
      <vt:variant>
        <vt:lpwstr/>
      </vt:variant>
      <vt:variant>
        <vt:i4>458761</vt:i4>
      </vt:variant>
      <vt:variant>
        <vt:i4>0</vt:i4>
      </vt:variant>
      <vt:variant>
        <vt:i4>0</vt:i4>
      </vt:variant>
      <vt:variant>
        <vt:i4>5</vt:i4>
      </vt:variant>
      <vt:variant>
        <vt:lpwstr/>
      </vt:variant>
      <vt:variant>
        <vt:lpwstr>Glossary</vt:lpwstr>
      </vt:variant>
      <vt:variant>
        <vt:i4>5570652</vt:i4>
      </vt:variant>
      <vt:variant>
        <vt:i4>0</vt:i4>
      </vt:variant>
      <vt:variant>
        <vt:i4>0</vt:i4>
      </vt:variant>
      <vt:variant>
        <vt:i4>5</vt:i4>
      </vt:variant>
      <vt:variant>
        <vt:lpwstr>https://www.iccrom.org/sites/default/files/2018-07/icomos_guidance_on_heritage_impact_assessments_for_cultural_world_heritage_properties.pdf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2021-10-08T15:27:00Z</dcterms:created>
  <dcterms:modified xsi:type="dcterms:W3CDTF">2021-10-08T15:28:00Z</dcterms:modified>
</cp:coreProperties>
</file>